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4.xml" ContentType="application/vnd.openxmlformats-officedocument.wordprocessingml.footer+xml"/>
  <Override PartName="/word/header9.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2F0C3F06" w:rsidR="003D0E00" w:rsidRPr="004D26AC" w:rsidRDefault="00F50260" w:rsidP="00E161DA">
      <w:pPr>
        <w:pStyle w:val="Nadpis4"/>
        <w:numPr>
          <w:ilvl w:val="0"/>
          <w:numId w:val="0"/>
        </w:numPr>
        <w:ind w:left="-284"/>
        <w:rPr>
          <w:lang w:val="en-GB"/>
        </w:rPr>
      </w:pPr>
      <w:r w:rsidRPr="004D26AC">
        <w:rPr>
          <w:noProof/>
          <w:lang w:val="en-GB"/>
        </w:rPr>
        <mc:AlternateContent>
          <mc:Choice Requires="wps">
            <w:drawing>
              <wp:anchor distT="0" distB="0" distL="114300" distR="114300" simplePos="0" relativeHeight="251659264" behindDoc="0" locked="0" layoutInCell="1" allowOverlap="1" wp14:anchorId="5641D67E" wp14:editId="604E6F80">
                <wp:simplePos x="0" y="0"/>
                <wp:positionH relativeFrom="margin">
                  <wp:posOffset>-365197</wp:posOffset>
                </wp:positionH>
                <wp:positionV relativeFrom="page">
                  <wp:posOffset>905774</wp:posOffset>
                </wp:positionV>
                <wp:extent cx="6123600" cy="2579298"/>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2579298"/>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902A7" w:rsidRPr="00603C80" w14:paraId="6BE7A945" w14:textId="77777777" w:rsidTr="00244AC8">
                              <w:trPr>
                                <w:trHeight w:hRule="exact" w:val="3839"/>
                              </w:trPr>
                              <w:tc>
                                <w:tcPr>
                                  <w:tcW w:w="9526" w:type="dxa"/>
                                  <w:tcBorders>
                                    <w:top w:val="nil"/>
                                    <w:left w:val="nil"/>
                                    <w:bottom w:val="nil"/>
                                    <w:right w:val="nil"/>
                                  </w:tcBorders>
                                </w:tcPr>
                                <w:p w14:paraId="64ABD322" w14:textId="0FA0F621" w:rsidR="005902A7" w:rsidRPr="00603C80" w:rsidRDefault="005902A7" w:rsidP="00244AC8">
                                  <w:pPr>
                                    <w:pStyle w:val="Documentdataleadtext"/>
                                  </w:pPr>
                                  <w:r>
                                    <w:t>Employer</w:t>
                                  </w:r>
                                </w:p>
                                <w:p w14:paraId="2ECFA8DA" w14:textId="5F393882" w:rsidR="005902A7" w:rsidRPr="00603C80" w:rsidRDefault="005902A7" w:rsidP="00244AC8">
                                  <w:pPr>
                                    <w:pStyle w:val="Documentdatatext"/>
                                  </w:pPr>
                                  <w:r>
                                    <w:t>SAKO BRNO A.S.</w:t>
                                  </w:r>
                                </w:p>
                                <w:p w14:paraId="6F8D8371" w14:textId="77777777" w:rsidR="005902A7" w:rsidRPr="00603C80" w:rsidRDefault="005902A7" w:rsidP="00244AC8">
                                  <w:pPr>
                                    <w:pStyle w:val="Documentdataleadtext"/>
                                  </w:pPr>
                                </w:p>
                                <w:p w14:paraId="22F8747F" w14:textId="77777777" w:rsidR="005902A7" w:rsidRPr="00603C80" w:rsidRDefault="005902A7" w:rsidP="00244AC8">
                                  <w:pPr>
                                    <w:pStyle w:val="Documentdataleadtext"/>
                                  </w:pPr>
                                  <w:r>
                                    <w:t>Project</w:t>
                                  </w:r>
                                </w:p>
                                <w:p w14:paraId="5203382C" w14:textId="28D5ABA0" w:rsidR="00892170" w:rsidRPr="00603C80" w:rsidRDefault="002A38D7" w:rsidP="00892170">
                                  <w:pPr>
                                    <w:pStyle w:val="Documentdataleadtext"/>
                                  </w:pPr>
                                  <w:r w:rsidRPr="002A38D7">
                                    <w:rPr>
                                      <w:b/>
                                      <w:sz w:val="18"/>
                                    </w:rPr>
                                    <w:t>Modernization of WtE Plant SAKO Brno</w:t>
                                  </w:r>
                                  <w:r>
                                    <w:rPr>
                                      <w:b/>
                                      <w:sz w:val="18"/>
                                    </w:rPr>
                                    <w:br/>
                                  </w:r>
                                </w:p>
                                <w:p w14:paraId="30643699" w14:textId="77777777" w:rsidR="005902A7" w:rsidRPr="00603C80" w:rsidRDefault="005902A7" w:rsidP="00244AC8">
                                  <w:pPr>
                                    <w:pStyle w:val="Documentdataleadtext"/>
                                  </w:pPr>
                                  <w:bookmarkStart w:id="1" w:name="LAN_Date_2"/>
                                  <w:r>
                                    <w:t>Date</w:t>
                                  </w:r>
                                  <w:bookmarkEnd w:id="1"/>
                                </w:p>
                                <w:p w14:paraId="26178008" w14:textId="598E0A3B" w:rsidR="00892170" w:rsidRPr="00603C80" w:rsidRDefault="00576C06" w:rsidP="00892170">
                                  <w:pPr>
                                    <w:pStyle w:val="Documentdatatext"/>
                                  </w:pPr>
                                  <w:r>
                                    <w:t>Ju</w:t>
                                  </w:r>
                                  <w:r w:rsidR="002A38D7">
                                    <w:t>ly</w:t>
                                  </w:r>
                                  <w:r w:rsidR="00892170">
                                    <w:t xml:space="preserve"> 202</w:t>
                                  </w:r>
                                  <w:r w:rsidR="002A38D7">
                                    <w:t>4</w:t>
                                  </w:r>
                                </w:p>
                                <w:p w14:paraId="07CBB919" w14:textId="77777777" w:rsidR="005902A7" w:rsidRPr="00603C80" w:rsidRDefault="005902A7" w:rsidP="00244AC8">
                                  <w:pPr>
                                    <w:pStyle w:val="Documentdataleadtext"/>
                                  </w:pPr>
                                </w:p>
                                <w:p w14:paraId="2D8895CD" w14:textId="77777777" w:rsidR="005902A7" w:rsidRPr="00603C80" w:rsidRDefault="005902A7" w:rsidP="00244AC8">
                                  <w:pPr>
                                    <w:pStyle w:val="Documentdatatext"/>
                                  </w:pPr>
                                </w:p>
                              </w:tc>
                            </w:tr>
                          </w:tbl>
                          <w:p w14:paraId="3155A711" w14:textId="77777777" w:rsidR="005902A7" w:rsidRDefault="005902A7" w:rsidP="00F50260"/>
                          <w:p w14:paraId="3DF6F957" w14:textId="77777777" w:rsidR="005902A7" w:rsidRDefault="005902A7" w:rsidP="00F50260"/>
                          <w:p w14:paraId="46C840FE" w14:textId="77777777" w:rsidR="005902A7" w:rsidRDefault="005902A7" w:rsidP="00F50260"/>
                          <w:p w14:paraId="0B722792" w14:textId="77777777" w:rsidR="005902A7" w:rsidRDefault="005902A7"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75pt;margin-top:71.3pt;width:482.15pt;height:203.1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902A7" w:rsidRPr="00603C80" w14:paraId="6BE7A945" w14:textId="77777777" w:rsidTr="00244AC8">
                        <w:trPr>
                          <w:trHeight w:hRule="exact" w:val="3839"/>
                        </w:trPr>
                        <w:tc>
                          <w:tcPr>
                            <w:tcW w:w="9526" w:type="dxa"/>
                            <w:tcBorders>
                              <w:top w:val="nil"/>
                              <w:left w:val="nil"/>
                              <w:bottom w:val="nil"/>
                              <w:right w:val="nil"/>
                            </w:tcBorders>
                          </w:tcPr>
                          <w:p w14:paraId="64ABD322" w14:textId="0FA0F621" w:rsidR="005902A7" w:rsidRPr="00603C80" w:rsidRDefault="005902A7" w:rsidP="00244AC8">
                            <w:pPr>
                              <w:pStyle w:val="Documentdataleadtext"/>
                            </w:pPr>
                            <w:r>
                              <w:t>Employer</w:t>
                            </w:r>
                          </w:p>
                          <w:p w14:paraId="2ECFA8DA" w14:textId="5F393882" w:rsidR="005902A7" w:rsidRPr="00603C80" w:rsidRDefault="005902A7" w:rsidP="00244AC8">
                            <w:pPr>
                              <w:pStyle w:val="Documentdatatext"/>
                            </w:pPr>
                            <w:r>
                              <w:t>SAKO BRNO A.S.</w:t>
                            </w:r>
                          </w:p>
                          <w:p w14:paraId="6F8D8371" w14:textId="77777777" w:rsidR="005902A7" w:rsidRPr="00603C80" w:rsidRDefault="005902A7" w:rsidP="00244AC8">
                            <w:pPr>
                              <w:pStyle w:val="Documentdataleadtext"/>
                            </w:pPr>
                          </w:p>
                          <w:p w14:paraId="22F8747F" w14:textId="77777777" w:rsidR="005902A7" w:rsidRPr="00603C80" w:rsidRDefault="005902A7" w:rsidP="00244AC8">
                            <w:pPr>
                              <w:pStyle w:val="Documentdataleadtext"/>
                            </w:pPr>
                            <w:r>
                              <w:t>Project</w:t>
                            </w:r>
                          </w:p>
                          <w:p w14:paraId="5203382C" w14:textId="28D5ABA0" w:rsidR="00892170" w:rsidRPr="00603C80" w:rsidRDefault="002A38D7" w:rsidP="00892170">
                            <w:pPr>
                              <w:pStyle w:val="Documentdataleadtext"/>
                            </w:pPr>
                            <w:r w:rsidRPr="002A38D7">
                              <w:rPr>
                                <w:b/>
                                <w:sz w:val="18"/>
                              </w:rPr>
                              <w:t>Modernization of WtE Plant SAKO Brno</w:t>
                            </w:r>
                            <w:r>
                              <w:rPr>
                                <w:b/>
                                <w:sz w:val="18"/>
                              </w:rPr>
                              <w:br/>
                            </w:r>
                          </w:p>
                          <w:p w14:paraId="30643699" w14:textId="77777777" w:rsidR="005902A7" w:rsidRPr="00603C80" w:rsidRDefault="005902A7" w:rsidP="00244AC8">
                            <w:pPr>
                              <w:pStyle w:val="Documentdataleadtext"/>
                            </w:pPr>
                            <w:bookmarkStart w:id="2" w:name="LAN_Date_2"/>
                            <w:r>
                              <w:t>Date</w:t>
                            </w:r>
                            <w:bookmarkEnd w:id="2"/>
                          </w:p>
                          <w:p w14:paraId="26178008" w14:textId="598E0A3B" w:rsidR="00892170" w:rsidRPr="00603C80" w:rsidRDefault="00576C06" w:rsidP="00892170">
                            <w:pPr>
                              <w:pStyle w:val="Documentdatatext"/>
                            </w:pPr>
                            <w:r>
                              <w:t>Ju</w:t>
                            </w:r>
                            <w:r w:rsidR="002A38D7">
                              <w:t>ly</w:t>
                            </w:r>
                            <w:r w:rsidR="00892170">
                              <w:t xml:space="preserve"> 202</w:t>
                            </w:r>
                            <w:r w:rsidR="002A38D7">
                              <w:t>4</w:t>
                            </w:r>
                          </w:p>
                          <w:p w14:paraId="07CBB919" w14:textId="77777777" w:rsidR="005902A7" w:rsidRPr="00603C80" w:rsidRDefault="005902A7" w:rsidP="00244AC8">
                            <w:pPr>
                              <w:pStyle w:val="Documentdataleadtext"/>
                            </w:pPr>
                          </w:p>
                          <w:p w14:paraId="2D8895CD" w14:textId="77777777" w:rsidR="005902A7" w:rsidRPr="00603C80" w:rsidRDefault="005902A7" w:rsidP="00244AC8">
                            <w:pPr>
                              <w:pStyle w:val="Documentdatatext"/>
                            </w:pPr>
                          </w:p>
                        </w:tc>
                      </w:tr>
                    </w:tbl>
                    <w:p w14:paraId="3155A711" w14:textId="77777777" w:rsidR="005902A7" w:rsidRDefault="005902A7" w:rsidP="00F50260"/>
                    <w:p w14:paraId="3DF6F957" w14:textId="77777777" w:rsidR="005902A7" w:rsidRDefault="005902A7" w:rsidP="00F50260"/>
                    <w:p w14:paraId="46C840FE" w14:textId="77777777" w:rsidR="005902A7" w:rsidRDefault="005902A7" w:rsidP="00F50260"/>
                    <w:p w14:paraId="0B722792" w14:textId="77777777" w:rsidR="005902A7" w:rsidRDefault="005902A7" w:rsidP="00F50260"/>
                  </w:txbxContent>
                </v:textbox>
                <w10:wrap anchorx="margin" anchory="page"/>
              </v:shape>
            </w:pict>
          </mc:Fallback>
        </mc:AlternateContent>
      </w:r>
      <w:r w:rsidR="009F2F14" w:rsidRPr="004D26AC">
        <w:rPr>
          <w:lang w:val="en-GB"/>
        </w:rPr>
        <w:t>ccc</w:t>
      </w:r>
    </w:p>
    <w:p w14:paraId="01B7AB3D" w14:textId="1AA277EC" w:rsidR="00025683" w:rsidRPr="004D26AC" w:rsidRDefault="00025683" w:rsidP="00066591"/>
    <w:p w14:paraId="7E30F7E8" w14:textId="77D21211" w:rsidR="00025683" w:rsidRPr="004D26AC" w:rsidRDefault="00F50260" w:rsidP="00066591">
      <w:r w:rsidRPr="004D26AC">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902A7" w:rsidRPr="00603C80" w14:paraId="1DF758EB" w14:textId="77777777" w:rsidTr="00F50260">
                              <w:trPr>
                                <w:trHeight w:val="4641"/>
                              </w:trPr>
                              <w:tc>
                                <w:tcPr>
                                  <w:tcW w:w="9526" w:type="dxa"/>
                                  <w:tcBorders>
                                    <w:top w:val="nil"/>
                                    <w:left w:val="nil"/>
                                    <w:bottom w:val="nil"/>
                                    <w:right w:val="nil"/>
                                  </w:tcBorders>
                                </w:tcPr>
                                <w:p w14:paraId="72D7F65C" w14:textId="77777777" w:rsidR="005902A7" w:rsidRPr="00603C80" w:rsidRDefault="005902A7" w:rsidP="00244AC8">
                                  <w:pPr>
                                    <w:pStyle w:val="Documentdataleadtext"/>
                                  </w:pPr>
                                  <w:bookmarkStart w:id="3" w:name="LAN_Intendedfor"/>
                                  <w:r>
                                    <w:t>Intended for</w:t>
                                  </w:r>
                                  <w:bookmarkEnd w:id="3"/>
                                </w:p>
                                <w:p w14:paraId="62130F45" w14:textId="77777777" w:rsidR="005902A7" w:rsidRPr="00603C80" w:rsidRDefault="005902A7" w:rsidP="00244AC8">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5902A7" w:rsidRPr="00603C80" w:rsidRDefault="005902A7" w:rsidP="00244AC8">
                                  <w:pPr>
                                    <w:pStyle w:val="Documentdataleadtext"/>
                                  </w:pPr>
                                </w:p>
                                <w:p w14:paraId="2C211AC7" w14:textId="77777777" w:rsidR="005902A7" w:rsidRPr="00603C80" w:rsidRDefault="005902A7" w:rsidP="00244AC8">
                                  <w:pPr>
                                    <w:pStyle w:val="Documentdataleadtext"/>
                                  </w:pPr>
                                  <w:bookmarkStart w:id="5" w:name="LAN_Documenttype_2"/>
                                  <w:r>
                                    <w:t>Document type</w:t>
                                  </w:r>
                                  <w:bookmarkEnd w:id="5"/>
                                </w:p>
                                <w:p w14:paraId="0D0D039C" w14:textId="77777777" w:rsidR="005902A7" w:rsidRPr="00603C80" w:rsidRDefault="005902A7" w:rsidP="00244AC8">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5902A7" w:rsidRPr="00603C80" w:rsidRDefault="005902A7" w:rsidP="00244AC8">
                                  <w:pPr>
                                    <w:pStyle w:val="Documentdataleadtext"/>
                                  </w:pPr>
                                </w:p>
                                <w:p w14:paraId="6C5FE246" w14:textId="77777777" w:rsidR="005902A7" w:rsidRPr="00603C80" w:rsidRDefault="005902A7" w:rsidP="00244AC8">
                                  <w:pPr>
                                    <w:pStyle w:val="Documentdataleadtext"/>
                                  </w:pPr>
                                  <w:bookmarkStart w:id="7" w:name="LAN_Date_1"/>
                                  <w:r>
                                    <w:t>Date</w:t>
                                  </w:r>
                                  <w:bookmarkEnd w:id="7"/>
                                </w:p>
                                <w:p w14:paraId="35787A7C" w14:textId="77777777" w:rsidR="005902A7" w:rsidRPr="00603C80" w:rsidRDefault="005902A7" w:rsidP="00244AC8">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5902A7" w:rsidRPr="00603C80" w:rsidRDefault="005902A7" w:rsidP="00244AC8">
                                  <w:pPr>
                                    <w:pStyle w:val="Documentdataleadtext"/>
                                  </w:pPr>
                                </w:p>
                                <w:p w14:paraId="145B0D58" w14:textId="77777777" w:rsidR="005902A7" w:rsidRPr="00603C80" w:rsidRDefault="005902A7" w:rsidP="00244AC8">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5902A7" w:rsidRPr="00603C80" w:rsidRDefault="005902A7" w:rsidP="00244AC8">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5902A7" w:rsidRPr="00603C80" w:rsidRDefault="005902A7" w:rsidP="00244AC8">
                                  <w:pPr>
                                    <w:pStyle w:val="Documentdataleadtext"/>
                                  </w:pPr>
                                </w:p>
                                <w:p w14:paraId="2955521E" w14:textId="77777777" w:rsidR="005902A7" w:rsidRPr="00603C80" w:rsidRDefault="005902A7" w:rsidP="00244AC8">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5902A7" w:rsidRPr="00603C80" w:rsidRDefault="005902A7" w:rsidP="00244AC8">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5902A7"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1DC6631" w:rsidR="005902A7"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5902A7">
                                        <w:t>Part III, Appendix B6</w:t>
                                      </w:r>
                                    </w:sdtContent>
                                  </w:sdt>
                                  <w:r w:rsidR="005902A7">
                                    <w:t xml:space="preserve"> </w:t>
                                  </w:r>
                                </w:p>
                                <w:p w14:paraId="673AA570" w14:textId="5A305564" w:rsidR="005902A7"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5902A7">
                                        <w:t>Site and Working Conditions</w:t>
                                      </w:r>
                                    </w:sdtContent>
                                  </w:sdt>
                                </w:p>
                              </w:tc>
                            </w:tr>
                          </w:tbl>
                          <w:p w14:paraId="500C855C" w14:textId="77777777" w:rsidR="005902A7" w:rsidRDefault="005902A7"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5902A7" w:rsidRPr="00603C80" w14:paraId="1DF758EB" w14:textId="77777777" w:rsidTr="00F50260">
                        <w:trPr>
                          <w:trHeight w:val="4641"/>
                        </w:trPr>
                        <w:tc>
                          <w:tcPr>
                            <w:tcW w:w="9526" w:type="dxa"/>
                            <w:tcBorders>
                              <w:top w:val="nil"/>
                              <w:left w:val="nil"/>
                              <w:bottom w:val="nil"/>
                              <w:right w:val="nil"/>
                            </w:tcBorders>
                          </w:tcPr>
                          <w:p w14:paraId="72D7F65C" w14:textId="77777777" w:rsidR="005902A7" w:rsidRPr="00603C80" w:rsidRDefault="005902A7" w:rsidP="00244AC8">
                            <w:pPr>
                              <w:pStyle w:val="Documentdataleadtext"/>
                            </w:pPr>
                            <w:bookmarkStart w:id="17" w:name="LAN_Intendedfor"/>
                            <w:r>
                              <w:t>Intended for</w:t>
                            </w:r>
                            <w:bookmarkEnd w:id="17"/>
                          </w:p>
                          <w:p w14:paraId="62130F45" w14:textId="77777777" w:rsidR="005902A7" w:rsidRPr="00603C80" w:rsidRDefault="005902A7" w:rsidP="00244AC8">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5902A7" w:rsidRPr="00603C80" w:rsidRDefault="005902A7" w:rsidP="00244AC8">
                            <w:pPr>
                              <w:pStyle w:val="Documentdataleadtext"/>
                            </w:pPr>
                          </w:p>
                          <w:p w14:paraId="2C211AC7" w14:textId="77777777" w:rsidR="005902A7" w:rsidRPr="00603C80" w:rsidRDefault="005902A7" w:rsidP="00244AC8">
                            <w:pPr>
                              <w:pStyle w:val="Documentdataleadtext"/>
                            </w:pPr>
                            <w:bookmarkStart w:id="19" w:name="LAN_Documenttype_2"/>
                            <w:r>
                              <w:t>Document type</w:t>
                            </w:r>
                            <w:bookmarkEnd w:id="19"/>
                          </w:p>
                          <w:p w14:paraId="0D0D039C" w14:textId="77777777" w:rsidR="005902A7" w:rsidRPr="00603C80" w:rsidRDefault="005902A7" w:rsidP="00244AC8">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5902A7" w:rsidRPr="00603C80" w:rsidRDefault="005902A7" w:rsidP="00244AC8">
                            <w:pPr>
                              <w:pStyle w:val="Documentdataleadtext"/>
                            </w:pPr>
                          </w:p>
                          <w:p w14:paraId="6C5FE246" w14:textId="77777777" w:rsidR="005902A7" w:rsidRPr="00603C80" w:rsidRDefault="005902A7" w:rsidP="00244AC8">
                            <w:pPr>
                              <w:pStyle w:val="Documentdataleadtext"/>
                            </w:pPr>
                            <w:bookmarkStart w:id="21" w:name="LAN_Date_1"/>
                            <w:r>
                              <w:t>Date</w:t>
                            </w:r>
                            <w:bookmarkEnd w:id="21"/>
                          </w:p>
                          <w:p w14:paraId="35787A7C" w14:textId="77777777" w:rsidR="005902A7" w:rsidRPr="00603C80" w:rsidRDefault="005902A7" w:rsidP="00244AC8">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5902A7" w:rsidRPr="00603C80" w:rsidRDefault="005902A7" w:rsidP="00244AC8">
                            <w:pPr>
                              <w:pStyle w:val="Documentdataleadtext"/>
                            </w:pPr>
                          </w:p>
                          <w:p w14:paraId="145B0D58" w14:textId="77777777" w:rsidR="005902A7" w:rsidRPr="00603C80" w:rsidRDefault="005902A7" w:rsidP="00244AC8">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5902A7" w:rsidRPr="00603C80" w:rsidRDefault="005902A7" w:rsidP="00244AC8">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5902A7" w:rsidRPr="00603C80" w:rsidRDefault="005902A7" w:rsidP="00244AC8">
                            <w:pPr>
                              <w:pStyle w:val="Documentdataleadtext"/>
                            </w:pPr>
                          </w:p>
                          <w:p w14:paraId="2955521E" w14:textId="77777777" w:rsidR="005902A7" w:rsidRPr="00603C80" w:rsidRDefault="005902A7" w:rsidP="00244AC8">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5902A7" w:rsidRPr="00603C80" w:rsidRDefault="005902A7" w:rsidP="00244AC8">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5902A7"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1DC6631" w:rsidR="005902A7" w:rsidRPr="007308ED" w:rsidRDefault="005902A7"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t>Part III, Appendix B6</w:t>
                                </w:r>
                              </w:sdtContent>
                            </w:sdt>
                            <w:r>
                              <w:t xml:space="preserve"> </w:t>
                            </w:r>
                          </w:p>
                          <w:p w14:paraId="673AA570" w14:textId="5A305564" w:rsidR="005902A7" w:rsidRPr="00B35708" w:rsidRDefault="005902A7"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t>Site and Working Conditions</w:t>
                                </w:r>
                              </w:sdtContent>
                            </w:sdt>
                          </w:p>
                        </w:tc>
                      </w:tr>
                    </w:tbl>
                    <w:p w14:paraId="500C855C" w14:textId="77777777" w:rsidR="005902A7" w:rsidRDefault="005902A7" w:rsidP="00F50260"/>
                  </w:txbxContent>
                </v:textbox>
                <w10:wrap anchorx="margin" anchory="page"/>
              </v:shape>
            </w:pict>
          </mc:Fallback>
        </mc:AlternateContent>
      </w:r>
    </w:p>
    <w:p w14:paraId="37A37AB1" w14:textId="1CC02C20" w:rsidR="00F50260" w:rsidRPr="004D26AC" w:rsidRDefault="00F50260" w:rsidP="00066591"/>
    <w:p w14:paraId="15A6A900" w14:textId="1A85AA79" w:rsidR="00025683" w:rsidRPr="004D26AC" w:rsidRDefault="00025683" w:rsidP="00066591"/>
    <w:p w14:paraId="35AE3087" w14:textId="6CE437FB" w:rsidR="00025683" w:rsidRPr="004D26AC" w:rsidRDefault="00827831" w:rsidP="00066591">
      <w:pPr>
        <w:sectPr w:rsidR="00025683" w:rsidRPr="004D26AC" w:rsidSect="00320824">
          <w:headerReference w:type="even" r:id="rId11"/>
          <w:headerReference w:type="default" r:id="rId12"/>
          <w:footerReference w:type="even" r:id="rId13"/>
          <w:footerReference w:type="default" r:id="rId14"/>
          <w:headerReference w:type="first" r:id="rId15"/>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0A44882B" wp14:editId="4C926DE2">
            <wp:simplePos x="1112808" y="2251494"/>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6">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9D5A31" w:rsidRPr="004D26AC">
        <w:rPr>
          <w:noProof/>
        </w:rPr>
        <mc:AlternateContent>
          <mc:Choice Requires="wps">
            <w:drawing>
              <wp:anchor distT="0" distB="0" distL="114300" distR="114300" simplePos="0" relativeHeight="251663360" behindDoc="0" locked="0" layoutInCell="1" allowOverlap="1" wp14:anchorId="5360931D" wp14:editId="582C43DB">
                <wp:simplePos x="0" y="0"/>
                <wp:positionH relativeFrom="margin">
                  <wp:posOffset>-362229</wp:posOffset>
                </wp:positionH>
                <wp:positionV relativeFrom="margin">
                  <wp:posOffset>2214879</wp:posOffset>
                </wp:positionV>
                <wp:extent cx="6123305" cy="6245657"/>
                <wp:effectExtent l="0" t="0" r="0" b="3175"/>
                <wp:wrapNone/>
                <wp:docPr id="7" name="Coverpage_Image"/>
                <wp:cNvGraphicFramePr/>
                <a:graphic xmlns:a="http://schemas.openxmlformats.org/drawingml/2006/main">
                  <a:graphicData uri="http://schemas.microsoft.com/office/word/2010/wordprocessingShape">
                    <wps:wsp>
                      <wps:cNvSpPr txBox="1"/>
                      <wps:spPr>
                        <a:xfrm>
                          <a:off x="0" y="0"/>
                          <a:ext cx="6123305" cy="624565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5902A7" w:rsidRPr="00B35708" w14:paraId="5209AF99" w14:textId="77777777" w:rsidTr="00A84F08">
                              <w:trPr>
                                <w:trHeight w:hRule="exact" w:val="2835"/>
                              </w:trPr>
                              <w:tc>
                                <w:tcPr>
                                  <w:tcW w:w="8947" w:type="dxa"/>
                                </w:tcPr>
                                <w:p w14:paraId="3B5A5BBF" w14:textId="65465122" w:rsidR="005902A7"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902A7">
                                        <w:t>Part III, Appendix B6</w:t>
                                      </w:r>
                                    </w:sdtContent>
                                  </w:sdt>
                                </w:p>
                                <w:p w14:paraId="147E72E0" w14:textId="15E46670" w:rsidR="005902A7"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902A7" w:rsidRPr="00582069">
                                        <w:t>Site and Working Conditions</w:t>
                                      </w:r>
                                    </w:sdtContent>
                                  </w:sdt>
                                </w:p>
                              </w:tc>
                            </w:tr>
                            <w:tr w:rsidR="005902A7" w:rsidRPr="00B35708" w14:paraId="6AEBEAF1" w14:textId="77777777" w:rsidTr="00A84F08">
                              <w:trPr>
                                <w:trHeight w:hRule="exact" w:val="437"/>
                              </w:trPr>
                              <w:tc>
                                <w:tcPr>
                                  <w:tcW w:w="8947" w:type="dxa"/>
                                </w:tcPr>
                                <w:p w14:paraId="58A27193" w14:textId="77777777" w:rsidR="005902A7" w:rsidRPr="00B35708" w:rsidRDefault="005902A7" w:rsidP="00A84F08">
                                  <w:pPr>
                                    <w:suppressOverlap/>
                                  </w:pPr>
                                </w:p>
                              </w:tc>
                            </w:tr>
                            <w:tr w:rsidR="005902A7" w:rsidRPr="00B35708" w14:paraId="7A1E2E83" w14:textId="77777777" w:rsidTr="00013EEA">
                              <w:trPr>
                                <w:trHeight w:hRule="exact" w:val="5727"/>
                              </w:trPr>
                              <w:tc>
                                <w:tcPr>
                                  <w:tcW w:w="8947" w:type="dxa"/>
                                </w:tcPr>
                                <w:p w14:paraId="77A117E2" w14:textId="2ED3D0FA" w:rsidR="005902A7" w:rsidRPr="00B35708" w:rsidRDefault="005902A7" w:rsidP="00013EEA">
                                  <w:pPr>
                                    <w:suppressOverlap/>
                                    <w:jc w:val="center"/>
                                  </w:pPr>
                                </w:p>
                              </w:tc>
                            </w:tr>
                          </w:tbl>
                          <w:p w14:paraId="72EB49B4" w14:textId="77777777" w:rsidR="005902A7" w:rsidRDefault="005902A7"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74.4pt;width:482.15pt;height:491.8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5902A7" w:rsidRPr="00B35708" w14:paraId="5209AF99" w14:textId="77777777" w:rsidTr="00A84F08">
                        <w:trPr>
                          <w:trHeight w:hRule="exact" w:val="2835"/>
                        </w:trPr>
                        <w:tc>
                          <w:tcPr>
                            <w:tcW w:w="8947" w:type="dxa"/>
                          </w:tcPr>
                          <w:p w14:paraId="3B5A5BBF" w14:textId="65465122" w:rsidR="005902A7"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5902A7">
                                  <w:t>Part III, Appendix B6</w:t>
                                </w:r>
                              </w:sdtContent>
                            </w:sdt>
                          </w:p>
                          <w:p w14:paraId="147E72E0" w14:textId="15E46670" w:rsidR="005902A7" w:rsidRPr="007308ED" w:rsidRDefault="00000000" w:rsidP="002E24F9">
                            <w:pPr>
                              <w:pStyle w:val="FrontpageHeading2"/>
                              <w:ind w:right="27"/>
                            </w:pPr>
                            <w:sdt>
                              <w:sdt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5902A7" w:rsidRPr="00582069">
                                  <w:t>Site and Working Conditions</w:t>
                                </w:r>
                              </w:sdtContent>
                            </w:sdt>
                          </w:p>
                        </w:tc>
                      </w:tr>
                      <w:tr w:rsidR="005902A7" w:rsidRPr="00B35708" w14:paraId="6AEBEAF1" w14:textId="77777777" w:rsidTr="00A84F08">
                        <w:trPr>
                          <w:trHeight w:hRule="exact" w:val="437"/>
                        </w:trPr>
                        <w:tc>
                          <w:tcPr>
                            <w:tcW w:w="8947" w:type="dxa"/>
                          </w:tcPr>
                          <w:p w14:paraId="58A27193" w14:textId="77777777" w:rsidR="005902A7" w:rsidRPr="00B35708" w:rsidRDefault="005902A7" w:rsidP="00A84F08">
                            <w:pPr>
                              <w:suppressOverlap/>
                            </w:pPr>
                          </w:p>
                        </w:tc>
                      </w:tr>
                      <w:tr w:rsidR="005902A7" w:rsidRPr="00B35708" w14:paraId="7A1E2E83" w14:textId="77777777" w:rsidTr="00013EEA">
                        <w:trPr>
                          <w:trHeight w:hRule="exact" w:val="5727"/>
                        </w:trPr>
                        <w:tc>
                          <w:tcPr>
                            <w:tcW w:w="8947" w:type="dxa"/>
                          </w:tcPr>
                          <w:p w14:paraId="77A117E2" w14:textId="2ED3D0FA" w:rsidR="005902A7" w:rsidRPr="00B35708" w:rsidRDefault="005902A7" w:rsidP="00013EEA">
                            <w:pPr>
                              <w:suppressOverlap/>
                              <w:jc w:val="center"/>
                            </w:pPr>
                          </w:p>
                        </w:tc>
                      </w:tr>
                    </w:tbl>
                    <w:p w14:paraId="72EB49B4" w14:textId="77777777" w:rsidR="005902A7" w:rsidRDefault="005902A7"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4D26AC" w14:paraId="6CF19738" w14:textId="77777777" w:rsidTr="008637B5">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7B6FFF77" w:rsidR="008637B5" w:rsidRPr="004D26AC" w:rsidRDefault="00582069" w:rsidP="00117FBE">
                <w:pPr>
                  <w:pStyle w:val="Template-ReftoFrontpageheading2"/>
                </w:pPr>
                <w:r w:rsidRPr="004D26AC">
                  <w:t>Part III, Appendix B6</w:t>
                </w:r>
              </w:p>
            </w:sdtContent>
          </w:sdt>
          <w:p w14:paraId="6EE89D90" w14:textId="0BAFFD1E" w:rsidR="008637B5" w:rsidRPr="004D26AC"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582069" w:rsidRPr="004D26AC">
                  <w:t>Site and Working Conditions</w:t>
                </w:r>
              </w:sdtContent>
            </w:sdt>
          </w:p>
        </w:tc>
      </w:tr>
    </w:tbl>
    <w:p w14:paraId="0B432D91" w14:textId="77777777" w:rsidR="00025683" w:rsidRPr="004D26AC"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4D26AC" w14:paraId="16FF67E9" w14:textId="77777777" w:rsidTr="00465D99">
        <w:tc>
          <w:tcPr>
            <w:tcW w:w="6804" w:type="dxa"/>
          </w:tcPr>
          <w:p w14:paraId="2B37CEA5" w14:textId="77777777" w:rsidR="005328A3" w:rsidRPr="004D26AC" w:rsidRDefault="005328A3" w:rsidP="00465D99">
            <w:pPr>
              <w:pStyle w:val="Template-Disclaimer"/>
            </w:pPr>
            <w:bookmarkStart w:id="18" w:name="OFF_ReportDisclaimer"/>
            <w:bookmarkEnd w:id="18"/>
          </w:p>
        </w:tc>
      </w:tr>
    </w:tbl>
    <w:tbl>
      <w:tblPr>
        <w:tblStyle w:val="Mkatabulky"/>
        <w:tblpPr w:leftFromText="141" w:rightFromText="141" w:vertAnchor="text" w:horzAnchor="page" w:tblpX="1006"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892170" w:rsidRPr="008D371D" w14:paraId="19E87D0B" w14:textId="77777777" w:rsidTr="009844DA">
        <w:trPr>
          <w:trHeight w:val="227"/>
        </w:trPr>
        <w:tc>
          <w:tcPr>
            <w:tcW w:w="1164" w:type="dxa"/>
          </w:tcPr>
          <w:p w14:paraId="53C0798B" w14:textId="77777777" w:rsidR="00892170" w:rsidRPr="008D371D" w:rsidRDefault="00892170" w:rsidP="009844DA">
            <w:pPr>
              <w:pStyle w:val="DocumentInfo"/>
            </w:pPr>
            <w:bookmarkStart w:id="19" w:name="LAN_ProjectName"/>
            <w:bookmarkStart w:id="20" w:name="_Hlk496170930"/>
            <w:r w:rsidRPr="008D371D">
              <w:t>Project name</w:t>
            </w:r>
            <w:bookmarkEnd w:id="19"/>
          </w:p>
        </w:tc>
        <w:tc>
          <w:tcPr>
            <w:tcW w:w="6037" w:type="dxa"/>
          </w:tcPr>
          <w:p w14:paraId="1A03ABF4" w14:textId="6392B35E" w:rsidR="00892170" w:rsidRPr="008D371D" w:rsidRDefault="00000000" w:rsidP="009844DA">
            <w:pPr>
              <w:pStyle w:val="DocumentInfo-Bold"/>
            </w:pPr>
            <w:sdt>
              <w:sdtPr>
                <w:alias w:val="Project name"/>
                <w:tag w:val="{&quot;SkabelonDesign&quot;:{&quot;type&quot;:&quot;text&quot;,&quot;binding&quot;:&quot;Doc.Prop.Ram_Project_Name&quot;,&quot;ignoreBlank&quot;:true}}"/>
                <w:id w:val="2146150831"/>
                <w:placeholder>
                  <w:docPart w:val="BB1ECD8D205F4C79B01BDD02EBA1E397"/>
                </w:placeholder>
              </w:sdtPr>
              <w:sdtContent>
                <w:r w:rsidR="002A38D7" w:rsidRPr="002A38D7">
                  <w:t>Modernization of WtE Plant SAKO Brno</w:t>
                </w:r>
              </w:sdtContent>
            </w:sdt>
          </w:p>
        </w:tc>
      </w:tr>
      <w:tr w:rsidR="00892170" w:rsidRPr="008D371D" w14:paraId="74050157" w14:textId="77777777" w:rsidTr="009844DA">
        <w:trPr>
          <w:trHeight w:val="227"/>
        </w:trPr>
        <w:tc>
          <w:tcPr>
            <w:tcW w:w="1164" w:type="dxa"/>
          </w:tcPr>
          <w:p w14:paraId="0711DAD4" w14:textId="77777777" w:rsidR="00892170" w:rsidRPr="008D371D" w:rsidRDefault="00892170" w:rsidP="009844DA">
            <w:pPr>
              <w:pStyle w:val="DocumentInfo"/>
            </w:pPr>
            <w:bookmarkStart w:id="21" w:name="LAN_Version"/>
            <w:r w:rsidRPr="008D371D">
              <w:t>Version</w:t>
            </w:r>
            <w:bookmarkEnd w:id="21"/>
          </w:p>
        </w:tc>
        <w:tc>
          <w:tcPr>
            <w:tcW w:w="6037" w:type="dxa"/>
          </w:tcPr>
          <w:p w14:paraId="5304A399" w14:textId="3A40BD25" w:rsidR="00892170" w:rsidRPr="008D371D" w:rsidRDefault="00000000" w:rsidP="009844DA">
            <w:pPr>
              <w:pStyle w:val="DocumentInfo-Bold"/>
            </w:pPr>
            <w:sdt>
              <w:sdtPr>
                <w:alias w:val="Version"/>
                <w:tag w:val="{&quot;SkabelonDesign&quot;:{&quot;type&quot;:&quot;Text&quot;,&quot;binding&quot;:&quot;Module.Version&quot;,&quot;ignoreBlank&quot;:true}}"/>
                <w:id w:val="426161231"/>
                <w:placeholder>
                  <w:docPart w:val="456901ACF3BF47BCB10EF7A5775E6D6A"/>
                </w:placeholder>
              </w:sdtPr>
              <w:sdtContent>
                <w:r w:rsidR="002A38D7">
                  <w:t>1</w:t>
                </w:r>
              </w:sdtContent>
            </w:sdt>
          </w:p>
        </w:tc>
      </w:tr>
      <w:tr w:rsidR="00892170" w:rsidRPr="008D371D" w14:paraId="44B1AB90" w14:textId="77777777" w:rsidTr="009844DA">
        <w:trPr>
          <w:trHeight w:val="227"/>
        </w:trPr>
        <w:tc>
          <w:tcPr>
            <w:tcW w:w="1164" w:type="dxa"/>
          </w:tcPr>
          <w:p w14:paraId="7F1161DC" w14:textId="77777777" w:rsidR="00892170" w:rsidRPr="008D371D" w:rsidRDefault="00892170" w:rsidP="009844DA">
            <w:pPr>
              <w:pStyle w:val="DocumentInfo"/>
            </w:pPr>
            <w:bookmarkStart w:id="22" w:name="LAN_Date"/>
            <w:r w:rsidRPr="008D371D">
              <w:t>Date</w:t>
            </w:r>
            <w:bookmarkEnd w:id="22"/>
          </w:p>
        </w:tc>
        <w:tc>
          <w:tcPr>
            <w:tcW w:w="6037" w:type="dxa"/>
          </w:tcPr>
          <w:p w14:paraId="58E42D7B" w14:textId="6CADE781" w:rsidR="00892170" w:rsidRPr="008D371D" w:rsidRDefault="00892170" w:rsidP="009844DA">
            <w:pPr>
              <w:pStyle w:val="DocumentInfo-Bold"/>
              <w:rPr>
                <w:sz w:val="18"/>
              </w:rPr>
            </w:pPr>
            <w:r>
              <w:t>202</w:t>
            </w:r>
            <w:r w:rsidR="002A38D7">
              <w:t>4</w:t>
            </w:r>
            <w:r>
              <w:t>-0</w:t>
            </w:r>
            <w:r w:rsidR="002A38D7">
              <w:t>7</w:t>
            </w:r>
            <w:r>
              <w:t>-</w:t>
            </w:r>
            <w:r w:rsidR="002A38D7">
              <w:t>02</w:t>
            </w:r>
          </w:p>
        </w:tc>
      </w:tr>
      <w:tr w:rsidR="00892170" w:rsidRPr="008D371D" w14:paraId="2949B26A" w14:textId="77777777" w:rsidTr="009844DA">
        <w:trPr>
          <w:trHeight w:val="227"/>
        </w:trPr>
        <w:tc>
          <w:tcPr>
            <w:tcW w:w="1164" w:type="dxa"/>
          </w:tcPr>
          <w:p w14:paraId="6F0F9205" w14:textId="77777777" w:rsidR="00892170" w:rsidRPr="008D371D" w:rsidRDefault="00892170" w:rsidP="009844DA">
            <w:pPr>
              <w:pStyle w:val="DocumentInfo"/>
            </w:pPr>
            <w:r>
              <w:t>Documentation</w:t>
            </w:r>
          </w:p>
        </w:tc>
        <w:tc>
          <w:tcPr>
            <w:tcW w:w="6037" w:type="dxa"/>
          </w:tcPr>
          <w:sdt>
            <w:sdtPr>
              <w:alias w:val="Kategorie"/>
              <w:tag w:val=""/>
              <w:id w:val="-1355413281"/>
              <w:placeholder>
                <w:docPart w:val="86C2CA0AA548435FBF9B9546985013E0"/>
              </w:placeholder>
              <w:dataBinding w:prefixMappings="xmlns:ns0='http://purl.org/dc/elements/1.1/' xmlns:ns1='http://schemas.openxmlformats.org/package/2006/metadata/core-properties' " w:xpath="/ns1:coreProperties[1]/ns1:category[1]" w:storeItemID="{6C3C8BC8-F283-45AE-878A-BAB7291924A1}"/>
              <w:text/>
            </w:sdtPr>
            <w:sdtContent>
              <w:p w14:paraId="4361BA6F" w14:textId="43857671" w:rsidR="00892170" w:rsidRPr="00C14929" w:rsidRDefault="00576C06" w:rsidP="009844DA">
                <w:pPr>
                  <w:pStyle w:val="DocumentInfo-Bold"/>
                </w:pPr>
                <w:r>
                  <w:t>Procurement documentation – Part III – Employer’s Requirements</w:t>
                </w:r>
              </w:p>
            </w:sdtContent>
          </w:sdt>
          <w:p w14:paraId="173A0E77" w14:textId="77777777" w:rsidR="00892170" w:rsidRPr="00C14929" w:rsidRDefault="00892170" w:rsidP="009844DA">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20"/>
    </w:tbl>
    <w:p w14:paraId="55017603" w14:textId="77777777" w:rsidR="00D66E60" w:rsidRPr="004D26AC" w:rsidRDefault="00D66E60" w:rsidP="00066591"/>
    <w:p w14:paraId="34192D54" w14:textId="77777777" w:rsidR="008637B5" w:rsidRPr="004D26AC" w:rsidRDefault="008637B5" w:rsidP="00066591"/>
    <w:p w14:paraId="44ECB9FF" w14:textId="77777777" w:rsidR="008637B5" w:rsidRPr="004D26AC" w:rsidRDefault="008637B5" w:rsidP="005328A3"/>
    <w:p w14:paraId="48A8343E" w14:textId="77777777" w:rsidR="00025683" w:rsidRPr="004D26AC" w:rsidRDefault="00025683" w:rsidP="00066591"/>
    <w:p w14:paraId="77E908BC" w14:textId="77777777" w:rsidR="00025683" w:rsidRPr="004D26AC" w:rsidRDefault="00025683" w:rsidP="00066591">
      <w:pPr>
        <w:sectPr w:rsidR="00025683" w:rsidRPr="004D26AC" w:rsidSect="00320824">
          <w:headerReference w:type="even" r:id="rId17"/>
          <w:headerReference w:type="default" r:id="rId18"/>
          <w:footerReference w:type="default" r:id="rId19"/>
          <w:headerReference w:type="first" r:id="rId20"/>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4D26AC" w14:paraId="3CBBD86C" w14:textId="77777777" w:rsidTr="00583704">
        <w:trPr>
          <w:trHeight w:hRule="exact" w:val="2892"/>
        </w:trPr>
        <w:tc>
          <w:tcPr>
            <w:tcW w:w="8791" w:type="dxa"/>
          </w:tcPr>
          <w:p w14:paraId="420108D0" w14:textId="15558E15" w:rsidR="0015620D" w:rsidRPr="004D26AC" w:rsidRDefault="00936B38" w:rsidP="0099776F">
            <w:pPr>
              <w:pStyle w:val="Nadpisobsahu"/>
              <w:ind w:left="53"/>
            </w:pPr>
            <w:bookmarkStart w:id="50" w:name="LAN_Contents"/>
            <w:r w:rsidRPr="004D26AC">
              <w:lastRenderedPageBreak/>
              <w:t>Contents</w:t>
            </w:r>
            <w:bookmarkEnd w:id="50"/>
          </w:p>
          <w:p w14:paraId="2CD30464" w14:textId="77777777" w:rsidR="0015620D" w:rsidRPr="004D26AC" w:rsidRDefault="0015620D" w:rsidP="0015620D"/>
          <w:p w14:paraId="0A7FA8DC" w14:textId="77777777" w:rsidR="0015620D" w:rsidRPr="004D26AC" w:rsidRDefault="0015620D" w:rsidP="0015620D"/>
          <w:p w14:paraId="1A631EAF" w14:textId="77777777" w:rsidR="0015620D" w:rsidRPr="004D26AC" w:rsidRDefault="0015620D" w:rsidP="0015620D"/>
          <w:p w14:paraId="05A4538C" w14:textId="77777777" w:rsidR="0015620D" w:rsidRPr="004D26AC" w:rsidRDefault="0015620D" w:rsidP="0015620D"/>
          <w:p w14:paraId="210EC615" w14:textId="77777777" w:rsidR="0015620D" w:rsidRPr="004D26AC" w:rsidRDefault="0015620D" w:rsidP="0015620D"/>
          <w:p w14:paraId="0E38806B" w14:textId="1BA6B4AD" w:rsidR="00936B38" w:rsidRPr="004D26AC" w:rsidRDefault="0015620D" w:rsidP="0015620D">
            <w:pPr>
              <w:tabs>
                <w:tab w:val="left" w:pos="2385"/>
              </w:tabs>
            </w:pPr>
            <w:r w:rsidRPr="004D26AC">
              <w:tab/>
            </w:r>
          </w:p>
        </w:tc>
      </w:tr>
    </w:tbl>
    <w:p w14:paraId="0D6A7E4E" w14:textId="77777777" w:rsidR="0078220F" w:rsidRPr="004D26AC" w:rsidRDefault="0078220F" w:rsidP="00936B38"/>
    <w:bookmarkStart w:id="51" w:name="_Hlk493157594"/>
    <w:p w14:paraId="15DEFD70" w14:textId="019FBC52" w:rsidR="00892170" w:rsidRDefault="00EF693F">
      <w:pPr>
        <w:pStyle w:val="Obsah1"/>
        <w:rPr>
          <w:rFonts w:asciiTheme="minorHAnsi" w:eastAsiaTheme="minorEastAsia" w:hAnsiTheme="minorHAnsi" w:cstheme="minorBidi"/>
          <w:b w:val="0"/>
          <w:noProof/>
          <w:sz w:val="22"/>
          <w:szCs w:val="22"/>
          <w:lang w:val="cs-CZ" w:eastAsia="cs-CZ"/>
        </w:rPr>
      </w:pPr>
      <w:r w:rsidRPr="004D26AC">
        <w:rPr>
          <w:caps/>
          <w:lang w:eastAsia="da-DK"/>
        </w:rPr>
        <w:fldChar w:fldCharType="begin"/>
      </w:r>
      <w:r w:rsidRPr="004D26AC">
        <w:instrText xml:space="preserve"> TOC \o "1-3" \h \z \u </w:instrText>
      </w:r>
      <w:r w:rsidRPr="004D26AC">
        <w:rPr>
          <w:caps/>
          <w:lang w:eastAsia="da-DK"/>
        </w:rPr>
        <w:fldChar w:fldCharType="separate"/>
      </w:r>
      <w:hyperlink w:anchor="_Toc65574037" w:history="1">
        <w:r w:rsidR="00892170" w:rsidRPr="006923A9">
          <w:rPr>
            <w:rStyle w:val="Hypertextovodkaz"/>
            <w:rFonts w:eastAsiaTheme="majorEastAsia"/>
            <w:noProof/>
          </w:rPr>
          <w:t>1.</w:t>
        </w:r>
        <w:r w:rsidR="00892170">
          <w:rPr>
            <w:rFonts w:asciiTheme="minorHAnsi" w:eastAsiaTheme="minorEastAsia" w:hAnsiTheme="minorHAnsi" w:cstheme="minorBidi"/>
            <w:b w:val="0"/>
            <w:noProof/>
            <w:sz w:val="22"/>
            <w:szCs w:val="22"/>
            <w:lang w:val="cs-CZ" w:eastAsia="cs-CZ"/>
          </w:rPr>
          <w:tab/>
        </w:r>
        <w:r w:rsidR="00892170" w:rsidRPr="006923A9">
          <w:rPr>
            <w:rStyle w:val="Hypertextovodkaz"/>
            <w:rFonts w:eastAsiaTheme="majorEastAsia"/>
            <w:noProof/>
          </w:rPr>
          <w:t>Introduction</w:t>
        </w:r>
        <w:r w:rsidR="00892170">
          <w:rPr>
            <w:noProof/>
            <w:webHidden/>
          </w:rPr>
          <w:tab/>
        </w:r>
        <w:r w:rsidR="00892170">
          <w:rPr>
            <w:noProof/>
            <w:webHidden/>
          </w:rPr>
          <w:fldChar w:fldCharType="begin"/>
        </w:r>
        <w:r w:rsidR="00892170">
          <w:rPr>
            <w:noProof/>
            <w:webHidden/>
          </w:rPr>
          <w:instrText xml:space="preserve"> PAGEREF _Toc65574037 \h </w:instrText>
        </w:r>
        <w:r w:rsidR="00892170">
          <w:rPr>
            <w:noProof/>
            <w:webHidden/>
          </w:rPr>
        </w:r>
        <w:r w:rsidR="00892170">
          <w:rPr>
            <w:noProof/>
            <w:webHidden/>
          </w:rPr>
          <w:fldChar w:fldCharType="separate"/>
        </w:r>
        <w:r w:rsidR="00BB4957">
          <w:rPr>
            <w:noProof/>
            <w:webHidden/>
          </w:rPr>
          <w:t>2</w:t>
        </w:r>
        <w:r w:rsidR="00892170">
          <w:rPr>
            <w:noProof/>
            <w:webHidden/>
          </w:rPr>
          <w:fldChar w:fldCharType="end"/>
        </w:r>
      </w:hyperlink>
    </w:p>
    <w:p w14:paraId="26AD676A" w14:textId="185BD605" w:rsidR="00892170" w:rsidRDefault="00000000">
      <w:pPr>
        <w:pStyle w:val="Obsah1"/>
        <w:rPr>
          <w:rFonts w:asciiTheme="minorHAnsi" w:eastAsiaTheme="minorEastAsia" w:hAnsiTheme="minorHAnsi" w:cstheme="minorBidi"/>
          <w:b w:val="0"/>
          <w:noProof/>
          <w:sz w:val="22"/>
          <w:szCs w:val="22"/>
          <w:lang w:val="cs-CZ" w:eastAsia="cs-CZ"/>
        </w:rPr>
      </w:pPr>
      <w:hyperlink w:anchor="_Toc65574038" w:history="1">
        <w:r w:rsidR="00892170" w:rsidRPr="006923A9">
          <w:rPr>
            <w:rStyle w:val="Hypertextovodkaz"/>
            <w:rFonts w:eastAsiaTheme="majorEastAsia"/>
            <w:noProof/>
          </w:rPr>
          <w:t>2.</w:t>
        </w:r>
        <w:r w:rsidR="00892170">
          <w:rPr>
            <w:rFonts w:asciiTheme="minorHAnsi" w:eastAsiaTheme="minorEastAsia" w:hAnsiTheme="minorHAnsi" w:cstheme="minorBidi"/>
            <w:b w:val="0"/>
            <w:noProof/>
            <w:sz w:val="22"/>
            <w:szCs w:val="22"/>
            <w:lang w:val="cs-CZ" w:eastAsia="cs-CZ"/>
          </w:rPr>
          <w:tab/>
        </w:r>
        <w:r w:rsidR="00892170" w:rsidRPr="006923A9">
          <w:rPr>
            <w:rStyle w:val="Hypertextovodkaz"/>
            <w:rFonts w:eastAsiaTheme="majorEastAsia"/>
            <w:noProof/>
          </w:rPr>
          <w:t>General conditions</w:t>
        </w:r>
        <w:r w:rsidR="00892170">
          <w:rPr>
            <w:noProof/>
            <w:webHidden/>
          </w:rPr>
          <w:tab/>
        </w:r>
        <w:r w:rsidR="00892170">
          <w:rPr>
            <w:noProof/>
            <w:webHidden/>
          </w:rPr>
          <w:fldChar w:fldCharType="begin"/>
        </w:r>
        <w:r w:rsidR="00892170">
          <w:rPr>
            <w:noProof/>
            <w:webHidden/>
          </w:rPr>
          <w:instrText xml:space="preserve"> PAGEREF _Toc65574038 \h </w:instrText>
        </w:r>
        <w:r w:rsidR="00892170">
          <w:rPr>
            <w:noProof/>
            <w:webHidden/>
          </w:rPr>
        </w:r>
        <w:r w:rsidR="00892170">
          <w:rPr>
            <w:noProof/>
            <w:webHidden/>
          </w:rPr>
          <w:fldChar w:fldCharType="separate"/>
        </w:r>
        <w:r w:rsidR="00BB4957">
          <w:rPr>
            <w:noProof/>
            <w:webHidden/>
          </w:rPr>
          <w:t>3</w:t>
        </w:r>
        <w:r w:rsidR="00892170">
          <w:rPr>
            <w:noProof/>
            <w:webHidden/>
          </w:rPr>
          <w:fldChar w:fldCharType="end"/>
        </w:r>
      </w:hyperlink>
    </w:p>
    <w:p w14:paraId="65650A0C" w14:textId="081CB9C8" w:rsidR="00892170" w:rsidRDefault="00000000">
      <w:pPr>
        <w:pStyle w:val="Obsah2"/>
        <w:rPr>
          <w:rFonts w:asciiTheme="minorHAnsi" w:eastAsiaTheme="minorEastAsia" w:hAnsiTheme="minorHAnsi" w:cstheme="minorBidi"/>
          <w:noProof/>
          <w:sz w:val="22"/>
          <w:szCs w:val="22"/>
          <w:lang w:val="cs-CZ" w:eastAsia="cs-CZ"/>
        </w:rPr>
      </w:pPr>
      <w:hyperlink w:anchor="_Toc65574039" w:history="1">
        <w:r w:rsidR="00892170" w:rsidRPr="006923A9">
          <w:rPr>
            <w:rStyle w:val="Hypertextovodkaz"/>
            <w:rFonts w:eastAsiaTheme="majorEastAsia"/>
            <w:noProof/>
          </w:rPr>
          <w:t>2.1</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Climate and environmental condition at site</w:t>
        </w:r>
        <w:r w:rsidR="00892170">
          <w:rPr>
            <w:noProof/>
            <w:webHidden/>
          </w:rPr>
          <w:tab/>
        </w:r>
        <w:r w:rsidR="00892170">
          <w:rPr>
            <w:noProof/>
            <w:webHidden/>
          </w:rPr>
          <w:fldChar w:fldCharType="begin"/>
        </w:r>
        <w:r w:rsidR="00892170">
          <w:rPr>
            <w:noProof/>
            <w:webHidden/>
          </w:rPr>
          <w:instrText xml:space="preserve"> PAGEREF _Toc65574039 \h </w:instrText>
        </w:r>
        <w:r w:rsidR="00892170">
          <w:rPr>
            <w:noProof/>
            <w:webHidden/>
          </w:rPr>
        </w:r>
        <w:r w:rsidR="00892170">
          <w:rPr>
            <w:noProof/>
            <w:webHidden/>
          </w:rPr>
          <w:fldChar w:fldCharType="separate"/>
        </w:r>
        <w:r w:rsidR="00BB4957">
          <w:rPr>
            <w:noProof/>
            <w:webHidden/>
          </w:rPr>
          <w:t>3</w:t>
        </w:r>
        <w:r w:rsidR="00892170">
          <w:rPr>
            <w:noProof/>
            <w:webHidden/>
          </w:rPr>
          <w:fldChar w:fldCharType="end"/>
        </w:r>
      </w:hyperlink>
    </w:p>
    <w:p w14:paraId="703F6591" w14:textId="671A7F98" w:rsidR="00892170" w:rsidRDefault="00000000">
      <w:pPr>
        <w:pStyle w:val="Obsah2"/>
        <w:rPr>
          <w:rFonts w:asciiTheme="minorHAnsi" w:eastAsiaTheme="minorEastAsia" w:hAnsiTheme="minorHAnsi" w:cstheme="minorBidi"/>
          <w:noProof/>
          <w:sz w:val="22"/>
          <w:szCs w:val="22"/>
          <w:lang w:val="cs-CZ" w:eastAsia="cs-CZ"/>
        </w:rPr>
      </w:pPr>
      <w:hyperlink w:anchor="_Toc65574040" w:history="1">
        <w:r w:rsidR="00892170" w:rsidRPr="006923A9">
          <w:rPr>
            <w:rStyle w:val="Hypertextovodkaz"/>
            <w:rFonts w:eastAsiaTheme="majorEastAsia"/>
            <w:noProof/>
          </w:rPr>
          <w:t>2.2</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Approval</w:t>
        </w:r>
        <w:r w:rsidR="00892170">
          <w:rPr>
            <w:noProof/>
            <w:webHidden/>
          </w:rPr>
          <w:tab/>
        </w:r>
        <w:r w:rsidR="00892170">
          <w:rPr>
            <w:noProof/>
            <w:webHidden/>
          </w:rPr>
          <w:fldChar w:fldCharType="begin"/>
        </w:r>
        <w:r w:rsidR="00892170">
          <w:rPr>
            <w:noProof/>
            <w:webHidden/>
          </w:rPr>
          <w:instrText xml:space="preserve"> PAGEREF _Toc65574040 \h </w:instrText>
        </w:r>
        <w:r w:rsidR="00892170">
          <w:rPr>
            <w:noProof/>
            <w:webHidden/>
          </w:rPr>
        </w:r>
        <w:r w:rsidR="00892170">
          <w:rPr>
            <w:noProof/>
            <w:webHidden/>
          </w:rPr>
          <w:fldChar w:fldCharType="separate"/>
        </w:r>
        <w:r w:rsidR="00BB4957">
          <w:rPr>
            <w:noProof/>
            <w:webHidden/>
          </w:rPr>
          <w:t>5</w:t>
        </w:r>
        <w:r w:rsidR="00892170">
          <w:rPr>
            <w:noProof/>
            <w:webHidden/>
          </w:rPr>
          <w:fldChar w:fldCharType="end"/>
        </w:r>
      </w:hyperlink>
    </w:p>
    <w:p w14:paraId="4B286B81" w14:textId="07C1AABE" w:rsidR="00892170" w:rsidRDefault="00000000">
      <w:pPr>
        <w:pStyle w:val="Obsah2"/>
        <w:rPr>
          <w:rFonts w:asciiTheme="minorHAnsi" w:eastAsiaTheme="minorEastAsia" w:hAnsiTheme="minorHAnsi" w:cstheme="minorBidi"/>
          <w:noProof/>
          <w:sz w:val="22"/>
          <w:szCs w:val="22"/>
          <w:lang w:val="cs-CZ" w:eastAsia="cs-CZ"/>
        </w:rPr>
      </w:pPr>
      <w:hyperlink w:anchor="_Toc65574041" w:history="1">
        <w:r w:rsidR="00892170" w:rsidRPr="006923A9">
          <w:rPr>
            <w:rStyle w:val="Hypertextovodkaz"/>
            <w:rFonts w:eastAsiaTheme="majorEastAsia"/>
            <w:noProof/>
          </w:rPr>
          <w:t>2.3</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Enclosure, guards – supervision</w:t>
        </w:r>
        <w:r w:rsidR="00892170">
          <w:rPr>
            <w:noProof/>
            <w:webHidden/>
          </w:rPr>
          <w:tab/>
        </w:r>
        <w:r w:rsidR="00892170">
          <w:rPr>
            <w:noProof/>
            <w:webHidden/>
          </w:rPr>
          <w:fldChar w:fldCharType="begin"/>
        </w:r>
        <w:r w:rsidR="00892170">
          <w:rPr>
            <w:noProof/>
            <w:webHidden/>
          </w:rPr>
          <w:instrText xml:space="preserve"> PAGEREF _Toc65574041 \h </w:instrText>
        </w:r>
        <w:r w:rsidR="00892170">
          <w:rPr>
            <w:noProof/>
            <w:webHidden/>
          </w:rPr>
        </w:r>
        <w:r w:rsidR="00892170">
          <w:rPr>
            <w:noProof/>
            <w:webHidden/>
          </w:rPr>
          <w:fldChar w:fldCharType="separate"/>
        </w:r>
        <w:r w:rsidR="00BB4957">
          <w:rPr>
            <w:noProof/>
            <w:webHidden/>
          </w:rPr>
          <w:t>5</w:t>
        </w:r>
        <w:r w:rsidR="00892170">
          <w:rPr>
            <w:noProof/>
            <w:webHidden/>
          </w:rPr>
          <w:fldChar w:fldCharType="end"/>
        </w:r>
      </w:hyperlink>
    </w:p>
    <w:p w14:paraId="68B10934" w14:textId="7DA070FF" w:rsidR="00892170" w:rsidRDefault="00000000">
      <w:pPr>
        <w:pStyle w:val="Obsah2"/>
        <w:rPr>
          <w:rFonts w:asciiTheme="minorHAnsi" w:eastAsiaTheme="minorEastAsia" w:hAnsiTheme="minorHAnsi" w:cstheme="minorBidi"/>
          <w:noProof/>
          <w:sz w:val="22"/>
          <w:szCs w:val="22"/>
          <w:lang w:val="cs-CZ" w:eastAsia="cs-CZ"/>
        </w:rPr>
      </w:pPr>
      <w:hyperlink w:anchor="_Toc65574042" w:history="1">
        <w:r w:rsidR="00892170" w:rsidRPr="006923A9">
          <w:rPr>
            <w:rStyle w:val="Hypertextovodkaz"/>
            <w:rFonts w:eastAsiaTheme="majorEastAsia"/>
            <w:noProof/>
          </w:rPr>
          <w:t>2.4</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Access control</w:t>
        </w:r>
        <w:r w:rsidR="00892170">
          <w:rPr>
            <w:noProof/>
            <w:webHidden/>
          </w:rPr>
          <w:tab/>
        </w:r>
        <w:r w:rsidR="00892170">
          <w:rPr>
            <w:noProof/>
            <w:webHidden/>
          </w:rPr>
          <w:fldChar w:fldCharType="begin"/>
        </w:r>
        <w:r w:rsidR="00892170">
          <w:rPr>
            <w:noProof/>
            <w:webHidden/>
          </w:rPr>
          <w:instrText xml:space="preserve"> PAGEREF _Toc65574042 \h </w:instrText>
        </w:r>
        <w:r w:rsidR="00892170">
          <w:rPr>
            <w:noProof/>
            <w:webHidden/>
          </w:rPr>
        </w:r>
        <w:r w:rsidR="00892170">
          <w:rPr>
            <w:noProof/>
            <w:webHidden/>
          </w:rPr>
          <w:fldChar w:fldCharType="separate"/>
        </w:r>
        <w:r w:rsidR="00BB4957">
          <w:rPr>
            <w:noProof/>
            <w:webHidden/>
          </w:rPr>
          <w:t>5</w:t>
        </w:r>
        <w:r w:rsidR="00892170">
          <w:rPr>
            <w:noProof/>
            <w:webHidden/>
          </w:rPr>
          <w:fldChar w:fldCharType="end"/>
        </w:r>
      </w:hyperlink>
    </w:p>
    <w:p w14:paraId="6ABB0BD2" w14:textId="3AAD6C49" w:rsidR="00892170" w:rsidRDefault="00000000">
      <w:pPr>
        <w:pStyle w:val="Obsah2"/>
        <w:rPr>
          <w:rFonts w:asciiTheme="minorHAnsi" w:eastAsiaTheme="minorEastAsia" w:hAnsiTheme="minorHAnsi" w:cstheme="minorBidi"/>
          <w:noProof/>
          <w:sz w:val="22"/>
          <w:szCs w:val="22"/>
          <w:lang w:val="cs-CZ" w:eastAsia="cs-CZ"/>
        </w:rPr>
      </w:pPr>
      <w:hyperlink w:anchor="_Toc65574043" w:history="1">
        <w:r w:rsidR="00892170" w:rsidRPr="006923A9">
          <w:rPr>
            <w:rStyle w:val="Hypertextovodkaz"/>
            <w:rFonts w:eastAsiaTheme="majorEastAsia"/>
            <w:noProof/>
          </w:rPr>
          <w:t>2.5</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Noise, dust, light, and vibration</w:t>
        </w:r>
        <w:r w:rsidR="00892170">
          <w:rPr>
            <w:noProof/>
            <w:webHidden/>
          </w:rPr>
          <w:tab/>
        </w:r>
        <w:r w:rsidR="00892170">
          <w:rPr>
            <w:noProof/>
            <w:webHidden/>
          </w:rPr>
          <w:fldChar w:fldCharType="begin"/>
        </w:r>
        <w:r w:rsidR="00892170">
          <w:rPr>
            <w:noProof/>
            <w:webHidden/>
          </w:rPr>
          <w:instrText xml:space="preserve"> PAGEREF _Toc65574043 \h </w:instrText>
        </w:r>
        <w:r w:rsidR="00892170">
          <w:rPr>
            <w:noProof/>
            <w:webHidden/>
          </w:rPr>
        </w:r>
        <w:r w:rsidR="00892170">
          <w:rPr>
            <w:noProof/>
            <w:webHidden/>
          </w:rPr>
          <w:fldChar w:fldCharType="separate"/>
        </w:r>
        <w:r w:rsidR="00BB4957">
          <w:rPr>
            <w:noProof/>
            <w:webHidden/>
          </w:rPr>
          <w:t>6</w:t>
        </w:r>
        <w:r w:rsidR="00892170">
          <w:rPr>
            <w:noProof/>
            <w:webHidden/>
          </w:rPr>
          <w:fldChar w:fldCharType="end"/>
        </w:r>
      </w:hyperlink>
    </w:p>
    <w:p w14:paraId="24C161C4" w14:textId="2A729FA8" w:rsidR="00892170" w:rsidRDefault="00000000">
      <w:pPr>
        <w:pStyle w:val="Obsah2"/>
        <w:rPr>
          <w:rFonts w:asciiTheme="minorHAnsi" w:eastAsiaTheme="minorEastAsia" w:hAnsiTheme="minorHAnsi" w:cstheme="minorBidi"/>
          <w:noProof/>
          <w:sz w:val="22"/>
          <w:szCs w:val="22"/>
          <w:lang w:val="cs-CZ" w:eastAsia="cs-CZ"/>
        </w:rPr>
      </w:pPr>
      <w:hyperlink w:anchor="_Toc65574044" w:history="1">
        <w:r w:rsidR="00892170" w:rsidRPr="006923A9">
          <w:rPr>
            <w:rStyle w:val="Hypertextovodkaz"/>
            <w:rFonts w:eastAsiaTheme="majorEastAsia"/>
            <w:noProof/>
          </w:rPr>
          <w:t>2.6</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Power supply</w:t>
        </w:r>
        <w:r w:rsidR="00892170">
          <w:rPr>
            <w:noProof/>
            <w:webHidden/>
          </w:rPr>
          <w:tab/>
        </w:r>
        <w:r w:rsidR="00892170">
          <w:rPr>
            <w:noProof/>
            <w:webHidden/>
          </w:rPr>
          <w:fldChar w:fldCharType="begin"/>
        </w:r>
        <w:r w:rsidR="00892170">
          <w:rPr>
            <w:noProof/>
            <w:webHidden/>
          </w:rPr>
          <w:instrText xml:space="preserve"> PAGEREF _Toc65574044 \h </w:instrText>
        </w:r>
        <w:r w:rsidR="00892170">
          <w:rPr>
            <w:noProof/>
            <w:webHidden/>
          </w:rPr>
        </w:r>
        <w:r w:rsidR="00892170">
          <w:rPr>
            <w:noProof/>
            <w:webHidden/>
          </w:rPr>
          <w:fldChar w:fldCharType="separate"/>
        </w:r>
        <w:r w:rsidR="00BB4957">
          <w:rPr>
            <w:noProof/>
            <w:webHidden/>
          </w:rPr>
          <w:t>6</w:t>
        </w:r>
        <w:r w:rsidR="00892170">
          <w:rPr>
            <w:noProof/>
            <w:webHidden/>
          </w:rPr>
          <w:fldChar w:fldCharType="end"/>
        </w:r>
      </w:hyperlink>
    </w:p>
    <w:p w14:paraId="29D053F4" w14:textId="2C5C1A33" w:rsidR="00892170" w:rsidRDefault="00000000">
      <w:pPr>
        <w:pStyle w:val="Obsah2"/>
        <w:rPr>
          <w:rFonts w:asciiTheme="minorHAnsi" w:eastAsiaTheme="minorEastAsia" w:hAnsiTheme="minorHAnsi" w:cstheme="minorBidi"/>
          <w:noProof/>
          <w:sz w:val="22"/>
          <w:szCs w:val="22"/>
          <w:lang w:val="cs-CZ" w:eastAsia="cs-CZ"/>
        </w:rPr>
      </w:pPr>
      <w:hyperlink w:anchor="_Toc65574045" w:history="1">
        <w:r w:rsidR="00892170" w:rsidRPr="006923A9">
          <w:rPr>
            <w:rStyle w:val="Hypertextovodkaz"/>
            <w:rFonts w:eastAsiaTheme="majorEastAsia"/>
            <w:noProof/>
          </w:rPr>
          <w:t>2.7</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Water, drainage, etc</w:t>
        </w:r>
        <w:r w:rsidR="00892170">
          <w:rPr>
            <w:noProof/>
            <w:webHidden/>
          </w:rPr>
          <w:tab/>
        </w:r>
        <w:r w:rsidR="00892170">
          <w:rPr>
            <w:noProof/>
            <w:webHidden/>
          </w:rPr>
          <w:fldChar w:fldCharType="begin"/>
        </w:r>
        <w:r w:rsidR="00892170">
          <w:rPr>
            <w:noProof/>
            <w:webHidden/>
          </w:rPr>
          <w:instrText xml:space="preserve"> PAGEREF _Toc65574045 \h </w:instrText>
        </w:r>
        <w:r w:rsidR="00892170">
          <w:rPr>
            <w:noProof/>
            <w:webHidden/>
          </w:rPr>
        </w:r>
        <w:r w:rsidR="00892170">
          <w:rPr>
            <w:noProof/>
            <w:webHidden/>
          </w:rPr>
          <w:fldChar w:fldCharType="separate"/>
        </w:r>
        <w:r w:rsidR="00BB4957">
          <w:rPr>
            <w:noProof/>
            <w:webHidden/>
          </w:rPr>
          <w:t>7</w:t>
        </w:r>
        <w:r w:rsidR="00892170">
          <w:rPr>
            <w:noProof/>
            <w:webHidden/>
          </w:rPr>
          <w:fldChar w:fldCharType="end"/>
        </w:r>
      </w:hyperlink>
    </w:p>
    <w:p w14:paraId="38317083" w14:textId="355E7C59" w:rsidR="00892170" w:rsidRDefault="00000000">
      <w:pPr>
        <w:pStyle w:val="Obsah2"/>
        <w:rPr>
          <w:rFonts w:asciiTheme="minorHAnsi" w:eastAsiaTheme="minorEastAsia" w:hAnsiTheme="minorHAnsi" w:cstheme="minorBidi"/>
          <w:noProof/>
          <w:sz w:val="22"/>
          <w:szCs w:val="22"/>
          <w:lang w:val="cs-CZ" w:eastAsia="cs-CZ"/>
        </w:rPr>
      </w:pPr>
      <w:hyperlink w:anchor="_Toc65574046" w:history="1">
        <w:r w:rsidR="00892170" w:rsidRPr="006923A9">
          <w:rPr>
            <w:rStyle w:val="Hypertextovodkaz"/>
            <w:rFonts w:eastAsiaTheme="majorEastAsia"/>
            <w:noProof/>
          </w:rPr>
          <w:t>2.8</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Heating</w:t>
        </w:r>
        <w:r w:rsidR="00892170">
          <w:rPr>
            <w:noProof/>
            <w:webHidden/>
          </w:rPr>
          <w:tab/>
        </w:r>
        <w:r w:rsidR="00892170">
          <w:rPr>
            <w:noProof/>
            <w:webHidden/>
          </w:rPr>
          <w:fldChar w:fldCharType="begin"/>
        </w:r>
        <w:r w:rsidR="00892170">
          <w:rPr>
            <w:noProof/>
            <w:webHidden/>
          </w:rPr>
          <w:instrText xml:space="preserve"> PAGEREF _Toc65574046 \h </w:instrText>
        </w:r>
        <w:r w:rsidR="00892170">
          <w:rPr>
            <w:noProof/>
            <w:webHidden/>
          </w:rPr>
        </w:r>
        <w:r w:rsidR="00892170">
          <w:rPr>
            <w:noProof/>
            <w:webHidden/>
          </w:rPr>
          <w:fldChar w:fldCharType="separate"/>
        </w:r>
        <w:r w:rsidR="00BB4957">
          <w:rPr>
            <w:noProof/>
            <w:webHidden/>
          </w:rPr>
          <w:t>7</w:t>
        </w:r>
        <w:r w:rsidR="00892170">
          <w:rPr>
            <w:noProof/>
            <w:webHidden/>
          </w:rPr>
          <w:fldChar w:fldCharType="end"/>
        </w:r>
      </w:hyperlink>
    </w:p>
    <w:p w14:paraId="5BB62642" w14:textId="01FF6658" w:rsidR="00892170" w:rsidRDefault="00000000">
      <w:pPr>
        <w:pStyle w:val="Obsah2"/>
        <w:rPr>
          <w:rFonts w:asciiTheme="minorHAnsi" w:eastAsiaTheme="minorEastAsia" w:hAnsiTheme="minorHAnsi" w:cstheme="minorBidi"/>
          <w:noProof/>
          <w:sz w:val="22"/>
          <w:szCs w:val="22"/>
          <w:lang w:val="cs-CZ" w:eastAsia="cs-CZ"/>
        </w:rPr>
      </w:pPr>
      <w:hyperlink w:anchor="_Toc65574047" w:history="1">
        <w:r w:rsidR="00892170" w:rsidRPr="006923A9">
          <w:rPr>
            <w:rStyle w:val="Hypertextovodkaz"/>
            <w:rFonts w:eastAsiaTheme="majorEastAsia"/>
            <w:noProof/>
          </w:rPr>
          <w:t>2.9</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Snow clearing – maintenance of roads and hard standings</w:t>
        </w:r>
        <w:r w:rsidR="00892170">
          <w:rPr>
            <w:noProof/>
            <w:webHidden/>
          </w:rPr>
          <w:tab/>
        </w:r>
        <w:r w:rsidR="00892170">
          <w:rPr>
            <w:noProof/>
            <w:webHidden/>
          </w:rPr>
          <w:fldChar w:fldCharType="begin"/>
        </w:r>
        <w:r w:rsidR="00892170">
          <w:rPr>
            <w:noProof/>
            <w:webHidden/>
          </w:rPr>
          <w:instrText xml:space="preserve"> PAGEREF _Toc65574047 \h </w:instrText>
        </w:r>
        <w:r w:rsidR="00892170">
          <w:rPr>
            <w:noProof/>
            <w:webHidden/>
          </w:rPr>
        </w:r>
        <w:r w:rsidR="00892170">
          <w:rPr>
            <w:noProof/>
            <w:webHidden/>
          </w:rPr>
          <w:fldChar w:fldCharType="separate"/>
        </w:r>
        <w:r w:rsidR="00BB4957">
          <w:rPr>
            <w:noProof/>
            <w:webHidden/>
          </w:rPr>
          <w:t>7</w:t>
        </w:r>
        <w:r w:rsidR="00892170">
          <w:rPr>
            <w:noProof/>
            <w:webHidden/>
          </w:rPr>
          <w:fldChar w:fldCharType="end"/>
        </w:r>
      </w:hyperlink>
    </w:p>
    <w:p w14:paraId="75E6958E" w14:textId="04295E4F" w:rsidR="00892170" w:rsidRDefault="00000000">
      <w:pPr>
        <w:pStyle w:val="Obsah2"/>
        <w:rPr>
          <w:rFonts w:asciiTheme="minorHAnsi" w:eastAsiaTheme="minorEastAsia" w:hAnsiTheme="minorHAnsi" w:cstheme="minorBidi"/>
          <w:noProof/>
          <w:sz w:val="22"/>
          <w:szCs w:val="22"/>
          <w:lang w:val="cs-CZ" w:eastAsia="cs-CZ"/>
        </w:rPr>
      </w:pPr>
      <w:hyperlink w:anchor="_Toc65574048" w:history="1">
        <w:r w:rsidR="00892170" w:rsidRPr="006923A9">
          <w:rPr>
            <w:rStyle w:val="Hypertextovodkaz"/>
            <w:rFonts w:eastAsiaTheme="majorEastAsia"/>
            <w:noProof/>
          </w:rPr>
          <w:t>2.10</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Tidiness and order on the construction site</w:t>
        </w:r>
        <w:r w:rsidR="00892170">
          <w:rPr>
            <w:noProof/>
            <w:webHidden/>
          </w:rPr>
          <w:tab/>
        </w:r>
        <w:r w:rsidR="00892170">
          <w:rPr>
            <w:noProof/>
            <w:webHidden/>
          </w:rPr>
          <w:fldChar w:fldCharType="begin"/>
        </w:r>
        <w:r w:rsidR="00892170">
          <w:rPr>
            <w:noProof/>
            <w:webHidden/>
          </w:rPr>
          <w:instrText xml:space="preserve"> PAGEREF _Toc65574048 \h </w:instrText>
        </w:r>
        <w:r w:rsidR="00892170">
          <w:rPr>
            <w:noProof/>
            <w:webHidden/>
          </w:rPr>
        </w:r>
        <w:r w:rsidR="00892170">
          <w:rPr>
            <w:noProof/>
            <w:webHidden/>
          </w:rPr>
          <w:fldChar w:fldCharType="separate"/>
        </w:r>
        <w:r w:rsidR="00BB4957">
          <w:rPr>
            <w:noProof/>
            <w:webHidden/>
          </w:rPr>
          <w:t>7</w:t>
        </w:r>
        <w:r w:rsidR="00892170">
          <w:rPr>
            <w:noProof/>
            <w:webHidden/>
          </w:rPr>
          <w:fldChar w:fldCharType="end"/>
        </w:r>
      </w:hyperlink>
    </w:p>
    <w:p w14:paraId="2A0451C9" w14:textId="08C7BB1C" w:rsidR="00892170" w:rsidRDefault="00000000">
      <w:pPr>
        <w:pStyle w:val="Obsah2"/>
        <w:rPr>
          <w:rFonts w:asciiTheme="minorHAnsi" w:eastAsiaTheme="minorEastAsia" w:hAnsiTheme="minorHAnsi" w:cstheme="minorBidi"/>
          <w:noProof/>
          <w:sz w:val="22"/>
          <w:szCs w:val="22"/>
          <w:lang w:val="cs-CZ" w:eastAsia="cs-CZ"/>
        </w:rPr>
      </w:pPr>
      <w:hyperlink w:anchor="_Toc65574049" w:history="1">
        <w:r w:rsidR="00892170" w:rsidRPr="006923A9">
          <w:rPr>
            <w:rStyle w:val="Hypertextovodkaz"/>
            <w:rFonts w:eastAsiaTheme="majorEastAsia"/>
            <w:noProof/>
          </w:rPr>
          <w:t>2.11</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Waste handling</w:t>
        </w:r>
        <w:r w:rsidR="00892170">
          <w:rPr>
            <w:noProof/>
            <w:webHidden/>
          </w:rPr>
          <w:tab/>
        </w:r>
        <w:r w:rsidR="00892170">
          <w:rPr>
            <w:noProof/>
            <w:webHidden/>
          </w:rPr>
          <w:fldChar w:fldCharType="begin"/>
        </w:r>
        <w:r w:rsidR="00892170">
          <w:rPr>
            <w:noProof/>
            <w:webHidden/>
          </w:rPr>
          <w:instrText xml:space="preserve"> PAGEREF _Toc65574049 \h </w:instrText>
        </w:r>
        <w:r w:rsidR="00892170">
          <w:rPr>
            <w:noProof/>
            <w:webHidden/>
          </w:rPr>
        </w:r>
        <w:r w:rsidR="00892170">
          <w:rPr>
            <w:noProof/>
            <w:webHidden/>
          </w:rPr>
          <w:fldChar w:fldCharType="separate"/>
        </w:r>
        <w:r w:rsidR="00BB4957">
          <w:rPr>
            <w:noProof/>
            <w:webHidden/>
          </w:rPr>
          <w:t>7</w:t>
        </w:r>
        <w:r w:rsidR="00892170">
          <w:rPr>
            <w:noProof/>
            <w:webHidden/>
          </w:rPr>
          <w:fldChar w:fldCharType="end"/>
        </w:r>
      </w:hyperlink>
    </w:p>
    <w:p w14:paraId="02C266C3" w14:textId="509DBC2F" w:rsidR="00892170" w:rsidRDefault="00000000">
      <w:pPr>
        <w:pStyle w:val="Obsah2"/>
        <w:rPr>
          <w:rFonts w:asciiTheme="minorHAnsi" w:eastAsiaTheme="minorEastAsia" w:hAnsiTheme="minorHAnsi" w:cstheme="minorBidi"/>
          <w:noProof/>
          <w:sz w:val="22"/>
          <w:szCs w:val="22"/>
          <w:lang w:val="cs-CZ" w:eastAsia="cs-CZ"/>
        </w:rPr>
      </w:pPr>
      <w:hyperlink w:anchor="_Toc65574050" w:history="1">
        <w:r w:rsidR="00892170" w:rsidRPr="006923A9">
          <w:rPr>
            <w:rStyle w:val="Hypertextovodkaz"/>
            <w:rFonts w:eastAsiaTheme="majorEastAsia"/>
            <w:noProof/>
          </w:rPr>
          <w:t>2.12</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Working hours</w:t>
        </w:r>
        <w:r w:rsidR="00892170">
          <w:rPr>
            <w:noProof/>
            <w:webHidden/>
          </w:rPr>
          <w:tab/>
        </w:r>
        <w:r w:rsidR="00892170">
          <w:rPr>
            <w:noProof/>
            <w:webHidden/>
          </w:rPr>
          <w:fldChar w:fldCharType="begin"/>
        </w:r>
        <w:r w:rsidR="00892170">
          <w:rPr>
            <w:noProof/>
            <w:webHidden/>
          </w:rPr>
          <w:instrText xml:space="preserve"> PAGEREF _Toc65574050 \h </w:instrText>
        </w:r>
        <w:r w:rsidR="00892170">
          <w:rPr>
            <w:noProof/>
            <w:webHidden/>
          </w:rPr>
        </w:r>
        <w:r w:rsidR="00892170">
          <w:rPr>
            <w:noProof/>
            <w:webHidden/>
          </w:rPr>
          <w:fldChar w:fldCharType="separate"/>
        </w:r>
        <w:r w:rsidR="00BB4957">
          <w:rPr>
            <w:noProof/>
            <w:webHidden/>
          </w:rPr>
          <w:t>8</w:t>
        </w:r>
        <w:r w:rsidR="00892170">
          <w:rPr>
            <w:noProof/>
            <w:webHidden/>
          </w:rPr>
          <w:fldChar w:fldCharType="end"/>
        </w:r>
      </w:hyperlink>
    </w:p>
    <w:p w14:paraId="76ECF90A" w14:textId="69C0C8D9" w:rsidR="00892170" w:rsidRDefault="00000000">
      <w:pPr>
        <w:pStyle w:val="Obsah2"/>
        <w:rPr>
          <w:rFonts w:asciiTheme="minorHAnsi" w:eastAsiaTheme="minorEastAsia" w:hAnsiTheme="minorHAnsi" w:cstheme="minorBidi"/>
          <w:noProof/>
          <w:sz w:val="22"/>
          <w:szCs w:val="22"/>
          <w:lang w:val="cs-CZ" w:eastAsia="cs-CZ"/>
        </w:rPr>
      </w:pPr>
      <w:hyperlink w:anchor="_Toc65574051" w:history="1">
        <w:r w:rsidR="00892170" w:rsidRPr="006923A9">
          <w:rPr>
            <w:rStyle w:val="Hypertextovodkaz"/>
            <w:rFonts w:eastAsiaTheme="majorEastAsia"/>
            <w:noProof/>
          </w:rPr>
          <w:t>2.13</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Rolling equipment</w:t>
        </w:r>
        <w:r w:rsidR="00892170">
          <w:rPr>
            <w:noProof/>
            <w:webHidden/>
          </w:rPr>
          <w:tab/>
        </w:r>
        <w:r w:rsidR="00892170">
          <w:rPr>
            <w:noProof/>
            <w:webHidden/>
          </w:rPr>
          <w:fldChar w:fldCharType="begin"/>
        </w:r>
        <w:r w:rsidR="00892170">
          <w:rPr>
            <w:noProof/>
            <w:webHidden/>
          </w:rPr>
          <w:instrText xml:space="preserve"> PAGEREF _Toc65574051 \h </w:instrText>
        </w:r>
        <w:r w:rsidR="00892170">
          <w:rPr>
            <w:noProof/>
            <w:webHidden/>
          </w:rPr>
        </w:r>
        <w:r w:rsidR="00892170">
          <w:rPr>
            <w:noProof/>
            <w:webHidden/>
          </w:rPr>
          <w:fldChar w:fldCharType="separate"/>
        </w:r>
        <w:r w:rsidR="00BB4957">
          <w:rPr>
            <w:noProof/>
            <w:webHidden/>
          </w:rPr>
          <w:t>8</w:t>
        </w:r>
        <w:r w:rsidR="00892170">
          <w:rPr>
            <w:noProof/>
            <w:webHidden/>
          </w:rPr>
          <w:fldChar w:fldCharType="end"/>
        </w:r>
      </w:hyperlink>
    </w:p>
    <w:p w14:paraId="7C1AE94C" w14:textId="4F57CF95" w:rsidR="00892170" w:rsidRDefault="00000000">
      <w:pPr>
        <w:pStyle w:val="Obsah2"/>
        <w:rPr>
          <w:rFonts w:asciiTheme="minorHAnsi" w:eastAsiaTheme="minorEastAsia" w:hAnsiTheme="minorHAnsi" w:cstheme="minorBidi"/>
          <w:noProof/>
          <w:sz w:val="22"/>
          <w:szCs w:val="22"/>
          <w:lang w:val="cs-CZ" w:eastAsia="cs-CZ"/>
        </w:rPr>
      </w:pPr>
      <w:hyperlink w:anchor="_Toc65574052" w:history="1">
        <w:r w:rsidR="00892170" w:rsidRPr="006923A9">
          <w:rPr>
            <w:rStyle w:val="Hypertextovodkaz"/>
            <w:rFonts w:eastAsiaTheme="majorEastAsia"/>
            <w:noProof/>
          </w:rPr>
          <w:t>2.14</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Building cranes</w:t>
        </w:r>
        <w:r w:rsidR="00892170">
          <w:rPr>
            <w:noProof/>
            <w:webHidden/>
          </w:rPr>
          <w:tab/>
        </w:r>
        <w:r w:rsidR="00892170">
          <w:rPr>
            <w:noProof/>
            <w:webHidden/>
          </w:rPr>
          <w:fldChar w:fldCharType="begin"/>
        </w:r>
        <w:r w:rsidR="00892170">
          <w:rPr>
            <w:noProof/>
            <w:webHidden/>
          </w:rPr>
          <w:instrText xml:space="preserve"> PAGEREF _Toc65574052 \h </w:instrText>
        </w:r>
        <w:r w:rsidR="00892170">
          <w:rPr>
            <w:noProof/>
            <w:webHidden/>
          </w:rPr>
        </w:r>
        <w:r w:rsidR="00892170">
          <w:rPr>
            <w:noProof/>
            <w:webHidden/>
          </w:rPr>
          <w:fldChar w:fldCharType="separate"/>
        </w:r>
        <w:r w:rsidR="00BB4957">
          <w:rPr>
            <w:noProof/>
            <w:webHidden/>
          </w:rPr>
          <w:t>8</w:t>
        </w:r>
        <w:r w:rsidR="00892170">
          <w:rPr>
            <w:noProof/>
            <w:webHidden/>
          </w:rPr>
          <w:fldChar w:fldCharType="end"/>
        </w:r>
      </w:hyperlink>
    </w:p>
    <w:p w14:paraId="2F74F256" w14:textId="3E71F287" w:rsidR="00892170" w:rsidRDefault="00000000">
      <w:pPr>
        <w:pStyle w:val="Obsah2"/>
        <w:rPr>
          <w:rFonts w:asciiTheme="minorHAnsi" w:eastAsiaTheme="minorEastAsia" w:hAnsiTheme="minorHAnsi" w:cstheme="minorBidi"/>
          <w:noProof/>
          <w:sz w:val="22"/>
          <w:szCs w:val="22"/>
          <w:lang w:val="cs-CZ" w:eastAsia="cs-CZ"/>
        </w:rPr>
      </w:pPr>
      <w:hyperlink w:anchor="_Toc65574053" w:history="1">
        <w:r w:rsidR="00892170" w:rsidRPr="006923A9">
          <w:rPr>
            <w:rStyle w:val="Hypertextovodkaz"/>
            <w:rFonts w:eastAsiaTheme="majorEastAsia"/>
            <w:noProof/>
          </w:rPr>
          <w:t>2.15</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Scaffolding</w:t>
        </w:r>
        <w:r w:rsidR="00892170">
          <w:rPr>
            <w:noProof/>
            <w:webHidden/>
          </w:rPr>
          <w:tab/>
        </w:r>
        <w:r w:rsidR="00892170">
          <w:rPr>
            <w:noProof/>
            <w:webHidden/>
          </w:rPr>
          <w:fldChar w:fldCharType="begin"/>
        </w:r>
        <w:r w:rsidR="00892170">
          <w:rPr>
            <w:noProof/>
            <w:webHidden/>
          </w:rPr>
          <w:instrText xml:space="preserve"> PAGEREF _Toc65574053 \h </w:instrText>
        </w:r>
        <w:r w:rsidR="00892170">
          <w:rPr>
            <w:noProof/>
            <w:webHidden/>
          </w:rPr>
        </w:r>
        <w:r w:rsidR="00892170">
          <w:rPr>
            <w:noProof/>
            <w:webHidden/>
          </w:rPr>
          <w:fldChar w:fldCharType="separate"/>
        </w:r>
        <w:r w:rsidR="00BB4957">
          <w:rPr>
            <w:noProof/>
            <w:webHidden/>
          </w:rPr>
          <w:t>8</w:t>
        </w:r>
        <w:r w:rsidR="00892170">
          <w:rPr>
            <w:noProof/>
            <w:webHidden/>
          </w:rPr>
          <w:fldChar w:fldCharType="end"/>
        </w:r>
      </w:hyperlink>
    </w:p>
    <w:p w14:paraId="34818C1C" w14:textId="13B67C80" w:rsidR="00892170" w:rsidRDefault="00000000">
      <w:pPr>
        <w:pStyle w:val="Obsah2"/>
        <w:rPr>
          <w:rFonts w:asciiTheme="minorHAnsi" w:eastAsiaTheme="minorEastAsia" w:hAnsiTheme="minorHAnsi" w:cstheme="minorBidi"/>
          <w:noProof/>
          <w:sz w:val="22"/>
          <w:szCs w:val="22"/>
          <w:lang w:val="cs-CZ" w:eastAsia="cs-CZ"/>
        </w:rPr>
      </w:pPr>
      <w:hyperlink w:anchor="_Toc65574054" w:history="1">
        <w:r w:rsidR="00892170" w:rsidRPr="006923A9">
          <w:rPr>
            <w:rStyle w:val="Hypertextovodkaz"/>
            <w:rFonts w:eastAsiaTheme="majorEastAsia"/>
            <w:noProof/>
          </w:rPr>
          <w:t>2.16</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Traffic</w:t>
        </w:r>
        <w:r w:rsidR="00892170">
          <w:rPr>
            <w:noProof/>
            <w:webHidden/>
          </w:rPr>
          <w:tab/>
        </w:r>
        <w:r w:rsidR="00892170">
          <w:rPr>
            <w:noProof/>
            <w:webHidden/>
          </w:rPr>
          <w:fldChar w:fldCharType="begin"/>
        </w:r>
        <w:r w:rsidR="00892170">
          <w:rPr>
            <w:noProof/>
            <w:webHidden/>
          </w:rPr>
          <w:instrText xml:space="preserve"> PAGEREF _Toc65574054 \h </w:instrText>
        </w:r>
        <w:r w:rsidR="00892170">
          <w:rPr>
            <w:noProof/>
            <w:webHidden/>
          </w:rPr>
        </w:r>
        <w:r w:rsidR="00892170">
          <w:rPr>
            <w:noProof/>
            <w:webHidden/>
          </w:rPr>
          <w:fldChar w:fldCharType="separate"/>
        </w:r>
        <w:r w:rsidR="00BB4957">
          <w:rPr>
            <w:noProof/>
            <w:webHidden/>
          </w:rPr>
          <w:t>8</w:t>
        </w:r>
        <w:r w:rsidR="00892170">
          <w:rPr>
            <w:noProof/>
            <w:webHidden/>
          </w:rPr>
          <w:fldChar w:fldCharType="end"/>
        </w:r>
      </w:hyperlink>
    </w:p>
    <w:p w14:paraId="68E8D0DB" w14:textId="6C4D7B78" w:rsidR="00892170" w:rsidRDefault="00000000">
      <w:pPr>
        <w:pStyle w:val="Obsah2"/>
        <w:rPr>
          <w:rFonts w:asciiTheme="minorHAnsi" w:eastAsiaTheme="minorEastAsia" w:hAnsiTheme="minorHAnsi" w:cstheme="minorBidi"/>
          <w:noProof/>
          <w:sz w:val="22"/>
          <w:szCs w:val="22"/>
          <w:lang w:val="cs-CZ" w:eastAsia="cs-CZ"/>
        </w:rPr>
      </w:pPr>
      <w:hyperlink w:anchor="_Toc65574055" w:history="1">
        <w:r w:rsidR="00892170" w:rsidRPr="006923A9">
          <w:rPr>
            <w:rStyle w:val="Hypertextovodkaz"/>
            <w:rFonts w:eastAsiaTheme="majorEastAsia"/>
            <w:noProof/>
          </w:rPr>
          <w:t>2.17</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Exceptional loads</w:t>
        </w:r>
        <w:r w:rsidR="00892170">
          <w:rPr>
            <w:noProof/>
            <w:webHidden/>
          </w:rPr>
          <w:tab/>
        </w:r>
        <w:r w:rsidR="00892170">
          <w:rPr>
            <w:noProof/>
            <w:webHidden/>
          </w:rPr>
          <w:fldChar w:fldCharType="begin"/>
        </w:r>
        <w:r w:rsidR="00892170">
          <w:rPr>
            <w:noProof/>
            <w:webHidden/>
          </w:rPr>
          <w:instrText xml:space="preserve"> PAGEREF _Toc65574055 \h </w:instrText>
        </w:r>
        <w:r w:rsidR="00892170">
          <w:rPr>
            <w:noProof/>
            <w:webHidden/>
          </w:rPr>
        </w:r>
        <w:r w:rsidR="00892170">
          <w:rPr>
            <w:noProof/>
            <w:webHidden/>
          </w:rPr>
          <w:fldChar w:fldCharType="separate"/>
        </w:r>
        <w:r w:rsidR="00BB4957">
          <w:rPr>
            <w:noProof/>
            <w:webHidden/>
          </w:rPr>
          <w:t>9</w:t>
        </w:r>
        <w:r w:rsidR="00892170">
          <w:rPr>
            <w:noProof/>
            <w:webHidden/>
          </w:rPr>
          <w:fldChar w:fldCharType="end"/>
        </w:r>
      </w:hyperlink>
    </w:p>
    <w:p w14:paraId="46A154B9" w14:textId="0CE94D2D" w:rsidR="00892170" w:rsidRDefault="00000000">
      <w:pPr>
        <w:pStyle w:val="Obsah2"/>
        <w:rPr>
          <w:rFonts w:asciiTheme="minorHAnsi" w:eastAsiaTheme="minorEastAsia" w:hAnsiTheme="minorHAnsi" w:cstheme="minorBidi"/>
          <w:noProof/>
          <w:sz w:val="22"/>
          <w:szCs w:val="22"/>
          <w:lang w:val="cs-CZ" w:eastAsia="cs-CZ"/>
        </w:rPr>
      </w:pPr>
      <w:hyperlink w:anchor="_Toc65574056" w:history="1">
        <w:r w:rsidR="00892170" w:rsidRPr="006923A9">
          <w:rPr>
            <w:rStyle w:val="Hypertextovodkaz"/>
            <w:rFonts w:eastAsiaTheme="majorEastAsia"/>
            <w:noProof/>
          </w:rPr>
          <w:t>2.18</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Construction site signs</w:t>
        </w:r>
        <w:r w:rsidR="00892170">
          <w:rPr>
            <w:noProof/>
            <w:webHidden/>
          </w:rPr>
          <w:tab/>
        </w:r>
        <w:r w:rsidR="00892170">
          <w:rPr>
            <w:noProof/>
            <w:webHidden/>
          </w:rPr>
          <w:fldChar w:fldCharType="begin"/>
        </w:r>
        <w:r w:rsidR="00892170">
          <w:rPr>
            <w:noProof/>
            <w:webHidden/>
          </w:rPr>
          <w:instrText xml:space="preserve"> PAGEREF _Toc65574056 \h </w:instrText>
        </w:r>
        <w:r w:rsidR="00892170">
          <w:rPr>
            <w:noProof/>
            <w:webHidden/>
          </w:rPr>
        </w:r>
        <w:r w:rsidR="00892170">
          <w:rPr>
            <w:noProof/>
            <w:webHidden/>
          </w:rPr>
          <w:fldChar w:fldCharType="separate"/>
        </w:r>
        <w:r w:rsidR="00BB4957">
          <w:rPr>
            <w:noProof/>
            <w:webHidden/>
          </w:rPr>
          <w:t>9</w:t>
        </w:r>
        <w:r w:rsidR="00892170">
          <w:rPr>
            <w:noProof/>
            <w:webHidden/>
          </w:rPr>
          <w:fldChar w:fldCharType="end"/>
        </w:r>
      </w:hyperlink>
    </w:p>
    <w:p w14:paraId="363C1E04" w14:textId="270BFDB5" w:rsidR="00892170" w:rsidRDefault="00000000">
      <w:pPr>
        <w:pStyle w:val="Obsah2"/>
        <w:rPr>
          <w:rFonts w:asciiTheme="minorHAnsi" w:eastAsiaTheme="minorEastAsia" w:hAnsiTheme="minorHAnsi" w:cstheme="minorBidi"/>
          <w:noProof/>
          <w:sz w:val="22"/>
          <w:szCs w:val="22"/>
          <w:lang w:val="cs-CZ" w:eastAsia="cs-CZ"/>
        </w:rPr>
      </w:pPr>
      <w:hyperlink w:anchor="_Toc65574057" w:history="1">
        <w:r w:rsidR="00892170" w:rsidRPr="006923A9">
          <w:rPr>
            <w:rStyle w:val="Hypertextovodkaz"/>
            <w:rFonts w:eastAsiaTheme="majorEastAsia"/>
            <w:noProof/>
          </w:rPr>
          <w:t>2.19</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Internet, telephone, fax, copying, and other data lines</w:t>
        </w:r>
        <w:r w:rsidR="00892170">
          <w:rPr>
            <w:noProof/>
            <w:webHidden/>
          </w:rPr>
          <w:tab/>
        </w:r>
        <w:r w:rsidR="00892170">
          <w:rPr>
            <w:noProof/>
            <w:webHidden/>
          </w:rPr>
          <w:fldChar w:fldCharType="begin"/>
        </w:r>
        <w:r w:rsidR="00892170">
          <w:rPr>
            <w:noProof/>
            <w:webHidden/>
          </w:rPr>
          <w:instrText xml:space="preserve"> PAGEREF _Toc65574057 \h </w:instrText>
        </w:r>
        <w:r w:rsidR="00892170">
          <w:rPr>
            <w:noProof/>
            <w:webHidden/>
          </w:rPr>
        </w:r>
        <w:r w:rsidR="00892170">
          <w:rPr>
            <w:noProof/>
            <w:webHidden/>
          </w:rPr>
          <w:fldChar w:fldCharType="separate"/>
        </w:r>
        <w:r w:rsidR="00BB4957">
          <w:rPr>
            <w:noProof/>
            <w:webHidden/>
          </w:rPr>
          <w:t>9</w:t>
        </w:r>
        <w:r w:rsidR="00892170">
          <w:rPr>
            <w:noProof/>
            <w:webHidden/>
          </w:rPr>
          <w:fldChar w:fldCharType="end"/>
        </w:r>
      </w:hyperlink>
    </w:p>
    <w:p w14:paraId="3B584D01" w14:textId="29A1579F" w:rsidR="00892170" w:rsidRDefault="00000000">
      <w:pPr>
        <w:pStyle w:val="Obsah1"/>
        <w:rPr>
          <w:rFonts w:asciiTheme="minorHAnsi" w:eastAsiaTheme="minorEastAsia" w:hAnsiTheme="minorHAnsi" w:cstheme="minorBidi"/>
          <w:b w:val="0"/>
          <w:noProof/>
          <w:sz w:val="22"/>
          <w:szCs w:val="22"/>
          <w:lang w:val="cs-CZ" w:eastAsia="cs-CZ"/>
        </w:rPr>
      </w:pPr>
      <w:hyperlink w:anchor="_Toc65574058" w:history="1">
        <w:r w:rsidR="00892170" w:rsidRPr="006923A9">
          <w:rPr>
            <w:rStyle w:val="Hypertextovodkaz"/>
            <w:rFonts w:eastAsiaTheme="majorEastAsia"/>
            <w:noProof/>
          </w:rPr>
          <w:t>3.</w:t>
        </w:r>
        <w:r w:rsidR="00892170">
          <w:rPr>
            <w:rFonts w:asciiTheme="minorHAnsi" w:eastAsiaTheme="minorEastAsia" w:hAnsiTheme="minorHAnsi" w:cstheme="minorBidi"/>
            <w:b w:val="0"/>
            <w:noProof/>
            <w:sz w:val="22"/>
            <w:szCs w:val="22"/>
            <w:lang w:val="cs-CZ" w:eastAsia="cs-CZ"/>
          </w:rPr>
          <w:tab/>
        </w:r>
        <w:r w:rsidR="00892170" w:rsidRPr="006923A9">
          <w:rPr>
            <w:rStyle w:val="Hypertextovodkaz"/>
            <w:rFonts w:eastAsiaTheme="majorEastAsia"/>
            <w:noProof/>
          </w:rPr>
          <w:t>Access conditions</w:t>
        </w:r>
        <w:r w:rsidR="00892170">
          <w:rPr>
            <w:noProof/>
            <w:webHidden/>
          </w:rPr>
          <w:tab/>
        </w:r>
        <w:r w:rsidR="00892170">
          <w:rPr>
            <w:noProof/>
            <w:webHidden/>
          </w:rPr>
          <w:fldChar w:fldCharType="begin"/>
        </w:r>
        <w:r w:rsidR="00892170">
          <w:rPr>
            <w:noProof/>
            <w:webHidden/>
          </w:rPr>
          <w:instrText xml:space="preserve"> PAGEREF _Toc65574058 \h </w:instrText>
        </w:r>
        <w:r w:rsidR="00892170">
          <w:rPr>
            <w:noProof/>
            <w:webHidden/>
          </w:rPr>
        </w:r>
        <w:r w:rsidR="00892170">
          <w:rPr>
            <w:noProof/>
            <w:webHidden/>
          </w:rPr>
          <w:fldChar w:fldCharType="separate"/>
        </w:r>
        <w:r w:rsidR="00BB4957">
          <w:rPr>
            <w:noProof/>
            <w:webHidden/>
          </w:rPr>
          <w:t>10</w:t>
        </w:r>
        <w:r w:rsidR="00892170">
          <w:rPr>
            <w:noProof/>
            <w:webHidden/>
          </w:rPr>
          <w:fldChar w:fldCharType="end"/>
        </w:r>
      </w:hyperlink>
    </w:p>
    <w:p w14:paraId="458EF921" w14:textId="1C276EFC" w:rsidR="00892170" w:rsidRDefault="00000000">
      <w:pPr>
        <w:pStyle w:val="Obsah2"/>
        <w:rPr>
          <w:rFonts w:asciiTheme="minorHAnsi" w:eastAsiaTheme="minorEastAsia" w:hAnsiTheme="minorHAnsi" w:cstheme="minorBidi"/>
          <w:noProof/>
          <w:sz w:val="22"/>
          <w:szCs w:val="22"/>
          <w:lang w:val="cs-CZ" w:eastAsia="cs-CZ"/>
        </w:rPr>
      </w:pPr>
      <w:hyperlink w:anchor="_Toc65574059" w:history="1">
        <w:r w:rsidR="00892170" w:rsidRPr="006923A9">
          <w:rPr>
            <w:rStyle w:val="Hypertextovodkaz"/>
            <w:rFonts w:eastAsiaTheme="majorEastAsia"/>
            <w:noProof/>
          </w:rPr>
          <w:t>3.1</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Access conditions</w:t>
        </w:r>
        <w:r w:rsidR="00892170">
          <w:rPr>
            <w:noProof/>
            <w:webHidden/>
          </w:rPr>
          <w:tab/>
        </w:r>
        <w:r w:rsidR="00892170">
          <w:rPr>
            <w:noProof/>
            <w:webHidden/>
          </w:rPr>
          <w:fldChar w:fldCharType="begin"/>
        </w:r>
        <w:r w:rsidR="00892170">
          <w:rPr>
            <w:noProof/>
            <w:webHidden/>
          </w:rPr>
          <w:instrText xml:space="preserve"> PAGEREF _Toc65574059 \h </w:instrText>
        </w:r>
        <w:r w:rsidR="00892170">
          <w:rPr>
            <w:noProof/>
            <w:webHidden/>
          </w:rPr>
        </w:r>
        <w:r w:rsidR="00892170">
          <w:rPr>
            <w:noProof/>
            <w:webHidden/>
          </w:rPr>
          <w:fldChar w:fldCharType="separate"/>
        </w:r>
        <w:r w:rsidR="00BB4957">
          <w:rPr>
            <w:noProof/>
            <w:webHidden/>
          </w:rPr>
          <w:t>10</w:t>
        </w:r>
        <w:r w:rsidR="00892170">
          <w:rPr>
            <w:noProof/>
            <w:webHidden/>
          </w:rPr>
          <w:fldChar w:fldCharType="end"/>
        </w:r>
      </w:hyperlink>
    </w:p>
    <w:p w14:paraId="18F831B2" w14:textId="4743224B" w:rsidR="00892170" w:rsidRDefault="00000000">
      <w:pPr>
        <w:pStyle w:val="Obsah2"/>
        <w:rPr>
          <w:rFonts w:asciiTheme="minorHAnsi" w:eastAsiaTheme="minorEastAsia" w:hAnsiTheme="minorHAnsi" w:cstheme="minorBidi"/>
          <w:noProof/>
          <w:sz w:val="22"/>
          <w:szCs w:val="22"/>
          <w:lang w:val="cs-CZ" w:eastAsia="cs-CZ"/>
        </w:rPr>
      </w:pPr>
      <w:hyperlink w:anchor="_Toc65574060" w:history="1">
        <w:r w:rsidR="00892170" w:rsidRPr="006923A9">
          <w:rPr>
            <w:rStyle w:val="Hypertextovodkaz"/>
            <w:rFonts w:eastAsiaTheme="majorEastAsia"/>
            <w:noProof/>
          </w:rPr>
          <w:t>3.2</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Neighbouring conditions</w:t>
        </w:r>
        <w:r w:rsidR="00892170">
          <w:rPr>
            <w:noProof/>
            <w:webHidden/>
          </w:rPr>
          <w:tab/>
        </w:r>
        <w:r w:rsidR="00892170">
          <w:rPr>
            <w:noProof/>
            <w:webHidden/>
          </w:rPr>
          <w:fldChar w:fldCharType="begin"/>
        </w:r>
        <w:r w:rsidR="00892170">
          <w:rPr>
            <w:noProof/>
            <w:webHidden/>
          </w:rPr>
          <w:instrText xml:space="preserve"> PAGEREF _Toc65574060 \h </w:instrText>
        </w:r>
        <w:r w:rsidR="00892170">
          <w:rPr>
            <w:noProof/>
            <w:webHidden/>
          </w:rPr>
        </w:r>
        <w:r w:rsidR="00892170">
          <w:rPr>
            <w:noProof/>
            <w:webHidden/>
          </w:rPr>
          <w:fldChar w:fldCharType="separate"/>
        </w:r>
        <w:r w:rsidR="00BB4957">
          <w:rPr>
            <w:noProof/>
            <w:webHidden/>
          </w:rPr>
          <w:t>10</w:t>
        </w:r>
        <w:r w:rsidR="00892170">
          <w:rPr>
            <w:noProof/>
            <w:webHidden/>
          </w:rPr>
          <w:fldChar w:fldCharType="end"/>
        </w:r>
      </w:hyperlink>
    </w:p>
    <w:p w14:paraId="049730D1" w14:textId="69DBD5B6" w:rsidR="00892170" w:rsidRDefault="00000000">
      <w:pPr>
        <w:pStyle w:val="Obsah1"/>
        <w:rPr>
          <w:rFonts w:asciiTheme="minorHAnsi" w:eastAsiaTheme="minorEastAsia" w:hAnsiTheme="minorHAnsi" w:cstheme="minorBidi"/>
          <w:b w:val="0"/>
          <w:noProof/>
          <w:sz w:val="22"/>
          <w:szCs w:val="22"/>
          <w:lang w:val="cs-CZ" w:eastAsia="cs-CZ"/>
        </w:rPr>
      </w:pPr>
      <w:hyperlink w:anchor="_Toc65574061" w:history="1">
        <w:r w:rsidR="00892170" w:rsidRPr="006923A9">
          <w:rPr>
            <w:rStyle w:val="Hypertextovodkaz"/>
            <w:rFonts w:eastAsiaTheme="majorEastAsia"/>
            <w:noProof/>
          </w:rPr>
          <w:t>4.</w:t>
        </w:r>
        <w:r w:rsidR="00892170">
          <w:rPr>
            <w:rFonts w:asciiTheme="minorHAnsi" w:eastAsiaTheme="minorEastAsia" w:hAnsiTheme="minorHAnsi" w:cstheme="minorBidi"/>
            <w:b w:val="0"/>
            <w:noProof/>
            <w:sz w:val="22"/>
            <w:szCs w:val="22"/>
            <w:lang w:val="cs-CZ" w:eastAsia="cs-CZ"/>
          </w:rPr>
          <w:tab/>
        </w:r>
        <w:r w:rsidR="00892170" w:rsidRPr="006923A9">
          <w:rPr>
            <w:rStyle w:val="Hypertextovodkaz"/>
            <w:rFonts w:eastAsiaTheme="majorEastAsia"/>
            <w:noProof/>
          </w:rPr>
          <w:t>Rigging areas</w:t>
        </w:r>
        <w:r w:rsidR="00892170">
          <w:rPr>
            <w:noProof/>
            <w:webHidden/>
          </w:rPr>
          <w:tab/>
        </w:r>
        <w:r w:rsidR="00892170">
          <w:rPr>
            <w:noProof/>
            <w:webHidden/>
          </w:rPr>
          <w:fldChar w:fldCharType="begin"/>
        </w:r>
        <w:r w:rsidR="00892170">
          <w:rPr>
            <w:noProof/>
            <w:webHidden/>
          </w:rPr>
          <w:instrText xml:space="preserve"> PAGEREF _Toc65574061 \h </w:instrText>
        </w:r>
        <w:r w:rsidR="00892170">
          <w:rPr>
            <w:noProof/>
            <w:webHidden/>
          </w:rPr>
        </w:r>
        <w:r w:rsidR="00892170">
          <w:rPr>
            <w:noProof/>
            <w:webHidden/>
          </w:rPr>
          <w:fldChar w:fldCharType="separate"/>
        </w:r>
        <w:r w:rsidR="00BB4957">
          <w:rPr>
            <w:noProof/>
            <w:webHidden/>
          </w:rPr>
          <w:t>11</w:t>
        </w:r>
        <w:r w:rsidR="00892170">
          <w:rPr>
            <w:noProof/>
            <w:webHidden/>
          </w:rPr>
          <w:fldChar w:fldCharType="end"/>
        </w:r>
      </w:hyperlink>
    </w:p>
    <w:p w14:paraId="3738696A" w14:textId="459861E1" w:rsidR="00892170" w:rsidRDefault="00000000">
      <w:pPr>
        <w:pStyle w:val="Obsah2"/>
        <w:rPr>
          <w:rFonts w:asciiTheme="minorHAnsi" w:eastAsiaTheme="minorEastAsia" w:hAnsiTheme="minorHAnsi" w:cstheme="minorBidi"/>
          <w:noProof/>
          <w:sz w:val="22"/>
          <w:szCs w:val="22"/>
          <w:lang w:val="cs-CZ" w:eastAsia="cs-CZ"/>
        </w:rPr>
      </w:pPr>
      <w:hyperlink w:anchor="_Toc65574062" w:history="1">
        <w:r w:rsidR="00892170" w:rsidRPr="006923A9">
          <w:rPr>
            <w:rStyle w:val="Hypertextovodkaz"/>
            <w:rFonts w:eastAsiaTheme="majorEastAsia"/>
            <w:noProof/>
          </w:rPr>
          <w:t>4.1</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General</w:t>
        </w:r>
        <w:r w:rsidR="00892170">
          <w:rPr>
            <w:noProof/>
            <w:webHidden/>
          </w:rPr>
          <w:tab/>
        </w:r>
        <w:r w:rsidR="00892170">
          <w:rPr>
            <w:noProof/>
            <w:webHidden/>
          </w:rPr>
          <w:fldChar w:fldCharType="begin"/>
        </w:r>
        <w:r w:rsidR="00892170">
          <w:rPr>
            <w:noProof/>
            <w:webHidden/>
          </w:rPr>
          <w:instrText xml:space="preserve"> PAGEREF _Toc65574062 \h </w:instrText>
        </w:r>
        <w:r w:rsidR="00892170">
          <w:rPr>
            <w:noProof/>
            <w:webHidden/>
          </w:rPr>
        </w:r>
        <w:r w:rsidR="00892170">
          <w:rPr>
            <w:noProof/>
            <w:webHidden/>
          </w:rPr>
          <w:fldChar w:fldCharType="separate"/>
        </w:r>
        <w:r w:rsidR="00BB4957">
          <w:rPr>
            <w:noProof/>
            <w:webHidden/>
          </w:rPr>
          <w:t>11</w:t>
        </w:r>
        <w:r w:rsidR="00892170">
          <w:rPr>
            <w:noProof/>
            <w:webHidden/>
          </w:rPr>
          <w:fldChar w:fldCharType="end"/>
        </w:r>
      </w:hyperlink>
    </w:p>
    <w:p w14:paraId="0A30D6C9" w14:textId="66762537" w:rsidR="00892170" w:rsidRDefault="00000000">
      <w:pPr>
        <w:pStyle w:val="Obsah2"/>
        <w:rPr>
          <w:rFonts w:asciiTheme="minorHAnsi" w:eastAsiaTheme="minorEastAsia" w:hAnsiTheme="minorHAnsi" w:cstheme="minorBidi"/>
          <w:noProof/>
          <w:sz w:val="22"/>
          <w:szCs w:val="22"/>
          <w:lang w:val="cs-CZ" w:eastAsia="cs-CZ"/>
        </w:rPr>
      </w:pPr>
      <w:hyperlink w:anchor="_Toc65574063" w:history="1">
        <w:r w:rsidR="00892170" w:rsidRPr="006923A9">
          <w:rPr>
            <w:rStyle w:val="Hypertextovodkaz"/>
            <w:rFonts w:eastAsiaTheme="majorEastAsia"/>
            <w:noProof/>
          </w:rPr>
          <w:t>4.2</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Rigging and operation</w:t>
        </w:r>
        <w:r w:rsidR="00892170">
          <w:rPr>
            <w:noProof/>
            <w:webHidden/>
          </w:rPr>
          <w:tab/>
        </w:r>
        <w:r w:rsidR="00892170">
          <w:rPr>
            <w:noProof/>
            <w:webHidden/>
          </w:rPr>
          <w:fldChar w:fldCharType="begin"/>
        </w:r>
        <w:r w:rsidR="00892170">
          <w:rPr>
            <w:noProof/>
            <w:webHidden/>
          </w:rPr>
          <w:instrText xml:space="preserve"> PAGEREF _Toc65574063 \h </w:instrText>
        </w:r>
        <w:r w:rsidR="00892170">
          <w:rPr>
            <w:noProof/>
            <w:webHidden/>
          </w:rPr>
        </w:r>
        <w:r w:rsidR="00892170">
          <w:rPr>
            <w:noProof/>
            <w:webHidden/>
          </w:rPr>
          <w:fldChar w:fldCharType="separate"/>
        </w:r>
        <w:r w:rsidR="00BB4957">
          <w:rPr>
            <w:noProof/>
            <w:webHidden/>
          </w:rPr>
          <w:t>12</w:t>
        </w:r>
        <w:r w:rsidR="00892170">
          <w:rPr>
            <w:noProof/>
            <w:webHidden/>
          </w:rPr>
          <w:fldChar w:fldCharType="end"/>
        </w:r>
      </w:hyperlink>
    </w:p>
    <w:p w14:paraId="0EAC973E" w14:textId="5ADDC2C1" w:rsidR="00892170" w:rsidRDefault="00000000">
      <w:pPr>
        <w:pStyle w:val="Obsah2"/>
        <w:rPr>
          <w:rFonts w:asciiTheme="minorHAnsi" w:eastAsiaTheme="minorEastAsia" w:hAnsiTheme="minorHAnsi" w:cstheme="minorBidi"/>
          <w:noProof/>
          <w:sz w:val="22"/>
          <w:szCs w:val="22"/>
          <w:lang w:val="cs-CZ" w:eastAsia="cs-CZ"/>
        </w:rPr>
      </w:pPr>
      <w:hyperlink w:anchor="_Toc65574064" w:history="1">
        <w:r w:rsidR="00892170" w:rsidRPr="006923A9">
          <w:rPr>
            <w:rStyle w:val="Hypertextovodkaz"/>
            <w:rFonts w:eastAsiaTheme="majorEastAsia"/>
            <w:noProof/>
          </w:rPr>
          <w:t>4.3</w:t>
        </w:r>
        <w:r w:rsidR="00892170">
          <w:rPr>
            <w:rFonts w:asciiTheme="minorHAnsi" w:eastAsiaTheme="minorEastAsia" w:hAnsiTheme="minorHAnsi" w:cstheme="minorBidi"/>
            <w:noProof/>
            <w:sz w:val="22"/>
            <w:szCs w:val="22"/>
            <w:lang w:val="cs-CZ" w:eastAsia="cs-CZ"/>
          </w:rPr>
          <w:tab/>
        </w:r>
        <w:r w:rsidR="00892170" w:rsidRPr="006923A9">
          <w:rPr>
            <w:rStyle w:val="Hypertextovodkaz"/>
            <w:rFonts w:eastAsiaTheme="majorEastAsia"/>
            <w:noProof/>
          </w:rPr>
          <w:t>Site office facilities and Welfare Facilities</w:t>
        </w:r>
        <w:r w:rsidR="00892170">
          <w:rPr>
            <w:noProof/>
            <w:webHidden/>
          </w:rPr>
          <w:tab/>
        </w:r>
        <w:r w:rsidR="00892170">
          <w:rPr>
            <w:noProof/>
            <w:webHidden/>
          </w:rPr>
          <w:fldChar w:fldCharType="begin"/>
        </w:r>
        <w:r w:rsidR="00892170">
          <w:rPr>
            <w:noProof/>
            <w:webHidden/>
          </w:rPr>
          <w:instrText xml:space="preserve"> PAGEREF _Toc65574064 \h </w:instrText>
        </w:r>
        <w:r w:rsidR="00892170">
          <w:rPr>
            <w:noProof/>
            <w:webHidden/>
          </w:rPr>
        </w:r>
        <w:r w:rsidR="00892170">
          <w:rPr>
            <w:noProof/>
            <w:webHidden/>
          </w:rPr>
          <w:fldChar w:fldCharType="separate"/>
        </w:r>
        <w:r w:rsidR="00BB4957">
          <w:rPr>
            <w:noProof/>
            <w:webHidden/>
          </w:rPr>
          <w:t>12</w:t>
        </w:r>
        <w:r w:rsidR="00892170">
          <w:rPr>
            <w:noProof/>
            <w:webHidden/>
          </w:rPr>
          <w:fldChar w:fldCharType="end"/>
        </w:r>
      </w:hyperlink>
    </w:p>
    <w:p w14:paraId="16E1BC0F" w14:textId="0E32DE2C" w:rsidR="00EF693F" w:rsidRPr="004D26AC" w:rsidRDefault="00EF693F" w:rsidP="00244AC8">
      <w:r w:rsidRPr="004D26AC">
        <w:fldChar w:fldCharType="end"/>
      </w:r>
      <w:bookmarkEnd w:id="51"/>
    </w:p>
    <w:p w14:paraId="6CF84D75" w14:textId="77777777" w:rsidR="00EF693F" w:rsidRPr="004D26AC" w:rsidRDefault="00EF693F" w:rsidP="00936B38">
      <w:pPr>
        <w:sectPr w:rsidR="00EF693F" w:rsidRPr="004D26AC" w:rsidSect="0078220F">
          <w:headerReference w:type="even" r:id="rId21"/>
          <w:headerReference w:type="default" r:id="rId22"/>
          <w:footerReference w:type="default" r:id="rId23"/>
          <w:headerReference w:type="first" r:id="rId24"/>
          <w:pgSz w:w="11907" w:h="16839" w:code="9"/>
          <w:pgMar w:top="1984" w:right="1190" w:bottom="1417" w:left="1757" w:header="947" w:footer="680" w:gutter="0"/>
          <w:pgNumType w:start="1"/>
          <w:cols w:space="708"/>
          <w:docGrid w:linePitch="360"/>
        </w:sectPr>
      </w:pPr>
    </w:p>
    <w:p w14:paraId="191E5017" w14:textId="77777777" w:rsidR="00657B2C" w:rsidRPr="004D26AC" w:rsidRDefault="00657B2C" w:rsidP="00657B2C">
      <w:pPr>
        <w:pStyle w:val="Nadpis1"/>
        <w:rPr>
          <w:lang w:val="en-GB"/>
        </w:rPr>
      </w:pPr>
      <w:bookmarkStart w:id="54" w:name="_Toc544720"/>
      <w:bookmarkStart w:id="55" w:name="_Toc65574037"/>
      <w:r w:rsidRPr="004D26AC">
        <w:rPr>
          <w:lang w:val="en-GB"/>
        </w:rPr>
        <w:lastRenderedPageBreak/>
        <w:t>Introduction</w:t>
      </w:r>
      <w:bookmarkEnd w:id="54"/>
      <w:bookmarkEnd w:id="55"/>
    </w:p>
    <w:p w14:paraId="3AF334A2" w14:textId="13B3EDD3" w:rsidR="00657B2C" w:rsidRPr="004D26AC" w:rsidRDefault="00657B2C" w:rsidP="00657B2C">
      <w:pPr>
        <w:pStyle w:val="Body"/>
        <w:spacing w:after="240" w:line="276" w:lineRule="auto"/>
      </w:pPr>
      <w:r w:rsidRPr="004D26AC">
        <w:t xml:space="preserve">This document gives a general and overall briefing on rigging conditions and behaviour linked to </w:t>
      </w:r>
      <w:r w:rsidR="005902A7">
        <w:t>SAKO Premises and Site</w:t>
      </w:r>
      <w:r w:rsidRPr="004D26AC">
        <w:t>, ground sites and neighbours and provides general information in regard to which rigging and operational performances that will be organised by the Employer.</w:t>
      </w:r>
    </w:p>
    <w:p w14:paraId="1F37001F" w14:textId="0E92B884" w:rsidR="00657B2C" w:rsidRPr="004D26AC" w:rsidRDefault="00657B2C" w:rsidP="00657B2C">
      <w:pPr>
        <w:pStyle w:val="Body"/>
        <w:spacing w:after="240" w:line="276" w:lineRule="auto"/>
      </w:pPr>
      <w:r w:rsidRPr="004D26AC">
        <w:t xml:space="preserve">For information </w:t>
      </w:r>
      <w:r w:rsidRPr="005902A7">
        <w:t xml:space="preserve">about location and demarcation of </w:t>
      </w:r>
      <w:r w:rsidR="0097265F" w:rsidRPr="005902A7">
        <w:t xml:space="preserve">construction site and </w:t>
      </w:r>
      <w:r w:rsidRPr="005902A7">
        <w:t>rigging areas</w:t>
      </w:r>
      <w:r w:rsidR="005902A7" w:rsidRPr="005902A7">
        <w:t xml:space="preserve"> within the Site</w:t>
      </w:r>
      <w:r w:rsidRPr="005902A7">
        <w:t xml:space="preserve"> please </w:t>
      </w:r>
      <w:r w:rsidR="005902A7" w:rsidRPr="005902A7">
        <w:t>refer to</w:t>
      </w:r>
      <w:r w:rsidRPr="005902A7">
        <w:t xml:space="preserve"> </w:t>
      </w:r>
      <w:r w:rsidR="005902A7">
        <w:t>a</w:t>
      </w:r>
      <w:r w:rsidRPr="005902A7">
        <w:t xml:space="preserve">ppendix </w:t>
      </w:r>
      <w:r w:rsidR="00B418E0" w:rsidRPr="005902A7">
        <w:t>D</w:t>
      </w:r>
      <w:r w:rsidR="005902A7" w:rsidRPr="005902A7">
        <w:t>4</w:t>
      </w:r>
      <w:r w:rsidRPr="005902A7">
        <w:t xml:space="preserve"> </w:t>
      </w:r>
      <w:r w:rsidRPr="005902A7">
        <w:rPr>
          <w:i/>
        </w:rPr>
        <w:t>Site Plan</w:t>
      </w:r>
      <w:r w:rsidRPr="005902A7">
        <w:t>.</w:t>
      </w:r>
    </w:p>
    <w:p w14:paraId="1C0C73DD" w14:textId="77777777" w:rsidR="00657B2C" w:rsidRPr="004D26AC" w:rsidRDefault="00657B2C" w:rsidP="00657B2C">
      <w:pPr>
        <w:pStyle w:val="Nadpis1"/>
        <w:rPr>
          <w:lang w:val="en-GB"/>
        </w:rPr>
      </w:pPr>
      <w:bookmarkStart w:id="56" w:name="_Toc279395554"/>
      <w:bookmarkStart w:id="57" w:name="_Toc289688367"/>
      <w:bookmarkStart w:id="58" w:name="_Toc544721"/>
      <w:bookmarkStart w:id="59" w:name="_Toc65574038"/>
      <w:r w:rsidRPr="004D26AC">
        <w:rPr>
          <w:lang w:val="en-GB"/>
        </w:rPr>
        <w:lastRenderedPageBreak/>
        <w:t>General conditions</w:t>
      </w:r>
      <w:bookmarkEnd w:id="56"/>
      <w:bookmarkEnd w:id="57"/>
      <w:bookmarkEnd w:id="58"/>
      <w:bookmarkEnd w:id="59"/>
    </w:p>
    <w:p w14:paraId="24C5AD85" w14:textId="22EF28E5" w:rsidR="00657B2C" w:rsidRPr="004D26AC" w:rsidRDefault="00657B2C" w:rsidP="00657B2C">
      <w:pPr>
        <w:pStyle w:val="Body"/>
        <w:spacing w:after="240" w:line="276" w:lineRule="auto"/>
      </w:pPr>
      <w:r w:rsidRPr="004D26AC">
        <w:t xml:space="preserve">It is up to the Contractor to familiarise himself with the worksite and to obtain the necessary information that is of significance for execution of the </w:t>
      </w:r>
      <w:r w:rsidR="005902A7">
        <w:t>Contract Object</w:t>
      </w:r>
      <w:r w:rsidRPr="004D26AC">
        <w:t xml:space="preserve">. </w:t>
      </w:r>
    </w:p>
    <w:p w14:paraId="4E9E7EB0" w14:textId="41552C1A" w:rsidR="00657B2C" w:rsidRPr="004D26AC" w:rsidRDefault="00657B2C" w:rsidP="00657B2C">
      <w:pPr>
        <w:pStyle w:val="Body"/>
        <w:spacing w:after="240" w:line="276" w:lineRule="auto"/>
      </w:pPr>
      <w:r w:rsidRPr="004D26AC">
        <w:t>The Employer is entitled to make written additions and/or modifications to the "Site and Working Conditions". If the Employer considers additional instructions to be necessary, the Contractor and Subcontractors shall also bring these to their employees' notice.</w:t>
      </w:r>
    </w:p>
    <w:p w14:paraId="316F08B2" w14:textId="5D957743" w:rsidR="00657B2C" w:rsidRPr="004D26AC" w:rsidRDefault="00657B2C" w:rsidP="00657B2C">
      <w:pPr>
        <w:pStyle w:val="Body"/>
        <w:spacing w:after="240" w:line="276" w:lineRule="auto"/>
      </w:pPr>
      <w:r w:rsidRPr="004D26AC">
        <w:t xml:space="preserve">The basic principle is that no activity concerning the project may hinder operation of the </w:t>
      </w:r>
      <w:r w:rsidR="005902A7">
        <w:t>EfW Line K2 and K3</w:t>
      </w:r>
      <w:r w:rsidR="00244AC8" w:rsidRPr="004D26AC">
        <w:t xml:space="preserve"> in</w:t>
      </w:r>
      <w:r w:rsidRPr="004D26AC">
        <w:t xml:space="preserve"> such a way that loss of production capacity or hindrance of costumers occurs.</w:t>
      </w:r>
    </w:p>
    <w:p w14:paraId="0BAD5794" w14:textId="3420443F" w:rsidR="00657B2C" w:rsidRPr="004D26AC" w:rsidRDefault="00657B2C" w:rsidP="00657B2C">
      <w:pPr>
        <w:pStyle w:val="Body"/>
        <w:spacing w:after="240" w:line="276" w:lineRule="auto"/>
      </w:pPr>
      <w:r w:rsidRPr="004D26AC">
        <w:t>Usage of the Employers facilities (</w:t>
      </w:r>
      <w:r w:rsidR="0097265F" w:rsidRPr="004D26AC">
        <w:t>forklift</w:t>
      </w:r>
      <w:r w:rsidR="0097265F">
        <w:t>s</w:t>
      </w:r>
      <w:r w:rsidRPr="004D26AC">
        <w:t>, workshop, warehouse, etc.) is not allowed. Exceptions can only be made for urgent matters and after approval by the Employer.</w:t>
      </w:r>
    </w:p>
    <w:p w14:paraId="0B3E50E3" w14:textId="5F346B8C" w:rsidR="00244AC8" w:rsidRPr="004D26AC" w:rsidRDefault="0097265F" w:rsidP="00657B2C">
      <w:pPr>
        <w:pStyle w:val="Body"/>
        <w:spacing w:after="240" w:line="276" w:lineRule="auto"/>
      </w:pPr>
      <w:r>
        <w:t>A</w:t>
      </w:r>
      <w:r w:rsidR="00244AC8" w:rsidRPr="004D26AC">
        <w:t xml:space="preserve">reas </w:t>
      </w:r>
      <w:r w:rsidR="00244AC8" w:rsidRPr="005902A7">
        <w:t xml:space="preserve">that at present </w:t>
      </w:r>
      <w:r w:rsidRPr="005902A7">
        <w:t xml:space="preserve">is reserved for construction site including areas available for </w:t>
      </w:r>
      <w:r w:rsidR="00244AC8" w:rsidRPr="005902A7">
        <w:t xml:space="preserve">rigging in terms of storage of materials, equipment, machinery, various containers, etc. </w:t>
      </w:r>
      <w:r w:rsidRPr="005902A7">
        <w:t>is</w:t>
      </w:r>
      <w:r w:rsidR="00244AC8" w:rsidRPr="005902A7">
        <w:t xml:space="preserve"> indicated in </w:t>
      </w:r>
      <w:r w:rsidR="005902A7" w:rsidRPr="005902A7">
        <w:t>a</w:t>
      </w:r>
      <w:r w:rsidR="00244AC8" w:rsidRPr="005902A7">
        <w:t xml:space="preserve">ppendix </w:t>
      </w:r>
      <w:r w:rsidR="00434439" w:rsidRPr="005902A7">
        <w:t>D</w:t>
      </w:r>
      <w:r w:rsidR="005902A7" w:rsidRPr="005902A7">
        <w:t>4</w:t>
      </w:r>
      <w:r w:rsidR="00434439" w:rsidRPr="005902A7">
        <w:t xml:space="preserve"> </w:t>
      </w:r>
      <w:r w:rsidR="00244AC8" w:rsidRPr="005902A7">
        <w:rPr>
          <w:i/>
          <w:iCs/>
        </w:rPr>
        <w:t>Site Plans</w:t>
      </w:r>
      <w:r w:rsidR="00244AC8" w:rsidRPr="005902A7">
        <w:t>.</w:t>
      </w:r>
    </w:p>
    <w:p w14:paraId="76D3A0A0" w14:textId="6F631183" w:rsidR="00E34F0E" w:rsidRDefault="00E34F0E" w:rsidP="00657B2C">
      <w:pPr>
        <w:pStyle w:val="Nadpis2"/>
        <w:rPr>
          <w:lang w:val="en-GB"/>
        </w:rPr>
      </w:pPr>
      <w:bookmarkStart w:id="60" w:name="_Toc65574039"/>
      <w:bookmarkStart w:id="61" w:name="_Toc544722"/>
      <w:r>
        <w:rPr>
          <w:lang w:val="en-GB"/>
        </w:rPr>
        <w:t>Climate and environmental condition at site</w:t>
      </w:r>
      <w:bookmarkEnd w:id="60"/>
    </w:p>
    <w:p w14:paraId="46A3B4DE" w14:textId="63ADE704" w:rsidR="00755FAC" w:rsidRDefault="00755FAC" w:rsidP="00755FAC"/>
    <w:p w14:paraId="11B49FF7" w14:textId="677A5782" w:rsidR="001A6311" w:rsidRPr="003F451B" w:rsidRDefault="001A6311" w:rsidP="001A6311">
      <w:pPr>
        <w:rPr>
          <w:lang w:val="en-US"/>
        </w:rPr>
      </w:pPr>
      <w:r w:rsidRPr="003F451B">
        <w:rPr>
          <w:lang w:val="en-US"/>
        </w:rPr>
        <w:t>According to the climatic division based on E. Quitt, the features of the T2 area predominate in location of site, which is characterized as a warm area with a long, warm and dry summer. The transition period is short, with warm spring and autumn. Winter is short, slightly warm and very dry, with a short duration of snow cover.</w:t>
      </w:r>
    </w:p>
    <w:p w14:paraId="74DAD7D3" w14:textId="77777777" w:rsidR="00CF5FCA" w:rsidRPr="003F451B" w:rsidRDefault="00CF5FCA" w:rsidP="001A6311">
      <w:pPr>
        <w:rPr>
          <w:lang w:val="en-US"/>
        </w:rPr>
      </w:pPr>
    </w:p>
    <w:p w14:paraId="58A3F273" w14:textId="1DA5C394" w:rsidR="00755FAC" w:rsidRPr="003F451B" w:rsidRDefault="001A6311" w:rsidP="001A6311">
      <w:pPr>
        <w:rPr>
          <w:lang w:val="en-US"/>
        </w:rPr>
      </w:pPr>
      <w:r w:rsidRPr="003F451B">
        <w:rPr>
          <w:lang w:val="en-US"/>
        </w:rPr>
        <w:t>The warm region T2 is characterized by the following long-term average climatic data</w:t>
      </w:r>
      <w:r w:rsidR="00CF5FCA">
        <w:rPr>
          <w:lang w:val="en-US"/>
        </w:rPr>
        <w:t xml:space="preserve"> which are of informative nature for the Contractor, who is responsible to verify it. Long term period date represents climatic data since 1961 for the area of Brno Slatina.</w:t>
      </w:r>
    </w:p>
    <w:p w14:paraId="2E9E17D9" w14:textId="0D689FBE" w:rsidR="00E34F0E" w:rsidRDefault="00E34F0E" w:rsidP="00E34F0E"/>
    <w:tbl>
      <w:tblPr>
        <w:tblW w:w="8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85"/>
        <w:gridCol w:w="3260"/>
        <w:gridCol w:w="1843"/>
      </w:tblGrid>
      <w:tr w:rsidR="00E34F0E" w:rsidRPr="00CF5CEB" w14:paraId="28E72030" w14:textId="77777777" w:rsidTr="00755FAC">
        <w:tc>
          <w:tcPr>
            <w:tcW w:w="3085" w:type="dxa"/>
          </w:tcPr>
          <w:p w14:paraId="5E5F2ADD" w14:textId="71DB9DBB" w:rsidR="00E34F0E" w:rsidRPr="00CF5CEB" w:rsidRDefault="00E34F0E" w:rsidP="00755FAC">
            <w:pPr>
              <w:rPr>
                <w:b/>
                <w:spacing w:val="-3"/>
                <w:lang w:val="en-US"/>
              </w:rPr>
            </w:pPr>
            <w:r>
              <w:rPr>
                <w:b/>
                <w:spacing w:val="-3"/>
                <w:lang w:val="en-US"/>
              </w:rPr>
              <w:t>Parameter</w:t>
            </w:r>
          </w:p>
        </w:tc>
        <w:tc>
          <w:tcPr>
            <w:tcW w:w="3260" w:type="dxa"/>
          </w:tcPr>
          <w:p w14:paraId="03FC5986" w14:textId="196D0B90" w:rsidR="00E34F0E" w:rsidRPr="00CF5CEB" w:rsidRDefault="00E34F0E" w:rsidP="00755FAC">
            <w:pPr>
              <w:rPr>
                <w:b/>
                <w:spacing w:val="-3"/>
                <w:lang w:val="en-US"/>
              </w:rPr>
            </w:pPr>
          </w:p>
        </w:tc>
        <w:tc>
          <w:tcPr>
            <w:tcW w:w="1843" w:type="dxa"/>
          </w:tcPr>
          <w:p w14:paraId="0303191D" w14:textId="4353E3EF" w:rsidR="00E34F0E" w:rsidRPr="00CF5CEB" w:rsidRDefault="00E34F0E" w:rsidP="00755FAC">
            <w:pPr>
              <w:rPr>
                <w:b/>
                <w:spacing w:val="-3"/>
                <w:lang w:val="en-US"/>
              </w:rPr>
            </w:pPr>
            <w:r>
              <w:rPr>
                <w:b/>
                <w:spacing w:val="-3"/>
                <w:lang w:val="en-US"/>
              </w:rPr>
              <w:t>Indicated value</w:t>
            </w:r>
          </w:p>
        </w:tc>
      </w:tr>
      <w:tr w:rsidR="00E34F0E" w:rsidRPr="00CF5CEB" w14:paraId="62B63285" w14:textId="77777777" w:rsidTr="00755FAC">
        <w:tc>
          <w:tcPr>
            <w:tcW w:w="3085" w:type="dxa"/>
          </w:tcPr>
          <w:p w14:paraId="45CAA330" w14:textId="4705AB44" w:rsidR="00E34F0E" w:rsidRPr="00CF5CEB" w:rsidRDefault="00E34F0E" w:rsidP="00755FAC">
            <w:pPr>
              <w:rPr>
                <w:spacing w:val="-3"/>
                <w:lang w:val="en-US"/>
              </w:rPr>
            </w:pPr>
            <w:r>
              <w:rPr>
                <w:spacing w:val="-3"/>
                <w:lang w:val="en-US"/>
              </w:rPr>
              <w:t>Air temperature (°C)</w:t>
            </w:r>
          </w:p>
        </w:tc>
        <w:tc>
          <w:tcPr>
            <w:tcW w:w="3260" w:type="dxa"/>
          </w:tcPr>
          <w:p w14:paraId="09E33970" w14:textId="22D66E1B" w:rsidR="00E34F0E" w:rsidRPr="00CF5CEB" w:rsidRDefault="00E34F0E" w:rsidP="00755FAC">
            <w:pPr>
              <w:rPr>
                <w:spacing w:val="-3"/>
                <w:lang w:val="en-US"/>
              </w:rPr>
            </w:pPr>
            <w:r>
              <w:rPr>
                <w:spacing w:val="-3"/>
                <w:lang w:val="en-US"/>
              </w:rPr>
              <w:t>Average (long-term)</w:t>
            </w:r>
          </w:p>
        </w:tc>
        <w:tc>
          <w:tcPr>
            <w:tcW w:w="1843" w:type="dxa"/>
          </w:tcPr>
          <w:p w14:paraId="6D1F3EB9" w14:textId="5AECBB6D" w:rsidR="00E34F0E" w:rsidRPr="00CF5CEB" w:rsidRDefault="00E34F0E" w:rsidP="00755FAC">
            <w:pPr>
              <w:rPr>
                <w:spacing w:val="-3"/>
                <w:lang w:val="en-US"/>
              </w:rPr>
            </w:pPr>
            <w:r>
              <w:rPr>
                <w:spacing w:val="-3"/>
                <w:lang w:val="en-US"/>
              </w:rPr>
              <w:t>10,5</w:t>
            </w:r>
          </w:p>
        </w:tc>
      </w:tr>
      <w:tr w:rsidR="00E34F0E" w:rsidRPr="00CF5CEB" w14:paraId="3E6220F8" w14:textId="77777777" w:rsidTr="00755FAC">
        <w:tc>
          <w:tcPr>
            <w:tcW w:w="3085" w:type="dxa"/>
          </w:tcPr>
          <w:p w14:paraId="02BD0724" w14:textId="43561F95" w:rsidR="00E34F0E" w:rsidRPr="00F94DDA" w:rsidRDefault="00E34F0E" w:rsidP="00755FAC">
            <w:pPr>
              <w:rPr>
                <w:spacing w:val="-3"/>
                <w:lang w:val="sv-SE"/>
              </w:rPr>
            </w:pPr>
          </w:p>
        </w:tc>
        <w:tc>
          <w:tcPr>
            <w:tcW w:w="3260" w:type="dxa"/>
          </w:tcPr>
          <w:p w14:paraId="0BD207AC" w14:textId="46B77864" w:rsidR="00E34F0E" w:rsidRPr="00CF5CEB" w:rsidRDefault="00E34F0E" w:rsidP="00755FAC">
            <w:pPr>
              <w:rPr>
                <w:spacing w:val="-3"/>
                <w:lang w:val="en-US"/>
              </w:rPr>
            </w:pPr>
            <w:r>
              <w:rPr>
                <w:spacing w:val="-3"/>
                <w:lang w:val="en-US"/>
              </w:rPr>
              <w:t>Maximum (long-term)</w:t>
            </w:r>
          </w:p>
        </w:tc>
        <w:tc>
          <w:tcPr>
            <w:tcW w:w="1843" w:type="dxa"/>
          </w:tcPr>
          <w:p w14:paraId="137D0629" w14:textId="65B7810D" w:rsidR="00E34F0E" w:rsidRPr="00CF5CEB" w:rsidRDefault="00CF5FCA" w:rsidP="00755FAC">
            <w:pPr>
              <w:rPr>
                <w:spacing w:val="-3"/>
                <w:lang w:val="en-US"/>
              </w:rPr>
            </w:pPr>
            <w:r>
              <w:rPr>
                <w:spacing w:val="-3"/>
                <w:lang w:val="en-US"/>
              </w:rPr>
              <w:t>37,8</w:t>
            </w:r>
          </w:p>
        </w:tc>
      </w:tr>
      <w:tr w:rsidR="00E34F0E" w:rsidRPr="00CF5CEB" w14:paraId="19B44E5C" w14:textId="77777777" w:rsidTr="00755FAC">
        <w:tc>
          <w:tcPr>
            <w:tcW w:w="3085" w:type="dxa"/>
          </w:tcPr>
          <w:p w14:paraId="5597AE46" w14:textId="1C55C8BD" w:rsidR="00E34F0E" w:rsidRPr="00CF5CEB" w:rsidRDefault="00E34F0E" w:rsidP="00755FAC">
            <w:pPr>
              <w:rPr>
                <w:spacing w:val="-3"/>
                <w:lang w:val="en-US"/>
              </w:rPr>
            </w:pPr>
          </w:p>
        </w:tc>
        <w:tc>
          <w:tcPr>
            <w:tcW w:w="3260" w:type="dxa"/>
          </w:tcPr>
          <w:p w14:paraId="13566341" w14:textId="78A91113" w:rsidR="00E34F0E" w:rsidRPr="00CF5CEB" w:rsidRDefault="00E34F0E" w:rsidP="00755FAC">
            <w:pPr>
              <w:rPr>
                <w:spacing w:val="-3"/>
                <w:lang w:val="en-US"/>
              </w:rPr>
            </w:pPr>
            <w:r>
              <w:rPr>
                <w:spacing w:val="-3"/>
                <w:lang w:val="en-US"/>
              </w:rPr>
              <w:t>Minimum (long-term)</w:t>
            </w:r>
          </w:p>
        </w:tc>
        <w:tc>
          <w:tcPr>
            <w:tcW w:w="1843" w:type="dxa"/>
          </w:tcPr>
          <w:p w14:paraId="742A66BD" w14:textId="69830454" w:rsidR="00E34F0E" w:rsidRPr="00CF5CEB" w:rsidRDefault="00E34F0E" w:rsidP="00755FAC">
            <w:pPr>
              <w:rPr>
                <w:spacing w:val="-3"/>
                <w:lang w:val="en-US"/>
              </w:rPr>
            </w:pPr>
            <w:r>
              <w:rPr>
                <w:spacing w:val="-3"/>
                <w:lang w:val="en-US"/>
              </w:rPr>
              <w:t>-2</w:t>
            </w:r>
            <w:r w:rsidR="00CF5FCA">
              <w:rPr>
                <w:spacing w:val="-3"/>
                <w:lang w:val="en-US"/>
              </w:rPr>
              <w:t>4,1</w:t>
            </w:r>
          </w:p>
        </w:tc>
      </w:tr>
      <w:tr w:rsidR="00E34F0E" w:rsidRPr="00CF5CEB" w14:paraId="39075FB6" w14:textId="77777777" w:rsidTr="00755FAC">
        <w:tc>
          <w:tcPr>
            <w:tcW w:w="3085" w:type="dxa"/>
          </w:tcPr>
          <w:p w14:paraId="352ECFE7" w14:textId="499AEC8B" w:rsidR="00E34F0E" w:rsidRPr="00CF5CEB" w:rsidRDefault="00E34F0E" w:rsidP="00755FAC">
            <w:pPr>
              <w:rPr>
                <w:spacing w:val="-3"/>
                <w:lang w:val="en-US"/>
              </w:rPr>
            </w:pPr>
          </w:p>
        </w:tc>
        <w:tc>
          <w:tcPr>
            <w:tcW w:w="3260" w:type="dxa"/>
          </w:tcPr>
          <w:p w14:paraId="45E565D5" w14:textId="3133AA82" w:rsidR="00E34F0E" w:rsidRPr="00CF5CEB" w:rsidRDefault="00E34F0E" w:rsidP="00755FAC">
            <w:pPr>
              <w:rPr>
                <w:spacing w:val="-3"/>
                <w:lang w:val="en-US"/>
              </w:rPr>
            </w:pPr>
          </w:p>
        </w:tc>
        <w:tc>
          <w:tcPr>
            <w:tcW w:w="1843" w:type="dxa"/>
          </w:tcPr>
          <w:p w14:paraId="0C8081FC" w14:textId="5E23EC43" w:rsidR="00E34F0E" w:rsidRPr="00CF5CEB" w:rsidRDefault="00E34F0E" w:rsidP="00755FAC">
            <w:pPr>
              <w:rPr>
                <w:spacing w:val="-3"/>
                <w:lang w:val="en-US"/>
              </w:rPr>
            </w:pPr>
          </w:p>
        </w:tc>
      </w:tr>
      <w:tr w:rsidR="00E34F0E" w:rsidRPr="00CF5CEB" w14:paraId="398455DB" w14:textId="77777777" w:rsidTr="00755FAC">
        <w:tc>
          <w:tcPr>
            <w:tcW w:w="3085" w:type="dxa"/>
          </w:tcPr>
          <w:p w14:paraId="6AEFA7AD" w14:textId="0E0D3823" w:rsidR="00E34F0E" w:rsidRPr="00CF5CEB" w:rsidRDefault="00E34F0E" w:rsidP="00755FAC">
            <w:pPr>
              <w:rPr>
                <w:spacing w:val="-3"/>
                <w:lang w:val="en-US"/>
              </w:rPr>
            </w:pPr>
            <w:r w:rsidRPr="00E34F0E">
              <w:rPr>
                <w:spacing w:val="-3"/>
                <w:lang w:val="en-US"/>
              </w:rPr>
              <w:t>Barometric pressure</w:t>
            </w:r>
            <w:r w:rsidR="00755FAC">
              <w:rPr>
                <w:spacing w:val="-3"/>
                <w:lang w:val="en-US"/>
              </w:rPr>
              <w:t xml:space="preserve"> (</w:t>
            </w:r>
            <w:proofErr w:type="spellStart"/>
            <w:r w:rsidR="00755FAC">
              <w:rPr>
                <w:spacing w:val="-3"/>
                <w:lang w:val="en-US"/>
              </w:rPr>
              <w:t>hPa</w:t>
            </w:r>
            <w:proofErr w:type="spellEnd"/>
            <w:r w:rsidR="00755FAC">
              <w:rPr>
                <w:spacing w:val="-3"/>
                <w:lang w:val="en-US"/>
              </w:rPr>
              <w:t>)</w:t>
            </w:r>
          </w:p>
        </w:tc>
        <w:tc>
          <w:tcPr>
            <w:tcW w:w="3260" w:type="dxa"/>
          </w:tcPr>
          <w:p w14:paraId="38696F6D" w14:textId="495DDB38" w:rsidR="00E34F0E" w:rsidRPr="00CF5CEB" w:rsidRDefault="00755FAC" w:rsidP="00755FAC">
            <w:pPr>
              <w:rPr>
                <w:spacing w:val="-3"/>
                <w:lang w:val="en-US"/>
              </w:rPr>
            </w:pPr>
            <w:r>
              <w:rPr>
                <w:spacing w:val="-3"/>
                <w:lang w:val="en-US"/>
              </w:rPr>
              <w:t>Average (long-term)</w:t>
            </w:r>
          </w:p>
        </w:tc>
        <w:tc>
          <w:tcPr>
            <w:tcW w:w="1843" w:type="dxa"/>
          </w:tcPr>
          <w:p w14:paraId="3FE46F08" w14:textId="3F95C1C3" w:rsidR="00E34F0E" w:rsidRPr="00CF5CEB" w:rsidRDefault="00755FAC" w:rsidP="00755FAC">
            <w:pPr>
              <w:rPr>
                <w:spacing w:val="-3"/>
                <w:lang w:val="en-US"/>
              </w:rPr>
            </w:pPr>
            <w:r>
              <w:rPr>
                <w:spacing w:val="-3"/>
                <w:lang w:val="en-US"/>
              </w:rPr>
              <w:t>987,49</w:t>
            </w:r>
          </w:p>
        </w:tc>
      </w:tr>
      <w:tr w:rsidR="00E34F0E" w:rsidRPr="00CF5CEB" w14:paraId="11505D2F" w14:textId="77777777" w:rsidTr="00755FAC">
        <w:tc>
          <w:tcPr>
            <w:tcW w:w="3085" w:type="dxa"/>
          </w:tcPr>
          <w:p w14:paraId="24DE8522" w14:textId="58666550" w:rsidR="00E34F0E" w:rsidRPr="00CF5CEB" w:rsidRDefault="00E34F0E" w:rsidP="00755FAC">
            <w:pPr>
              <w:rPr>
                <w:spacing w:val="-3"/>
                <w:lang w:val="en-US"/>
              </w:rPr>
            </w:pPr>
          </w:p>
        </w:tc>
        <w:tc>
          <w:tcPr>
            <w:tcW w:w="3260" w:type="dxa"/>
          </w:tcPr>
          <w:p w14:paraId="0BA3F792" w14:textId="6F061BD3" w:rsidR="00E34F0E" w:rsidRPr="00CF5CEB" w:rsidRDefault="00E34F0E" w:rsidP="00755FAC">
            <w:pPr>
              <w:rPr>
                <w:spacing w:val="-3"/>
                <w:lang w:val="en-US"/>
              </w:rPr>
            </w:pPr>
          </w:p>
        </w:tc>
        <w:tc>
          <w:tcPr>
            <w:tcW w:w="1843" w:type="dxa"/>
          </w:tcPr>
          <w:p w14:paraId="2C5D45ED" w14:textId="77777777" w:rsidR="00E34F0E" w:rsidRPr="00CF5CEB" w:rsidRDefault="00E34F0E" w:rsidP="00755FAC">
            <w:pPr>
              <w:rPr>
                <w:spacing w:val="-3"/>
                <w:lang w:val="en-US"/>
              </w:rPr>
            </w:pPr>
          </w:p>
        </w:tc>
      </w:tr>
      <w:tr w:rsidR="00E34F0E" w:rsidRPr="00CF5CEB" w14:paraId="46BEF85E" w14:textId="77777777" w:rsidTr="00755FAC">
        <w:tc>
          <w:tcPr>
            <w:tcW w:w="3085" w:type="dxa"/>
          </w:tcPr>
          <w:p w14:paraId="53137D82" w14:textId="6192A0D6" w:rsidR="00E34F0E" w:rsidRPr="00CF5CEB" w:rsidRDefault="00755FAC" w:rsidP="00755FAC">
            <w:pPr>
              <w:rPr>
                <w:spacing w:val="-3"/>
                <w:lang w:val="en-US"/>
              </w:rPr>
            </w:pPr>
            <w:r>
              <w:rPr>
                <w:spacing w:val="-3"/>
                <w:lang w:val="en-US"/>
              </w:rPr>
              <w:t>Relatively humidity (%)</w:t>
            </w:r>
          </w:p>
        </w:tc>
        <w:tc>
          <w:tcPr>
            <w:tcW w:w="3260" w:type="dxa"/>
          </w:tcPr>
          <w:p w14:paraId="2594A63C" w14:textId="039AAF3D" w:rsidR="00E34F0E" w:rsidRPr="00CF5CEB" w:rsidRDefault="00755FAC" w:rsidP="00755FAC">
            <w:pPr>
              <w:rPr>
                <w:spacing w:val="-3"/>
                <w:lang w:val="en-US"/>
              </w:rPr>
            </w:pPr>
            <w:r>
              <w:rPr>
                <w:spacing w:val="-3"/>
                <w:lang w:val="en-US"/>
              </w:rPr>
              <w:t>Average (long-term)</w:t>
            </w:r>
          </w:p>
        </w:tc>
        <w:tc>
          <w:tcPr>
            <w:tcW w:w="1843" w:type="dxa"/>
          </w:tcPr>
          <w:p w14:paraId="52BA0E2F" w14:textId="4A7F39C7" w:rsidR="00E34F0E" w:rsidRPr="00CF5CEB" w:rsidRDefault="00755FAC" w:rsidP="00755FAC">
            <w:pPr>
              <w:rPr>
                <w:spacing w:val="-3"/>
                <w:lang w:val="en-US"/>
              </w:rPr>
            </w:pPr>
            <w:r>
              <w:rPr>
                <w:spacing w:val="-3"/>
                <w:lang w:val="en-US"/>
              </w:rPr>
              <w:t>74,2</w:t>
            </w:r>
          </w:p>
        </w:tc>
      </w:tr>
      <w:tr w:rsidR="00E34F0E" w:rsidRPr="00CF5CEB" w14:paraId="73E54BD2" w14:textId="77777777" w:rsidTr="00755FAC">
        <w:tc>
          <w:tcPr>
            <w:tcW w:w="3085" w:type="dxa"/>
          </w:tcPr>
          <w:p w14:paraId="274AF914" w14:textId="4D5474CB" w:rsidR="00E34F0E" w:rsidRPr="00CF5CEB" w:rsidRDefault="00E34F0E" w:rsidP="00755FAC">
            <w:pPr>
              <w:rPr>
                <w:spacing w:val="-3"/>
                <w:lang w:val="en-US"/>
              </w:rPr>
            </w:pPr>
          </w:p>
        </w:tc>
        <w:tc>
          <w:tcPr>
            <w:tcW w:w="3260" w:type="dxa"/>
          </w:tcPr>
          <w:p w14:paraId="42AA4B47" w14:textId="602D8502" w:rsidR="00E34F0E" w:rsidRPr="00CF5CEB" w:rsidRDefault="00E34F0E" w:rsidP="00755FAC">
            <w:pPr>
              <w:rPr>
                <w:spacing w:val="-3"/>
                <w:lang w:val="en-US"/>
              </w:rPr>
            </w:pPr>
          </w:p>
        </w:tc>
        <w:tc>
          <w:tcPr>
            <w:tcW w:w="1843" w:type="dxa"/>
          </w:tcPr>
          <w:p w14:paraId="1A16B332" w14:textId="77777777" w:rsidR="00E34F0E" w:rsidRPr="00CF5CEB" w:rsidRDefault="00E34F0E" w:rsidP="00755FAC">
            <w:pPr>
              <w:rPr>
                <w:spacing w:val="-3"/>
                <w:lang w:val="en-US"/>
              </w:rPr>
            </w:pPr>
          </w:p>
        </w:tc>
      </w:tr>
      <w:tr w:rsidR="00E34F0E" w:rsidRPr="00CF5CEB" w14:paraId="0E7D5D4A" w14:textId="77777777" w:rsidTr="00755FAC">
        <w:tc>
          <w:tcPr>
            <w:tcW w:w="3085" w:type="dxa"/>
          </w:tcPr>
          <w:p w14:paraId="3E9A9C25" w14:textId="4BE6A467" w:rsidR="00E34F0E" w:rsidRPr="00CF5CEB" w:rsidRDefault="00755FAC" w:rsidP="00755FAC">
            <w:pPr>
              <w:rPr>
                <w:spacing w:val="-3"/>
                <w:lang w:val="en-US"/>
              </w:rPr>
            </w:pPr>
            <w:r>
              <w:rPr>
                <w:spacing w:val="-3"/>
                <w:lang w:val="en-US"/>
              </w:rPr>
              <w:t>Rainfall (mm)</w:t>
            </w:r>
          </w:p>
        </w:tc>
        <w:tc>
          <w:tcPr>
            <w:tcW w:w="3260" w:type="dxa"/>
          </w:tcPr>
          <w:p w14:paraId="59696A74" w14:textId="36D1BEC9" w:rsidR="00E34F0E" w:rsidRPr="00CF5CEB" w:rsidRDefault="00755FAC" w:rsidP="00755FAC">
            <w:pPr>
              <w:rPr>
                <w:spacing w:val="-3"/>
                <w:lang w:val="en-US"/>
              </w:rPr>
            </w:pPr>
            <w:r>
              <w:rPr>
                <w:spacing w:val="-3"/>
                <w:lang w:val="en-US"/>
              </w:rPr>
              <w:t>Average (long-term)</w:t>
            </w:r>
          </w:p>
        </w:tc>
        <w:tc>
          <w:tcPr>
            <w:tcW w:w="1843" w:type="dxa"/>
          </w:tcPr>
          <w:p w14:paraId="3C25BAD5" w14:textId="1FDBBCC0" w:rsidR="00E34F0E" w:rsidRPr="00CF5CEB" w:rsidRDefault="00755FAC" w:rsidP="00755FAC">
            <w:pPr>
              <w:rPr>
                <w:spacing w:val="-3"/>
                <w:lang w:val="en-US"/>
              </w:rPr>
            </w:pPr>
            <w:r>
              <w:rPr>
                <w:spacing w:val="-3"/>
                <w:lang w:val="en-US"/>
              </w:rPr>
              <w:t xml:space="preserve">1,36 </w:t>
            </w:r>
          </w:p>
        </w:tc>
      </w:tr>
      <w:tr w:rsidR="00CF5FCA" w:rsidRPr="00CF5CEB" w14:paraId="42332BC4" w14:textId="77777777" w:rsidTr="00755FAC">
        <w:tc>
          <w:tcPr>
            <w:tcW w:w="3085" w:type="dxa"/>
          </w:tcPr>
          <w:p w14:paraId="1334481C" w14:textId="77777777" w:rsidR="00CF5FCA" w:rsidRDefault="00CF5FCA" w:rsidP="00755FAC">
            <w:pPr>
              <w:rPr>
                <w:spacing w:val="-3"/>
                <w:lang w:val="en-US"/>
              </w:rPr>
            </w:pPr>
          </w:p>
        </w:tc>
        <w:tc>
          <w:tcPr>
            <w:tcW w:w="3260" w:type="dxa"/>
          </w:tcPr>
          <w:p w14:paraId="57BF1BA8" w14:textId="59D32DE3" w:rsidR="00CF5FCA" w:rsidRDefault="00CF5FCA" w:rsidP="00755FAC">
            <w:pPr>
              <w:rPr>
                <w:spacing w:val="-3"/>
                <w:lang w:val="en-US"/>
              </w:rPr>
            </w:pPr>
            <w:r>
              <w:rPr>
                <w:spacing w:val="-3"/>
                <w:lang w:val="en-US"/>
              </w:rPr>
              <w:t>Maximum (long-term)</w:t>
            </w:r>
          </w:p>
        </w:tc>
        <w:tc>
          <w:tcPr>
            <w:tcW w:w="1843" w:type="dxa"/>
          </w:tcPr>
          <w:p w14:paraId="5994F2CB" w14:textId="35ED15B0" w:rsidR="00CF5FCA" w:rsidRDefault="00CF5FCA" w:rsidP="00755FAC">
            <w:pPr>
              <w:rPr>
                <w:spacing w:val="-3"/>
                <w:lang w:val="en-US"/>
              </w:rPr>
            </w:pPr>
            <w:r>
              <w:rPr>
                <w:spacing w:val="-3"/>
                <w:lang w:val="en-US"/>
              </w:rPr>
              <w:t>82,1</w:t>
            </w:r>
          </w:p>
        </w:tc>
      </w:tr>
      <w:tr w:rsidR="00CF5FCA" w:rsidRPr="00CF5CEB" w14:paraId="727277FD" w14:textId="77777777" w:rsidTr="00755FAC">
        <w:tc>
          <w:tcPr>
            <w:tcW w:w="3085" w:type="dxa"/>
          </w:tcPr>
          <w:p w14:paraId="1A04E567" w14:textId="77777777" w:rsidR="00CF5FCA" w:rsidRDefault="00CF5FCA" w:rsidP="00755FAC">
            <w:pPr>
              <w:rPr>
                <w:spacing w:val="-3"/>
                <w:lang w:val="en-US"/>
              </w:rPr>
            </w:pPr>
          </w:p>
        </w:tc>
        <w:tc>
          <w:tcPr>
            <w:tcW w:w="3260" w:type="dxa"/>
          </w:tcPr>
          <w:p w14:paraId="48E15C96" w14:textId="77777777" w:rsidR="00CF5FCA" w:rsidRDefault="00CF5FCA" w:rsidP="00755FAC">
            <w:pPr>
              <w:rPr>
                <w:spacing w:val="-3"/>
                <w:lang w:val="en-US"/>
              </w:rPr>
            </w:pPr>
          </w:p>
        </w:tc>
        <w:tc>
          <w:tcPr>
            <w:tcW w:w="1843" w:type="dxa"/>
          </w:tcPr>
          <w:p w14:paraId="08A9BADD" w14:textId="77777777" w:rsidR="00CF5FCA" w:rsidRDefault="00CF5FCA" w:rsidP="00755FAC">
            <w:pPr>
              <w:rPr>
                <w:spacing w:val="-3"/>
                <w:lang w:val="en-US"/>
              </w:rPr>
            </w:pPr>
          </w:p>
        </w:tc>
      </w:tr>
      <w:tr w:rsidR="00CF5FCA" w:rsidRPr="00CF5CEB" w14:paraId="6723B0B8" w14:textId="77777777" w:rsidTr="00755FAC">
        <w:tc>
          <w:tcPr>
            <w:tcW w:w="3085" w:type="dxa"/>
          </w:tcPr>
          <w:p w14:paraId="0E67FE1A" w14:textId="39CE630B" w:rsidR="00CF5FCA" w:rsidRDefault="00CF5FCA" w:rsidP="00CF5FCA">
            <w:pPr>
              <w:rPr>
                <w:spacing w:val="-3"/>
                <w:lang w:val="en-US"/>
              </w:rPr>
            </w:pPr>
            <w:r>
              <w:rPr>
                <w:spacing w:val="-3"/>
                <w:lang w:val="en-US"/>
              </w:rPr>
              <w:t>Snow cover (mm)</w:t>
            </w:r>
          </w:p>
        </w:tc>
        <w:tc>
          <w:tcPr>
            <w:tcW w:w="3260" w:type="dxa"/>
          </w:tcPr>
          <w:p w14:paraId="468BE823" w14:textId="0F0E61A0" w:rsidR="00CF5FCA" w:rsidRDefault="00CF5FCA" w:rsidP="00CF5FCA">
            <w:pPr>
              <w:rPr>
                <w:spacing w:val="-3"/>
                <w:lang w:val="en-US"/>
              </w:rPr>
            </w:pPr>
            <w:r>
              <w:rPr>
                <w:spacing w:val="-3"/>
                <w:lang w:val="en-US"/>
              </w:rPr>
              <w:t>Average (long-term)</w:t>
            </w:r>
          </w:p>
        </w:tc>
        <w:tc>
          <w:tcPr>
            <w:tcW w:w="1843" w:type="dxa"/>
          </w:tcPr>
          <w:p w14:paraId="00556581" w14:textId="7949CFE9" w:rsidR="00CF5FCA" w:rsidRDefault="00CF5FCA" w:rsidP="00CF5FCA">
            <w:pPr>
              <w:rPr>
                <w:spacing w:val="-3"/>
                <w:lang w:val="en-US"/>
              </w:rPr>
            </w:pPr>
            <w:r>
              <w:rPr>
                <w:spacing w:val="-3"/>
                <w:lang w:val="en-US"/>
              </w:rPr>
              <w:t>7,8</w:t>
            </w:r>
          </w:p>
        </w:tc>
      </w:tr>
      <w:tr w:rsidR="00CF5FCA" w:rsidRPr="00CF5CEB" w14:paraId="7B723C61" w14:textId="77777777" w:rsidTr="00755FAC">
        <w:tc>
          <w:tcPr>
            <w:tcW w:w="3085" w:type="dxa"/>
          </w:tcPr>
          <w:p w14:paraId="0BE3F645" w14:textId="77777777" w:rsidR="00CF5FCA" w:rsidRDefault="00CF5FCA" w:rsidP="00CF5FCA">
            <w:pPr>
              <w:rPr>
                <w:spacing w:val="-3"/>
                <w:lang w:val="en-US"/>
              </w:rPr>
            </w:pPr>
          </w:p>
        </w:tc>
        <w:tc>
          <w:tcPr>
            <w:tcW w:w="3260" w:type="dxa"/>
          </w:tcPr>
          <w:p w14:paraId="436B60C0" w14:textId="35C3E714" w:rsidR="00CF5FCA" w:rsidRDefault="00CF5FCA" w:rsidP="00CF5FCA">
            <w:pPr>
              <w:rPr>
                <w:spacing w:val="-3"/>
                <w:lang w:val="en-US"/>
              </w:rPr>
            </w:pPr>
            <w:r>
              <w:rPr>
                <w:spacing w:val="-3"/>
                <w:lang w:val="en-US"/>
              </w:rPr>
              <w:t>Maximum (long-term)</w:t>
            </w:r>
          </w:p>
        </w:tc>
        <w:tc>
          <w:tcPr>
            <w:tcW w:w="1843" w:type="dxa"/>
          </w:tcPr>
          <w:p w14:paraId="096B7B9F" w14:textId="41574A2E" w:rsidR="00CF5FCA" w:rsidRDefault="00CF5FCA" w:rsidP="00CF5FCA">
            <w:pPr>
              <w:rPr>
                <w:spacing w:val="-3"/>
                <w:lang w:val="en-US"/>
              </w:rPr>
            </w:pPr>
            <w:r>
              <w:rPr>
                <w:spacing w:val="-3"/>
                <w:lang w:val="en-US"/>
              </w:rPr>
              <w:t>450</w:t>
            </w:r>
          </w:p>
        </w:tc>
      </w:tr>
      <w:tr w:rsidR="00CF5FCA" w:rsidRPr="00CF5CEB" w14:paraId="67954115" w14:textId="77777777" w:rsidTr="00755FAC">
        <w:tc>
          <w:tcPr>
            <w:tcW w:w="3085" w:type="dxa"/>
          </w:tcPr>
          <w:p w14:paraId="7FA3F441" w14:textId="77777777" w:rsidR="00CF5FCA" w:rsidRDefault="00CF5FCA" w:rsidP="00CF5FCA">
            <w:pPr>
              <w:rPr>
                <w:spacing w:val="-3"/>
                <w:lang w:val="en-US"/>
              </w:rPr>
            </w:pPr>
          </w:p>
        </w:tc>
        <w:tc>
          <w:tcPr>
            <w:tcW w:w="3260" w:type="dxa"/>
          </w:tcPr>
          <w:p w14:paraId="4FDE4FD5" w14:textId="77777777" w:rsidR="00CF5FCA" w:rsidRDefault="00CF5FCA" w:rsidP="00CF5FCA">
            <w:pPr>
              <w:rPr>
                <w:spacing w:val="-3"/>
                <w:lang w:val="en-US"/>
              </w:rPr>
            </w:pPr>
          </w:p>
        </w:tc>
        <w:tc>
          <w:tcPr>
            <w:tcW w:w="1843" w:type="dxa"/>
          </w:tcPr>
          <w:p w14:paraId="1EA97FB7" w14:textId="77777777" w:rsidR="00CF5FCA" w:rsidRDefault="00CF5FCA" w:rsidP="00CF5FCA">
            <w:pPr>
              <w:rPr>
                <w:spacing w:val="-3"/>
                <w:lang w:val="en-US"/>
              </w:rPr>
            </w:pPr>
          </w:p>
        </w:tc>
      </w:tr>
      <w:tr w:rsidR="00B13757" w:rsidRPr="00CF5CEB" w14:paraId="479889B0" w14:textId="77777777" w:rsidTr="00755FAC">
        <w:tc>
          <w:tcPr>
            <w:tcW w:w="3085" w:type="dxa"/>
          </w:tcPr>
          <w:p w14:paraId="4AFF16C6" w14:textId="7763711D" w:rsidR="00B13757" w:rsidRDefault="00B13757" w:rsidP="00B13757">
            <w:pPr>
              <w:rPr>
                <w:spacing w:val="-3"/>
                <w:lang w:val="en-US"/>
              </w:rPr>
            </w:pPr>
            <w:r>
              <w:rPr>
                <w:spacing w:val="-3"/>
                <w:lang w:val="en-US"/>
              </w:rPr>
              <w:t>Wind speed (m/s)</w:t>
            </w:r>
          </w:p>
        </w:tc>
        <w:tc>
          <w:tcPr>
            <w:tcW w:w="3260" w:type="dxa"/>
          </w:tcPr>
          <w:p w14:paraId="37197B74" w14:textId="3986C736" w:rsidR="00B13757" w:rsidRDefault="00B13757" w:rsidP="00B13757">
            <w:pPr>
              <w:rPr>
                <w:spacing w:val="-3"/>
                <w:lang w:val="en-US"/>
              </w:rPr>
            </w:pPr>
            <w:r>
              <w:rPr>
                <w:spacing w:val="-3"/>
                <w:lang w:val="en-US"/>
              </w:rPr>
              <w:t>Average (long-term)</w:t>
            </w:r>
          </w:p>
        </w:tc>
        <w:tc>
          <w:tcPr>
            <w:tcW w:w="1843" w:type="dxa"/>
          </w:tcPr>
          <w:p w14:paraId="67A1DC97" w14:textId="6D38E104" w:rsidR="00B13757" w:rsidRDefault="00B13757" w:rsidP="00B13757">
            <w:pPr>
              <w:rPr>
                <w:spacing w:val="-3"/>
                <w:lang w:val="en-US"/>
              </w:rPr>
            </w:pPr>
            <w:r>
              <w:rPr>
                <w:spacing w:val="-3"/>
                <w:lang w:val="en-US"/>
              </w:rPr>
              <w:t>3,48</w:t>
            </w:r>
          </w:p>
        </w:tc>
      </w:tr>
      <w:tr w:rsidR="00B13757" w:rsidRPr="00CF5CEB" w14:paraId="5134B641" w14:textId="77777777" w:rsidTr="00755FAC">
        <w:tc>
          <w:tcPr>
            <w:tcW w:w="3085" w:type="dxa"/>
          </w:tcPr>
          <w:p w14:paraId="1F4843F5" w14:textId="77777777" w:rsidR="00B13757" w:rsidRDefault="00B13757" w:rsidP="00B13757">
            <w:pPr>
              <w:rPr>
                <w:spacing w:val="-3"/>
                <w:lang w:val="en-US"/>
              </w:rPr>
            </w:pPr>
          </w:p>
        </w:tc>
        <w:tc>
          <w:tcPr>
            <w:tcW w:w="3260" w:type="dxa"/>
          </w:tcPr>
          <w:p w14:paraId="3263D57D" w14:textId="02953FD5" w:rsidR="00B13757" w:rsidRDefault="00B13757" w:rsidP="00B13757">
            <w:pPr>
              <w:rPr>
                <w:spacing w:val="-3"/>
                <w:lang w:val="en-US"/>
              </w:rPr>
            </w:pPr>
            <w:r>
              <w:rPr>
                <w:spacing w:val="-3"/>
                <w:lang w:val="en-US"/>
              </w:rPr>
              <w:t>Maximum (long-term)</w:t>
            </w:r>
          </w:p>
        </w:tc>
        <w:tc>
          <w:tcPr>
            <w:tcW w:w="1843" w:type="dxa"/>
          </w:tcPr>
          <w:p w14:paraId="3B01DAD3" w14:textId="243FF9CD" w:rsidR="00B13757" w:rsidRDefault="00B13757" w:rsidP="00B13757">
            <w:pPr>
              <w:rPr>
                <w:spacing w:val="-3"/>
                <w:lang w:val="en-US"/>
              </w:rPr>
            </w:pPr>
            <w:r>
              <w:rPr>
                <w:spacing w:val="-3"/>
                <w:lang w:val="en-US"/>
              </w:rPr>
              <w:t>17,3</w:t>
            </w:r>
          </w:p>
        </w:tc>
      </w:tr>
    </w:tbl>
    <w:p w14:paraId="01C4F9D8" w14:textId="6E49866E" w:rsidR="00E34F0E" w:rsidRDefault="00E34F0E" w:rsidP="00E34F0E"/>
    <w:p w14:paraId="15B71004" w14:textId="1C2DA9BA" w:rsidR="00755FAC" w:rsidRDefault="00755FAC" w:rsidP="00E34F0E"/>
    <w:p w14:paraId="3646D84A" w14:textId="77777777" w:rsidR="00B13757" w:rsidRDefault="00755FAC" w:rsidP="00755FAC">
      <w:pPr>
        <w:rPr>
          <w:lang w:val="cs-CZ"/>
        </w:rPr>
      </w:pPr>
      <w:r w:rsidRPr="00755FAC">
        <w:rPr>
          <w:lang w:val="cs-CZ"/>
        </w:rPr>
        <w:t xml:space="preserve"> </w:t>
      </w:r>
    </w:p>
    <w:p w14:paraId="4F999BF0" w14:textId="6AD6D494" w:rsidR="00B13757" w:rsidRPr="003F451B" w:rsidRDefault="00B13757" w:rsidP="00755FAC">
      <w:pPr>
        <w:rPr>
          <w:lang w:val="en-US"/>
        </w:rPr>
      </w:pPr>
      <w:r w:rsidRPr="003F451B">
        <w:rPr>
          <w:lang w:val="en-US"/>
        </w:rPr>
        <w:t xml:space="preserve">Others </w:t>
      </w:r>
      <w:r w:rsidRPr="00B13757">
        <w:rPr>
          <w:lang w:val="en-US"/>
        </w:rPr>
        <w:t>typical</w:t>
      </w:r>
      <w:r w:rsidRPr="003F451B">
        <w:rPr>
          <w:lang w:val="en-US"/>
        </w:rPr>
        <w:t xml:space="preserve"> climatic data for site area:</w:t>
      </w:r>
    </w:p>
    <w:p w14:paraId="459AA653" w14:textId="474E93BB" w:rsidR="00755FAC" w:rsidRPr="00755FAC" w:rsidRDefault="00755FAC" w:rsidP="00755FAC">
      <w:pPr>
        <w:rPr>
          <w:lang w:val="cs-CZ"/>
        </w:rPr>
      </w:pPr>
    </w:p>
    <w:tbl>
      <w:tblPr>
        <w:tblStyle w:val="Tabulkasmkou4zvraznn1"/>
        <w:tblW w:w="0" w:type="auto"/>
        <w:tblLayout w:type="fixed"/>
        <w:tblLook w:val="04A0" w:firstRow="1" w:lastRow="0" w:firstColumn="1" w:lastColumn="0" w:noHBand="0" w:noVBand="1"/>
      </w:tblPr>
      <w:tblGrid>
        <w:gridCol w:w="4820"/>
        <w:gridCol w:w="1985"/>
      </w:tblGrid>
      <w:tr w:rsidR="00755FAC" w:rsidRPr="00B13757" w14:paraId="19A9408C" w14:textId="77777777" w:rsidTr="00755FA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58EBA21B" w14:textId="433D914E" w:rsidR="00755FAC" w:rsidRPr="003F451B" w:rsidRDefault="00B13757" w:rsidP="00755FAC">
            <w:pPr>
              <w:spacing w:line="260" w:lineRule="atLeast"/>
              <w:rPr>
                <w:lang w:val="en-US"/>
              </w:rPr>
            </w:pPr>
            <w:r w:rsidRPr="003F451B">
              <w:rPr>
                <w:lang w:val="en-US"/>
              </w:rPr>
              <w:t>Parameter</w:t>
            </w:r>
          </w:p>
        </w:tc>
        <w:tc>
          <w:tcPr>
            <w:tcW w:w="1985" w:type="dxa"/>
          </w:tcPr>
          <w:p w14:paraId="62B6CB7C" w14:textId="36DF0A71" w:rsidR="00755FAC" w:rsidRPr="003F451B" w:rsidRDefault="00B13757" w:rsidP="00755FAC">
            <w:pPr>
              <w:spacing w:line="260" w:lineRule="atLeast"/>
              <w:cnfStyle w:val="100000000000" w:firstRow="1" w:lastRow="0" w:firstColumn="0" w:lastColumn="0" w:oddVBand="0" w:evenVBand="0" w:oddHBand="0" w:evenHBand="0" w:firstRowFirstColumn="0" w:firstRowLastColumn="0" w:lastRowFirstColumn="0" w:lastRowLastColumn="0"/>
              <w:rPr>
                <w:lang w:val="en-US"/>
              </w:rPr>
            </w:pPr>
            <w:r w:rsidRPr="003F451B">
              <w:rPr>
                <w:lang w:val="en-US"/>
              </w:rPr>
              <w:t>range</w:t>
            </w:r>
          </w:p>
        </w:tc>
      </w:tr>
      <w:tr w:rsidR="00755FAC" w:rsidRPr="00B13757" w14:paraId="2DA77B86" w14:textId="77777777" w:rsidTr="00755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0D1DEEF0" w14:textId="184CF7F7" w:rsidR="00755FAC" w:rsidRPr="003F451B" w:rsidRDefault="00B13757" w:rsidP="00755FAC">
            <w:pPr>
              <w:spacing w:line="260" w:lineRule="atLeast"/>
              <w:rPr>
                <w:lang w:val="en-US"/>
              </w:rPr>
            </w:pPr>
            <w:r w:rsidRPr="003F451B">
              <w:rPr>
                <w:lang w:val="en-US"/>
              </w:rPr>
              <w:t>Summer days</w:t>
            </w:r>
          </w:p>
        </w:tc>
        <w:tc>
          <w:tcPr>
            <w:tcW w:w="1985" w:type="dxa"/>
          </w:tcPr>
          <w:p w14:paraId="506429E1" w14:textId="77777777" w:rsidR="00755FAC" w:rsidRPr="003F451B" w:rsidRDefault="00755FAC" w:rsidP="00755FAC">
            <w:pPr>
              <w:spacing w:line="260" w:lineRule="atLeast"/>
              <w:cnfStyle w:val="000000100000" w:firstRow="0" w:lastRow="0" w:firstColumn="0" w:lastColumn="0" w:oddVBand="0" w:evenVBand="0" w:oddHBand="1" w:evenHBand="0" w:firstRowFirstColumn="0" w:firstRowLastColumn="0" w:lastRowFirstColumn="0" w:lastRowLastColumn="0"/>
              <w:rPr>
                <w:lang w:val="en-US"/>
              </w:rPr>
            </w:pPr>
            <w:r w:rsidRPr="003F451B">
              <w:rPr>
                <w:lang w:val="en-US"/>
              </w:rPr>
              <w:t>50 – 60</w:t>
            </w:r>
          </w:p>
        </w:tc>
      </w:tr>
      <w:tr w:rsidR="00755FAC" w:rsidRPr="00B13757" w14:paraId="14BED9E0" w14:textId="77777777" w:rsidTr="00755FAC">
        <w:tc>
          <w:tcPr>
            <w:cnfStyle w:val="001000000000" w:firstRow="0" w:lastRow="0" w:firstColumn="1" w:lastColumn="0" w:oddVBand="0" w:evenVBand="0" w:oddHBand="0" w:evenHBand="0" w:firstRowFirstColumn="0" w:firstRowLastColumn="0" w:lastRowFirstColumn="0" w:lastRowLastColumn="0"/>
            <w:tcW w:w="4820" w:type="dxa"/>
          </w:tcPr>
          <w:p w14:paraId="0D3A94E8" w14:textId="35C1917A" w:rsidR="00755FAC" w:rsidRPr="003F451B" w:rsidRDefault="00B13757" w:rsidP="00755FAC">
            <w:pPr>
              <w:spacing w:line="260" w:lineRule="atLeast"/>
              <w:rPr>
                <w:lang w:val="en-US"/>
              </w:rPr>
            </w:pPr>
            <w:r w:rsidRPr="003F451B">
              <w:rPr>
                <w:lang w:val="en-US"/>
              </w:rPr>
              <w:t xml:space="preserve">Days - average temperature above </w:t>
            </w:r>
            <w:r w:rsidR="00755FAC" w:rsidRPr="003F451B">
              <w:rPr>
                <w:lang w:val="en-US"/>
              </w:rPr>
              <w:t>10° C</w:t>
            </w:r>
          </w:p>
        </w:tc>
        <w:tc>
          <w:tcPr>
            <w:tcW w:w="1985" w:type="dxa"/>
          </w:tcPr>
          <w:p w14:paraId="1B6F37DD" w14:textId="77777777" w:rsidR="00755FAC" w:rsidRPr="003F451B" w:rsidRDefault="00755FAC" w:rsidP="00755FAC">
            <w:pPr>
              <w:spacing w:line="260" w:lineRule="atLeast"/>
              <w:cnfStyle w:val="000000000000" w:firstRow="0" w:lastRow="0" w:firstColumn="0" w:lastColumn="0" w:oddVBand="0" w:evenVBand="0" w:oddHBand="0" w:evenHBand="0" w:firstRowFirstColumn="0" w:firstRowLastColumn="0" w:lastRowFirstColumn="0" w:lastRowLastColumn="0"/>
              <w:rPr>
                <w:lang w:val="en-US"/>
              </w:rPr>
            </w:pPr>
            <w:r w:rsidRPr="003F451B">
              <w:rPr>
                <w:lang w:val="en-US"/>
              </w:rPr>
              <w:t>160 – 170</w:t>
            </w:r>
          </w:p>
        </w:tc>
      </w:tr>
      <w:tr w:rsidR="00755FAC" w:rsidRPr="00B13757" w14:paraId="77C366E4" w14:textId="77777777" w:rsidTr="00755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78B92FE0" w14:textId="77FEBCE8" w:rsidR="00755FAC" w:rsidRPr="003F451B" w:rsidRDefault="00B13757" w:rsidP="00755FAC">
            <w:pPr>
              <w:spacing w:line="260" w:lineRule="atLeast"/>
              <w:rPr>
                <w:lang w:val="en-US"/>
              </w:rPr>
            </w:pPr>
            <w:r w:rsidRPr="003F451B">
              <w:rPr>
                <w:lang w:val="en-US"/>
              </w:rPr>
              <w:t>Days - temperature bellow 0° C</w:t>
            </w:r>
          </w:p>
        </w:tc>
        <w:tc>
          <w:tcPr>
            <w:tcW w:w="1985" w:type="dxa"/>
          </w:tcPr>
          <w:p w14:paraId="736EABD8" w14:textId="77777777" w:rsidR="00755FAC" w:rsidRPr="003F451B" w:rsidRDefault="00755FAC" w:rsidP="00755FAC">
            <w:pPr>
              <w:spacing w:line="260" w:lineRule="atLeast"/>
              <w:cnfStyle w:val="000000100000" w:firstRow="0" w:lastRow="0" w:firstColumn="0" w:lastColumn="0" w:oddVBand="0" w:evenVBand="0" w:oddHBand="1" w:evenHBand="0" w:firstRowFirstColumn="0" w:firstRowLastColumn="0" w:lastRowFirstColumn="0" w:lastRowLastColumn="0"/>
              <w:rPr>
                <w:lang w:val="en-US"/>
              </w:rPr>
            </w:pPr>
            <w:r w:rsidRPr="003F451B">
              <w:rPr>
                <w:lang w:val="en-US"/>
              </w:rPr>
              <w:t>100 – 110</w:t>
            </w:r>
          </w:p>
        </w:tc>
      </w:tr>
      <w:tr w:rsidR="00755FAC" w:rsidRPr="00B13757" w14:paraId="0F9B1C15" w14:textId="77777777" w:rsidTr="00755FAC">
        <w:tc>
          <w:tcPr>
            <w:cnfStyle w:val="001000000000" w:firstRow="0" w:lastRow="0" w:firstColumn="1" w:lastColumn="0" w:oddVBand="0" w:evenVBand="0" w:oddHBand="0" w:evenHBand="0" w:firstRowFirstColumn="0" w:firstRowLastColumn="0" w:lastRowFirstColumn="0" w:lastRowLastColumn="0"/>
            <w:tcW w:w="4820" w:type="dxa"/>
          </w:tcPr>
          <w:p w14:paraId="1E4F288C" w14:textId="4442441F" w:rsidR="00B13757" w:rsidRPr="003F451B" w:rsidRDefault="00B13757" w:rsidP="00755FAC">
            <w:pPr>
              <w:spacing w:line="260" w:lineRule="atLeast"/>
              <w:rPr>
                <w:b w:val="0"/>
                <w:bCs w:val="0"/>
                <w:lang w:val="en-US"/>
              </w:rPr>
            </w:pPr>
            <w:r w:rsidRPr="003F451B">
              <w:rPr>
                <w:lang w:val="en-US"/>
              </w:rPr>
              <w:t>Days - permanent temperature bellow 0° C</w:t>
            </w:r>
          </w:p>
        </w:tc>
        <w:tc>
          <w:tcPr>
            <w:tcW w:w="1985" w:type="dxa"/>
          </w:tcPr>
          <w:p w14:paraId="5DD3561A" w14:textId="77777777" w:rsidR="00755FAC" w:rsidRPr="003F451B" w:rsidRDefault="00755FAC" w:rsidP="00755FAC">
            <w:pPr>
              <w:spacing w:line="260" w:lineRule="atLeast"/>
              <w:cnfStyle w:val="000000000000" w:firstRow="0" w:lastRow="0" w:firstColumn="0" w:lastColumn="0" w:oddVBand="0" w:evenVBand="0" w:oddHBand="0" w:evenHBand="0" w:firstRowFirstColumn="0" w:firstRowLastColumn="0" w:lastRowFirstColumn="0" w:lastRowLastColumn="0"/>
              <w:rPr>
                <w:lang w:val="en-US"/>
              </w:rPr>
            </w:pPr>
            <w:r w:rsidRPr="003F451B">
              <w:rPr>
                <w:lang w:val="en-US"/>
              </w:rPr>
              <w:t>30 – 40</w:t>
            </w:r>
          </w:p>
        </w:tc>
      </w:tr>
      <w:tr w:rsidR="00755FAC" w:rsidRPr="00B13757" w14:paraId="34C4F95D" w14:textId="77777777" w:rsidTr="00755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4C91160A" w14:textId="2AA30545" w:rsidR="00755FAC" w:rsidRPr="003F451B" w:rsidRDefault="00B13757" w:rsidP="00755FAC">
            <w:pPr>
              <w:spacing w:line="260" w:lineRule="atLeast"/>
              <w:rPr>
                <w:lang w:val="en-US"/>
              </w:rPr>
            </w:pPr>
            <w:r w:rsidRPr="003F451B">
              <w:rPr>
                <w:lang w:val="en-US"/>
              </w:rPr>
              <w:t>Average temperature 0° C - January</w:t>
            </w:r>
          </w:p>
        </w:tc>
        <w:tc>
          <w:tcPr>
            <w:tcW w:w="1985" w:type="dxa"/>
          </w:tcPr>
          <w:p w14:paraId="75075140" w14:textId="16712167" w:rsidR="00755FAC" w:rsidRPr="003F451B" w:rsidRDefault="00755FAC" w:rsidP="00755FAC">
            <w:pPr>
              <w:spacing w:line="260" w:lineRule="atLeast"/>
              <w:cnfStyle w:val="000000100000" w:firstRow="0" w:lastRow="0" w:firstColumn="0" w:lastColumn="0" w:oddVBand="0" w:evenVBand="0" w:oddHBand="1" w:evenHBand="0" w:firstRowFirstColumn="0" w:firstRowLastColumn="0" w:lastRowFirstColumn="0" w:lastRowLastColumn="0"/>
              <w:rPr>
                <w:lang w:val="en-US"/>
              </w:rPr>
            </w:pPr>
            <w:r w:rsidRPr="003F451B">
              <w:rPr>
                <w:lang w:val="en-US"/>
              </w:rPr>
              <w:t xml:space="preserve">-2 </w:t>
            </w:r>
            <w:r w:rsidR="00B13757" w:rsidRPr="003F451B">
              <w:rPr>
                <w:lang w:val="en-US"/>
              </w:rPr>
              <w:t>to</w:t>
            </w:r>
            <w:r w:rsidRPr="003F451B">
              <w:rPr>
                <w:lang w:val="en-US"/>
              </w:rPr>
              <w:t xml:space="preserve"> -3</w:t>
            </w:r>
          </w:p>
        </w:tc>
      </w:tr>
      <w:tr w:rsidR="00755FAC" w:rsidRPr="00B13757" w14:paraId="6B44FDBF" w14:textId="77777777" w:rsidTr="00755FAC">
        <w:tc>
          <w:tcPr>
            <w:cnfStyle w:val="001000000000" w:firstRow="0" w:lastRow="0" w:firstColumn="1" w:lastColumn="0" w:oddVBand="0" w:evenVBand="0" w:oddHBand="0" w:evenHBand="0" w:firstRowFirstColumn="0" w:firstRowLastColumn="0" w:lastRowFirstColumn="0" w:lastRowLastColumn="0"/>
            <w:tcW w:w="4820" w:type="dxa"/>
          </w:tcPr>
          <w:p w14:paraId="039F3B08" w14:textId="13D8C130" w:rsidR="00755FAC" w:rsidRPr="003F451B" w:rsidRDefault="00B13757" w:rsidP="00755FAC">
            <w:pPr>
              <w:spacing w:line="260" w:lineRule="atLeast"/>
              <w:rPr>
                <w:lang w:val="en-US"/>
              </w:rPr>
            </w:pPr>
            <w:r w:rsidRPr="003F451B">
              <w:rPr>
                <w:lang w:val="en-US"/>
              </w:rPr>
              <w:t>Average temperature 0° C - July</w:t>
            </w:r>
          </w:p>
        </w:tc>
        <w:tc>
          <w:tcPr>
            <w:tcW w:w="1985" w:type="dxa"/>
          </w:tcPr>
          <w:p w14:paraId="0EA85802" w14:textId="2172DFC4" w:rsidR="00755FAC" w:rsidRPr="003F451B" w:rsidRDefault="00755FAC" w:rsidP="00755FAC">
            <w:pPr>
              <w:spacing w:line="260" w:lineRule="atLeast"/>
              <w:cnfStyle w:val="000000000000" w:firstRow="0" w:lastRow="0" w:firstColumn="0" w:lastColumn="0" w:oddVBand="0" w:evenVBand="0" w:oddHBand="0" w:evenHBand="0" w:firstRowFirstColumn="0" w:firstRowLastColumn="0" w:lastRowFirstColumn="0" w:lastRowLastColumn="0"/>
              <w:rPr>
                <w:lang w:val="en-US"/>
              </w:rPr>
            </w:pPr>
            <w:r w:rsidRPr="003F451B">
              <w:rPr>
                <w:lang w:val="en-US"/>
              </w:rPr>
              <w:t xml:space="preserve">18 </w:t>
            </w:r>
            <w:r w:rsidR="00B13757" w:rsidRPr="003F451B">
              <w:rPr>
                <w:lang w:val="en-US"/>
              </w:rPr>
              <w:t>to</w:t>
            </w:r>
            <w:r w:rsidRPr="003F451B">
              <w:rPr>
                <w:lang w:val="en-US"/>
              </w:rPr>
              <w:t xml:space="preserve"> 19</w:t>
            </w:r>
          </w:p>
        </w:tc>
      </w:tr>
      <w:tr w:rsidR="00755FAC" w:rsidRPr="00B13757" w14:paraId="4759E39F" w14:textId="77777777" w:rsidTr="00755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50C76AFE" w14:textId="323DCCE7" w:rsidR="00755FAC" w:rsidRPr="003F451B" w:rsidRDefault="00B13757" w:rsidP="00755FAC">
            <w:pPr>
              <w:spacing w:line="260" w:lineRule="atLeast"/>
              <w:rPr>
                <w:lang w:val="en-US"/>
              </w:rPr>
            </w:pPr>
            <w:r w:rsidRPr="003F451B">
              <w:rPr>
                <w:lang w:val="en-US"/>
              </w:rPr>
              <w:t>Average temperature 0° C - April</w:t>
            </w:r>
          </w:p>
        </w:tc>
        <w:tc>
          <w:tcPr>
            <w:tcW w:w="1985" w:type="dxa"/>
          </w:tcPr>
          <w:p w14:paraId="0D606D9D" w14:textId="57217C85" w:rsidR="00755FAC" w:rsidRPr="003F451B" w:rsidRDefault="00755FAC" w:rsidP="00755FAC">
            <w:pPr>
              <w:spacing w:line="260" w:lineRule="atLeast"/>
              <w:cnfStyle w:val="000000100000" w:firstRow="0" w:lastRow="0" w:firstColumn="0" w:lastColumn="0" w:oddVBand="0" w:evenVBand="0" w:oddHBand="1" w:evenHBand="0" w:firstRowFirstColumn="0" w:firstRowLastColumn="0" w:lastRowFirstColumn="0" w:lastRowLastColumn="0"/>
              <w:rPr>
                <w:lang w:val="en-US"/>
              </w:rPr>
            </w:pPr>
            <w:r w:rsidRPr="003F451B">
              <w:rPr>
                <w:lang w:val="en-US"/>
              </w:rPr>
              <w:t xml:space="preserve">8 </w:t>
            </w:r>
            <w:r w:rsidR="00B13757" w:rsidRPr="003F451B">
              <w:rPr>
                <w:lang w:val="en-US"/>
              </w:rPr>
              <w:t>to</w:t>
            </w:r>
            <w:r w:rsidRPr="003F451B">
              <w:rPr>
                <w:lang w:val="en-US"/>
              </w:rPr>
              <w:t>9</w:t>
            </w:r>
          </w:p>
        </w:tc>
      </w:tr>
      <w:tr w:rsidR="00755FAC" w:rsidRPr="00B13757" w14:paraId="263D10C1" w14:textId="77777777" w:rsidTr="00755FAC">
        <w:tc>
          <w:tcPr>
            <w:cnfStyle w:val="001000000000" w:firstRow="0" w:lastRow="0" w:firstColumn="1" w:lastColumn="0" w:oddVBand="0" w:evenVBand="0" w:oddHBand="0" w:evenHBand="0" w:firstRowFirstColumn="0" w:firstRowLastColumn="0" w:lastRowFirstColumn="0" w:lastRowLastColumn="0"/>
            <w:tcW w:w="4820" w:type="dxa"/>
          </w:tcPr>
          <w:p w14:paraId="5E7E1E75" w14:textId="63F52709" w:rsidR="00755FAC" w:rsidRPr="003F451B" w:rsidRDefault="00B13757" w:rsidP="00755FAC">
            <w:pPr>
              <w:spacing w:line="260" w:lineRule="atLeast"/>
              <w:rPr>
                <w:lang w:val="en-US"/>
              </w:rPr>
            </w:pPr>
            <w:r w:rsidRPr="003F451B">
              <w:rPr>
                <w:lang w:val="en-US"/>
              </w:rPr>
              <w:t>Average temperature 0° C - October</w:t>
            </w:r>
          </w:p>
        </w:tc>
        <w:tc>
          <w:tcPr>
            <w:tcW w:w="1985" w:type="dxa"/>
          </w:tcPr>
          <w:p w14:paraId="27634439" w14:textId="19A69604" w:rsidR="00755FAC" w:rsidRPr="003F451B" w:rsidRDefault="00755FAC" w:rsidP="00755FAC">
            <w:pPr>
              <w:spacing w:line="260" w:lineRule="atLeast"/>
              <w:cnfStyle w:val="000000000000" w:firstRow="0" w:lastRow="0" w:firstColumn="0" w:lastColumn="0" w:oddVBand="0" w:evenVBand="0" w:oddHBand="0" w:evenHBand="0" w:firstRowFirstColumn="0" w:firstRowLastColumn="0" w:lastRowFirstColumn="0" w:lastRowLastColumn="0"/>
              <w:rPr>
                <w:lang w:val="en-US"/>
              </w:rPr>
            </w:pPr>
            <w:r w:rsidRPr="003F451B">
              <w:rPr>
                <w:lang w:val="en-US"/>
              </w:rPr>
              <w:t xml:space="preserve">7 </w:t>
            </w:r>
            <w:r w:rsidR="00B13757" w:rsidRPr="003F451B">
              <w:rPr>
                <w:lang w:val="en-US"/>
              </w:rPr>
              <w:t>to</w:t>
            </w:r>
            <w:r w:rsidRPr="003F451B">
              <w:rPr>
                <w:lang w:val="en-US"/>
              </w:rPr>
              <w:t xml:space="preserve"> 9</w:t>
            </w:r>
          </w:p>
        </w:tc>
      </w:tr>
      <w:tr w:rsidR="00755FAC" w:rsidRPr="00B13757" w14:paraId="44EF813F" w14:textId="77777777" w:rsidTr="00755FA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20" w:type="dxa"/>
          </w:tcPr>
          <w:p w14:paraId="0FB891FC" w14:textId="55B8419F" w:rsidR="00755FAC" w:rsidRPr="003F451B" w:rsidRDefault="00B13757" w:rsidP="00755FAC">
            <w:pPr>
              <w:spacing w:line="260" w:lineRule="atLeast"/>
              <w:rPr>
                <w:lang w:val="en-US"/>
              </w:rPr>
            </w:pPr>
            <w:r w:rsidRPr="003F451B">
              <w:rPr>
                <w:lang w:val="en-US"/>
              </w:rPr>
              <w:t xml:space="preserve">Days – average rainfall above </w:t>
            </w:r>
            <w:smartTag w:uri="urn:schemas-microsoft-com:office:smarttags" w:element="metricconverter">
              <w:smartTagPr>
                <w:attr w:name="ProductID" w:val="1 mm"/>
              </w:smartTagPr>
              <w:r w:rsidR="00755FAC" w:rsidRPr="003F451B">
                <w:rPr>
                  <w:lang w:val="en-US"/>
                </w:rPr>
                <w:t>1 mm</w:t>
              </w:r>
            </w:smartTag>
          </w:p>
        </w:tc>
        <w:tc>
          <w:tcPr>
            <w:tcW w:w="1985" w:type="dxa"/>
          </w:tcPr>
          <w:p w14:paraId="36C52A2B" w14:textId="77777777" w:rsidR="00755FAC" w:rsidRPr="003F451B" w:rsidRDefault="00755FAC" w:rsidP="00755FAC">
            <w:pPr>
              <w:spacing w:line="260" w:lineRule="atLeast"/>
              <w:cnfStyle w:val="000000100000" w:firstRow="0" w:lastRow="0" w:firstColumn="0" w:lastColumn="0" w:oddVBand="0" w:evenVBand="0" w:oddHBand="1" w:evenHBand="0" w:firstRowFirstColumn="0" w:firstRowLastColumn="0" w:lastRowFirstColumn="0" w:lastRowLastColumn="0"/>
              <w:rPr>
                <w:lang w:val="en-US"/>
              </w:rPr>
            </w:pPr>
            <w:r w:rsidRPr="003F451B">
              <w:rPr>
                <w:lang w:val="en-US"/>
              </w:rPr>
              <w:t>90 – 100</w:t>
            </w:r>
          </w:p>
        </w:tc>
      </w:tr>
      <w:tr w:rsidR="00755FAC" w:rsidRPr="00B13757" w14:paraId="791988B4" w14:textId="77777777" w:rsidTr="00755FAC">
        <w:tc>
          <w:tcPr>
            <w:cnfStyle w:val="001000000000" w:firstRow="0" w:lastRow="0" w:firstColumn="1" w:lastColumn="0" w:oddVBand="0" w:evenVBand="0" w:oddHBand="0" w:evenHBand="0" w:firstRowFirstColumn="0" w:firstRowLastColumn="0" w:lastRowFirstColumn="0" w:lastRowLastColumn="0"/>
            <w:tcW w:w="4820" w:type="dxa"/>
          </w:tcPr>
          <w:p w14:paraId="478F67D3" w14:textId="543DBEDD" w:rsidR="00755FAC" w:rsidRPr="003F451B" w:rsidRDefault="00B13757" w:rsidP="00755FAC">
            <w:pPr>
              <w:spacing w:line="260" w:lineRule="atLeast"/>
              <w:rPr>
                <w:lang w:val="en-US"/>
              </w:rPr>
            </w:pPr>
            <w:r w:rsidRPr="003F451B">
              <w:rPr>
                <w:lang w:val="en-US"/>
              </w:rPr>
              <w:t>Days with snow cover</w:t>
            </w:r>
          </w:p>
        </w:tc>
        <w:tc>
          <w:tcPr>
            <w:tcW w:w="1985" w:type="dxa"/>
          </w:tcPr>
          <w:p w14:paraId="638ED1F5" w14:textId="77777777" w:rsidR="00755FAC" w:rsidRPr="003F451B" w:rsidRDefault="00755FAC" w:rsidP="00755FAC">
            <w:pPr>
              <w:spacing w:line="260" w:lineRule="atLeast"/>
              <w:cnfStyle w:val="000000000000" w:firstRow="0" w:lastRow="0" w:firstColumn="0" w:lastColumn="0" w:oddVBand="0" w:evenVBand="0" w:oddHBand="0" w:evenHBand="0" w:firstRowFirstColumn="0" w:firstRowLastColumn="0" w:lastRowFirstColumn="0" w:lastRowLastColumn="0"/>
              <w:rPr>
                <w:lang w:val="en-US"/>
              </w:rPr>
            </w:pPr>
            <w:r w:rsidRPr="003F451B">
              <w:rPr>
                <w:lang w:val="en-US"/>
              </w:rPr>
              <w:t>40 – 50</w:t>
            </w:r>
          </w:p>
        </w:tc>
      </w:tr>
    </w:tbl>
    <w:p w14:paraId="77245CE1" w14:textId="77777777" w:rsidR="00755FAC" w:rsidRPr="00755FAC" w:rsidRDefault="00755FAC" w:rsidP="00755FAC">
      <w:pPr>
        <w:rPr>
          <w:lang w:val="cs-CZ"/>
        </w:rPr>
      </w:pPr>
    </w:p>
    <w:p w14:paraId="490C1242" w14:textId="433E4E46" w:rsidR="00755FAC" w:rsidRPr="003F451B" w:rsidRDefault="00B13757">
      <w:pPr>
        <w:rPr>
          <w:b/>
          <w:bCs/>
          <w:lang w:val="en-US"/>
        </w:rPr>
      </w:pPr>
      <w:r w:rsidRPr="003F451B">
        <w:rPr>
          <w:b/>
          <w:bCs/>
          <w:lang w:val="en-US"/>
        </w:rPr>
        <w:t>Wind direction</w:t>
      </w:r>
    </w:p>
    <w:p w14:paraId="2FFE4B7F" w14:textId="77777777" w:rsidR="00B13757" w:rsidRPr="003F451B" w:rsidRDefault="00B13757" w:rsidP="003F451B">
      <w:pPr>
        <w:rPr>
          <w:b/>
          <w:bCs/>
          <w:lang w:val="cs-CZ"/>
        </w:rPr>
      </w:pPr>
    </w:p>
    <w:tbl>
      <w:tblPr>
        <w:tblW w:w="9775" w:type="dxa"/>
        <w:tblLook w:val="04A0" w:firstRow="1" w:lastRow="0" w:firstColumn="1" w:lastColumn="0" w:noHBand="0" w:noVBand="1"/>
      </w:tblPr>
      <w:tblGrid>
        <w:gridCol w:w="5245"/>
        <w:gridCol w:w="4530"/>
      </w:tblGrid>
      <w:tr w:rsidR="00755FAC" w:rsidRPr="007A2DF3" w14:paraId="7E698436" w14:textId="77777777" w:rsidTr="04BEBE69">
        <w:trPr>
          <w:cantSplit/>
          <w:trHeight w:val="3208"/>
        </w:trPr>
        <w:tc>
          <w:tcPr>
            <w:tcW w:w="5245" w:type="dxa"/>
            <w:shd w:val="clear" w:color="auto" w:fill="auto"/>
          </w:tcPr>
          <w:p w14:paraId="5304A26F" w14:textId="7AE87CE4" w:rsidR="00B13757" w:rsidRPr="003F451B" w:rsidRDefault="00B13757" w:rsidP="00B13757">
            <w:pPr>
              <w:rPr>
                <w:lang w:val="en-US"/>
              </w:rPr>
            </w:pPr>
            <w:r w:rsidRPr="003F451B">
              <w:rPr>
                <w:lang w:val="en-US"/>
              </w:rPr>
              <w:t>The wind rose for the site area was taken from Czech Hydrometeorological Institute‘s data directly for the site area.</w:t>
            </w:r>
          </w:p>
          <w:p w14:paraId="3F981558" w14:textId="77777777" w:rsidR="00B13757" w:rsidRPr="003F451B" w:rsidRDefault="00B13757" w:rsidP="00B13757">
            <w:pPr>
              <w:rPr>
                <w:lang w:val="en-US"/>
              </w:rPr>
            </w:pPr>
          </w:p>
          <w:p w14:paraId="0F0DB180" w14:textId="280414A0" w:rsidR="00755FAC" w:rsidRPr="003F451B" w:rsidRDefault="00B13757" w:rsidP="00B13757">
            <w:pPr>
              <w:rPr>
                <w:lang w:val="en-US"/>
              </w:rPr>
            </w:pPr>
            <w:r w:rsidRPr="003F451B">
              <w:rPr>
                <w:lang w:val="en-US"/>
              </w:rPr>
              <w:t>Note: The geographical indication of the wind direction indicates where the wind is blowing from (north wind blows from the north, south from the south, etc.).</w:t>
            </w:r>
          </w:p>
        </w:tc>
        <w:tc>
          <w:tcPr>
            <w:tcW w:w="4530" w:type="dxa"/>
            <w:shd w:val="clear" w:color="auto" w:fill="auto"/>
          </w:tcPr>
          <w:p w14:paraId="1B5F2251" w14:textId="359713B9" w:rsidR="00755FAC" w:rsidRPr="003F451B" w:rsidRDefault="00B13757" w:rsidP="00755FAC">
            <w:pPr>
              <w:rPr>
                <w:lang w:val="en-US"/>
              </w:rPr>
            </w:pPr>
            <w:r w:rsidRPr="003F451B">
              <w:rPr>
                <w:lang w:val="en-US"/>
              </w:rPr>
              <w:t>Overall wind rose</w:t>
            </w:r>
          </w:p>
          <w:p w14:paraId="2BB4345A" w14:textId="77777777" w:rsidR="00755FAC" w:rsidRPr="003F451B" w:rsidRDefault="00755FAC" w:rsidP="00755FAC">
            <w:pPr>
              <w:rPr>
                <w:lang w:val="en-US"/>
              </w:rPr>
            </w:pPr>
            <w:r>
              <w:rPr>
                <w:noProof/>
              </w:rPr>
              <w:drawing>
                <wp:inline distT="0" distB="0" distL="0" distR="0" wp14:anchorId="2F58A6F6" wp14:editId="0FE848B3">
                  <wp:extent cx="1797050" cy="1758950"/>
                  <wp:effectExtent l="0" t="0" r="0" b="0"/>
                  <wp:docPr id="72" name="Obrázek 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2"/>
                          <pic:cNvPicPr/>
                        </pic:nvPicPr>
                        <pic:blipFill>
                          <a:blip r:embed="rId25">
                            <a:extLst>
                              <a:ext uri="{28A0092B-C50C-407E-A947-70E740481C1C}">
                                <a14:useLocalDpi xmlns:a14="http://schemas.microsoft.com/office/drawing/2010/main" val="0"/>
                              </a:ext>
                            </a:extLst>
                          </a:blip>
                          <a:srcRect l="8749" t="12135" r="9116" b="3818"/>
                          <a:stretch>
                            <a:fillRect/>
                          </a:stretch>
                        </pic:blipFill>
                        <pic:spPr>
                          <a:xfrm>
                            <a:off x="0" y="0"/>
                            <a:ext cx="1797050" cy="1758950"/>
                          </a:xfrm>
                          <a:prstGeom prst="rect">
                            <a:avLst/>
                          </a:prstGeom>
                        </pic:spPr>
                      </pic:pic>
                    </a:graphicData>
                  </a:graphic>
                </wp:inline>
              </w:drawing>
            </w:r>
          </w:p>
          <w:p w14:paraId="3B4919A4" w14:textId="77777777" w:rsidR="00755FAC" w:rsidRPr="003F451B" w:rsidRDefault="00755FAC" w:rsidP="00755FAC">
            <w:pPr>
              <w:rPr>
                <w:lang w:val="en-US"/>
              </w:rPr>
            </w:pPr>
          </w:p>
        </w:tc>
      </w:tr>
    </w:tbl>
    <w:p w14:paraId="31021171" w14:textId="22403CA6" w:rsidR="00755FAC" w:rsidRPr="003F451B" w:rsidRDefault="00B13757" w:rsidP="00755FAC">
      <w:pPr>
        <w:rPr>
          <w:lang w:val="en-US"/>
        </w:rPr>
      </w:pPr>
      <w:bookmarkStart w:id="62" w:name="_Toc26135340"/>
      <w:bookmarkStart w:id="63" w:name="_Toc26134138"/>
      <w:bookmarkStart w:id="64" w:name="_Toc25935618"/>
      <w:bookmarkStart w:id="65" w:name="_Toc16258697"/>
      <w:bookmarkStart w:id="66" w:name="_Toc16159243"/>
      <w:bookmarkStart w:id="67" w:name="_Toc16158686"/>
      <w:bookmarkStart w:id="68" w:name="_Toc16158609"/>
      <w:bookmarkStart w:id="69" w:name="_Toc16156929"/>
      <w:bookmarkStart w:id="70" w:name="_Toc16156868"/>
      <w:bookmarkStart w:id="71" w:name="_Toc16156521"/>
      <w:bookmarkStart w:id="72" w:name="_Toc16156310"/>
      <w:bookmarkStart w:id="73" w:name="_Toc16156247"/>
      <w:bookmarkStart w:id="74" w:name="_Toc524036904"/>
      <w:bookmarkStart w:id="75" w:name="_Toc534389669"/>
      <w:bookmarkStart w:id="76" w:name="_Toc534566883"/>
      <w:r w:rsidRPr="003F451B">
        <w:rPr>
          <w:lang w:val="en-US"/>
        </w:rPr>
        <w:t xml:space="preserve">Wind rose for individual </w:t>
      </w:r>
      <w:r w:rsidR="007A2DF3" w:rsidRPr="003F451B">
        <w:rPr>
          <w:lang w:val="en-US"/>
        </w:rPr>
        <w:t>wind speed levels:</w:t>
      </w:r>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p>
    <w:p w14:paraId="15638134" w14:textId="77777777" w:rsidR="007A2DF3" w:rsidRPr="00755FAC" w:rsidRDefault="007A2DF3" w:rsidP="00755FAC">
      <w:pPr>
        <w:rPr>
          <w:lang w:val="cs-CZ"/>
        </w:rPr>
      </w:pPr>
    </w:p>
    <w:tbl>
      <w:tblPr>
        <w:tblW w:w="0" w:type="auto"/>
        <w:tblLook w:val="04A0" w:firstRow="1" w:lastRow="0" w:firstColumn="1" w:lastColumn="0" w:noHBand="0" w:noVBand="1"/>
      </w:tblPr>
      <w:tblGrid>
        <w:gridCol w:w="2986"/>
        <w:gridCol w:w="2987"/>
        <w:gridCol w:w="2987"/>
      </w:tblGrid>
      <w:tr w:rsidR="00755FAC" w:rsidRPr="00755FAC" w14:paraId="7F8228A2" w14:textId="77777777" w:rsidTr="04BEBE69">
        <w:tc>
          <w:tcPr>
            <w:tcW w:w="3114" w:type="dxa"/>
            <w:vAlign w:val="bottom"/>
            <w:hideMark/>
          </w:tcPr>
          <w:p w14:paraId="3763DF6A" w14:textId="60DDB53E" w:rsidR="00755FAC" w:rsidRPr="003F451B" w:rsidRDefault="007A2DF3" w:rsidP="003F451B">
            <w:pPr>
              <w:pStyle w:val="Odstavecseseznamem"/>
              <w:numPr>
                <w:ilvl w:val="0"/>
                <w:numId w:val="25"/>
              </w:numPr>
              <w:rPr>
                <w:u w:val="single"/>
                <w:lang w:val="cs-CZ"/>
              </w:rPr>
            </w:pPr>
            <w:r>
              <w:rPr>
                <w:u w:val="single"/>
                <w:lang w:val="cs-CZ"/>
              </w:rPr>
              <w:t xml:space="preserve">Level of </w:t>
            </w:r>
            <w:proofErr w:type="spellStart"/>
            <w:r>
              <w:rPr>
                <w:u w:val="single"/>
                <w:lang w:val="cs-CZ"/>
              </w:rPr>
              <w:t>wind</w:t>
            </w:r>
            <w:proofErr w:type="spellEnd"/>
            <w:r>
              <w:rPr>
                <w:u w:val="single"/>
                <w:lang w:val="cs-CZ"/>
              </w:rPr>
              <w:t xml:space="preserve"> speed</w:t>
            </w:r>
          </w:p>
          <w:p w14:paraId="0D7EA44D" w14:textId="77777777" w:rsidR="00755FAC" w:rsidRPr="00755FAC" w:rsidRDefault="00755FAC" w:rsidP="00755FAC">
            <w:pPr>
              <w:rPr>
                <w:lang w:val="cs-CZ"/>
              </w:rPr>
            </w:pPr>
            <w:r w:rsidRPr="00755FAC">
              <w:rPr>
                <w:lang w:val="cs-CZ"/>
              </w:rPr>
              <w:t>(0 – 2,5 m/s)</w:t>
            </w:r>
          </w:p>
        </w:tc>
        <w:tc>
          <w:tcPr>
            <w:tcW w:w="3115" w:type="dxa"/>
            <w:vAlign w:val="bottom"/>
            <w:hideMark/>
          </w:tcPr>
          <w:p w14:paraId="4E71D9B1" w14:textId="71FE2B4C" w:rsidR="00755FAC" w:rsidRPr="003F451B" w:rsidRDefault="007A2DF3" w:rsidP="003F451B">
            <w:pPr>
              <w:pStyle w:val="Odstavecseseznamem"/>
              <w:numPr>
                <w:ilvl w:val="0"/>
                <w:numId w:val="25"/>
              </w:numPr>
              <w:rPr>
                <w:u w:val="single"/>
                <w:lang w:val="cs-CZ"/>
              </w:rPr>
            </w:pPr>
            <w:r w:rsidRPr="003F451B">
              <w:rPr>
                <w:u w:val="single"/>
                <w:lang w:val="cs-CZ"/>
              </w:rPr>
              <w:t xml:space="preserve">Level of </w:t>
            </w:r>
            <w:proofErr w:type="spellStart"/>
            <w:r w:rsidRPr="003F451B">
              <w:rPr>
                <w:u w:val="single"/>
                <w:lang w:val="cs-CZ"/>
              </w:rPr>
              <w:t>wind</w:t>
            </w:r>
            <w:proofErr w:type="spellEnd"/>
            <w:r w:rsidRPr="003F451B">
              <w:rPr>
                <w:u w:val="single"/>
                <w:lang w:val="cs-CZ"/>
              </w:rPr>
              <w:t xml:space="preserve"> speed</w:t>
            </w:r>
          </w:p>
          <w:p w14:paraId="00B92C3A" w14:textId="77777777" w:rsidR="00755FAC" w:rsidRPr="00755FAC" w:rsidRDefault="00755FAC" w:rsidP="00755FAC">
            <w:pPr>
              <w:rPr>
                <w:lang w:val="cs-CZ"/>
              </w:rPr>
            </w:pPr>
            <w:r w:rsidRPr="00755FAC">
              <w:rPr>
                <w:lang w:val="cs-CZ"/>
              </w:rPr>
              <w:t>(2,5 – 7,5 m/s)</w:t>
            </w:r>
          </w:p>
        </w:tc>
        <w:tc>
          <w:tcPr>
            <w:tcW w:w="3115" w:type="dxa"/>
            <w:vAlign w:val="bottom"/>
            <w:hideMark/>
          </w:tcPr>
          <w:p w14:paraId="5AE26723" w14:textId="7AB5D808" w:rsidR="00755FAC" w:rsidRPr="003F451B" w:rsidRDefault="007A2DF3" w:rsidP="003F451B">
            <w:pPr>
              <w:pStyle w:val="Odstavecseseznamem"/>
              <w:numPr>
                <w:ilvl w:val="0"/>
                <w:numId w:val="25"/>
              </w:numPr>
              <w:rPr>
                <w:u w:val="single"/>
                <w:lang w:val="cs-CZ"/>
              </w:rPr>
            </w:pPr>
            <w:r w:rsidRPr="003F451B">
              <w:rPr>
                <w:u w:val="single"/>
                <w:lang w:val="cs-CZ"/>
              </w:rPr>
              <w:t xml:space="preserve">Level of </w:t>
            </w:r>
            <w:proofErr w:type="spellStart"/>
            <w:r w:rsidRPr="003F451B">
              <w:rPr>
                <w:u w:val="single"/>
                <w:lang w:val="cs-CZ"/>
              </w:rPr>
              <w:t>wind</w:t>
            </w:r>
            <w:proofErr w:type="spellEnd"/>
            <w:r w:rsidRPr="003F451B">
              <w:rPr>
                <w:u w:val="single"/>
                <w:lang w:val="cs-CZ"/>
              </w:rPr>
              <w:t xml:space="preserve"> speed</w:t>
            </w:r>
          </w:p>
          <w:p w14:paraId="3A9BA127" w14:textId="4223C3DA" w:rsidR="00755FAC" w:rsidRPr="00755FAC" w:rsidRDefault="00755FAC" w:rsidP="00755FAC">
            <w:pPr>
              <w:rPr>
                <w:lang w:val="cs-CZ"/>
              </w:rPr>
            </w:pPr>
            <w:r w:rsidRPr="00755FAC">
              <w:rPr>
                <w:lang w:val="cs-CZ"/>
              </w:rPr>
              <w:t>(</w:t>
            </w:r>
            <w:proofErr w:type="spellStart"/>
            <w:r w:rsidR="007A2DF3">
              <w:rPr>
                <w:lang w:val="cs-CZ"/>
              </w:rPr>
              <w:t>above</w:t>
            </w:r>
            <w:proofErr w:type="spellEnd"/>
            <w:r w:rsidRPr="00755FAC">
              <w:rPr>
                <w:lang w:val="cs-CZ"/>
              </w:rPr>
              <w:t xml:space="preserve"> 7,5 m/s)</w:t>
            </w:r>
          </w:p>
        </w:tc>
      </w:tr>
      <w:tr w:rsidR="00755FAC" w:rsidRPr="00755FAC" w14:paraId="66A564DB" w14:textId="77777777" w:rsidTr="04BEBE69">
        <w:trPr>
          <w:trHeight w:val="2480"/>
        </w:trPr>
        <w:tc>
          <w:tcPr>
            <w:tcW w:w="3114" w:type="dxa"/>
            <w:vAlign w:val="center"/>
            <w:hideMark/>
          </w:tcPr>
          <w:p w14:paraId="3F5DDC64" w14:textId="77777777" w:rsidR="00755FAC" w:rsidRPr="00755FAC" w:rsidRDefault="00755FAC" w:rsidP="00755FAC">
            <w:pPr>
              <w:rPr>
                <w:lang w:val="cs-CZ"/>
              </w:rPr>
            </w:pPr>
            <w:r>
              <w:rPr>
                <w:noProof/>
              </w:rPr>
              <w:drawing>
                <wp:inline distT="0" distB="0" distL="0" distR="0" wp14:anchorId="553D4205" wp14:editId="037B8A21">
                  <wp:extent cx="1619250" cy="1581150"/>
                  <wp:effectExtent l="0" t="0" r="0" b="0"/>
                  <wp:docPr id="71" name="Obrázek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1"/>
                          <pic:cNvPicPr/>
                        </pic:nvPicPr>
                        <pic:blipFill>
                          <a:blip r:embed="rId26">
                            <a:extLst>
                              <a:ext uri="{28A0092B-C50C-407E-A947-70E740481C1C}">
                                <a14:useLocalDpi xmlns:a14="http://schemas.microsoft.com/office/drawing/2010/main" val="0"/>
                              </a:ext>
                            </a:extLst>
                          </a:blip>
                          <a:srcRect l="6450" t="6575" r="9706" b="5537"/>
                          <a:stretch>
                            <a:fillRect/>
                          </a:stretch>
                        </pic:blipFill>
                        <pic:spPr>
                          <a:xfrm>
                            <a:off x="0" y="0"/>
                            <a:ext cx="1619250" cy="1581150"/>
                          </a:xfrm>
                          <a:prstGeom prst="rect">
                            <a:avLst/>
                          </a:prstGeom>
                        </pic:spPr>
                      </pic:pic>
                    </a:graphicData>
                  </a:graphic>
                </wp:inline>
              </w:drawing>
            </w:r>
          </w:p>
        </w:tc>
        <w:tc>
          <w:tcPr>
            <w:tcW w:w="3115" w:type="dxa"/>
            <w:vAlign w:val="center"/>
            <w:hideMark/>
          </w:tcPr>
          <w:p w14:paraId="0EDCC6D1" w14:textId="77777777" w:rsidR="00755FAC" w:rsidRPr="00755FAC" w:rsidRDefault="00755FAC" w:rsidP="00755FAC">
            <w:pPr>
              <w:rPr>
                <w:lang w:val="cs-CZ"/>
              </w:rPr>
            </w:pPr>
            <w:r>
              <w:rPr>
                <w:noProof/>
              </w:rPr>
              <w:drawing>
                <wp:inline distT="0" distB="0" distL="0" distR="0" wp14:anchorId="5CA47767" wp14:editId="7301CFCE">
                  <wp:extent cx="1619250" cy="1568450"/>
                  <wp:effectExtent l="0" t="0" r="0" b="0"/>
                  <wp:docPr id="70" name="Obrázek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70"/>
                          <pic:cNvPicPr/>
                        </pic:nvPicPr>
                        <pic:blipFill>
                          <a:blip r:embed="rId27">
                            <a:extLst>
                              <a:ext uri="{28A0092B-C50C-407E-A947-70E740481C1C}">
                                <a14:useLocalDpi xmlns:a14="http://schemas.microsoft.com/office/drawing/2010/main" val="0"/>
                              </a:ext>
                            </a:extLst>
                          </a:blip>
                          <a:srcRect l="6429" t="6209" r="9354" b="6174"/>
                          <a:stretch>
                            <a:fillRect/>
                          </a:stretch>
                        </pic:blipFill>
                        <pic:spPr>
                          <a:xfrm>
                            <a:off x="0" y="0"/>
                            <a:ext cx="1619250" cy="1568450"/>
                          </a:xfrm>
                          <a:prstGeom prst="rect">
                            <a:avLst/>
                          </a:prstGeom>
                        </pic:spPr>
                      </pic:pic>
                    </a:graphicData>
                  </a:graphic>
                </wp:inline>
              </w:drawing>
            </w:r>
          </w:p>
        </w:tc>
        <w:tc>
          <w:tcPr>
            <w:tcW w:w="3115" w:type="dxa"/>
            <w:vAlign w:val="center"/>
            <w:hideMark/>
          </w:tcPr>
          <w:p w14:paraId="46C3F546" w14:textId="77777777" w:rsidR="00755FAC" w:rsidRPr="00755FAC" w:rsidRDefault="00755FAC" w:rsidP="00755FAC">
            <w:pPr>
              <w:rPr>
                <w:lang w:val="cs-CZ"/>
              </w:rPr>
            </w:pPr>
            <w:r>
              <w:rPr>
                <w:noProof/>
              </w:rPr>
              <w:drawing>
                <wp:inline distT="0" distB="0" distL="0" distR="0" wp14:anchorId="1C3D8679" wp14:editId="18646B6D">
                  <wp:extent cx="1619250" cy="1587500"/>
                  <wp:effectExtent l="0" t="0" r="0" b="0"/>
                  <wp:docPr id="69" name="Obrázek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9"/>
                          <pic:cNvPicPr/>
                        </pic:nvPicPr>
                        <pic:blipFill>
                          <a:blip r:embed="rId28">
                            <a:extLst>
                              <a:ext uri="{28A0092B-C50C-407E-A947-70E740481C1C}">
                                <a14:useLocalDpi xmlns:a14="http://schemas.microsoft.com/office/drawing/2010/main" val="0"/>
                              </a:ext>
                            </a:extLst>
                          </a:blip>
                          <a:srcRect l="6483" t="6209" r="9351" b="5486"/>
                          <a:stretch>
                            <a:fillRect/>
                          </a:stretch>
                        </pic:blipFill>
                        <pic:spPr>
                          <a:xfrm>
                            <a:off x="0" y="0"/>
                            <a:ext cx="1619250" cy="1587500"/>
                          </a:xfrm>
                          <a:prstGeom prst="rect">
                            <a:avLst/>
                          </a:prstGeom>
                        </pic:spPr>
                      </pic:pic>
                    </a:graphicData>
                  </a:graphic>
                </wp:inline>
              </w:drawing>
            </w:r>
          </w:p>
        </w:tc>
      </w:tr>
    </w:tbl>
    <w:p w14:paraId="721B0B02" w14:textId="77777777" w:rsidR="00755FAC" w:rsidRPr="00755FAC" w:rsidRDefault="00755FAC" w:rsidP="00755FAC">
      <w:pPr>
        <w:rPr>
          <w:lang w:val="cs-CZ"/>
        </w:rPr>
      </w:pPr>
      <w:bookmarkStart w:id="77" w:name="_Toc524036905"/>
      <w:bookmarkStart w:id="78" w:name="_Toc534389670"/>
      <w:bookmarkStart w:id="79" w:name="_Toc534566884"/>
    </w:p>
    <w:bookmarkEnd w:id="77"/>
    <w:bookmarkEnd w:id="78"/>
    <w:bookmarkEnd w:id="79"/>
    <w:p w14:paraId="26716833" w14:textId="4D149D34" w:rsidR="007A2DF3" w:rsidRPr="003F451B" w:rsidRDefault="007A2DF3" w:rsidP="007A2DF3">
      <w:pPr>
        <w:rPr>
          <w:lang w:val="en-US"/>
        </w:rPr>
      </w:pPr>
      <w:r w:rsidRPr="003F451B">
        <w:rPr>
          <w:lang w:val="en-US"/>
        </w:rPr>
        <w:t>Wind rose for individual levels of stability:</w:t>
      </w:r>
    </w:p>
    <w:p w14:paraId="2ADFB992" w14:textId="77777777" w:rsidR="007A2DF3" w:rsidRDefault="007A2DF3" w:rsidP="007A2DF3">
      <w:pPr>
        <w:rPr>
          <w:lang w:val="cs-CZ"/>
        </w:rPr>
      </w:pPr>
    </w:p>
    <w:tbl>
      <w:tblPr>
        <w:tblW w:w="0" w:type="auto"/>
        <w:tblLook w:val="04A0" w:firstRow="1" w:lastRow="0" w:firstColumn="1" w:lastColumn="0" w:noHBand="0" w:noVBand="1"/>
      </w:tblPr>
      <w:tblGrid>
        <w:gridCol w:w="2986"/>
        <w:gridCol w:w="2987"/>
        <w:gridCol w:w="2987"/>
      </w:tblGrid>
      <w:tr w:rsidR="00755FAC" w:rsidRPr="00755FAC" w14:paraId="5B99A698" w14:textId="77777777" w:rsidTr="04BEBE69">
        <w:tc>
          <w:tcPr>
            <w:tcW w:w="3114" w:type="dxa"/>
            <w:vAlign w:val="bottom"/>
            <w:hideMark/>
          </w:tcPr>
          <w:p w14:paraId="2B517F17" w14:textId="068862A2" w:rsidR="00755FAC" w:rsidRPr="003F451B" w:rsidRDefault="007A2DF3" w:rsidP="003F451B">
            <w:pPr>
              <w:pStyle w:val="Odstavecseseznamem"/>
              <w:numPr>
                <w:ilvl w:val="0"/>
                <w:numId w:val="26"/>
              </w:numPr>
              <w:rPr>
                <w:u w:val="single"/>
                <w:lang w:val="cs-CZ"/>
              </w:rPr>
            </w:pPr>
            <w:r>
              <w:rPr>
                <w:u w:val="single"/>
                <w:lang w:val="cs-CZ"/>
              </w:rPr>
              <w:t>S</w:t>
            </w:r>
            <w:r w:rsidR="00755FAC" w:rsidRPr="003F451B">
              <w:rPr>
                <w:u w:val="single"/>
                <w:lang w:val="cs-CZ"/>
              </w:rPr>
              <w:t>tability</w:t>
            </w:r>
            <w:r>
              <w:rPr>
                <w:u w:val="single"/>
                <w:lang w:val="cs-CZ"/>
              </w:rPr>
              <w:t xml:space="preserve"> level</w:t>
            </w:r>
          </w:p>
          <w:p w14:paraId="708557E4" w14:textId="5D683B8D" w:rsidR="00755FAC" w:rsidRPr="00755FAC" w:rsidRDefault="00755FAC" w:rsidP="00755FAC">
            <w:pPr>
              <w:rPr>
                <w:lang w:val="cs-CZ"/>
              </w:rPr>
            </w:pPr>
          </w:p>
        </w:tc>
        <w:tc>
          <w:tcPr>
            <w:tcW w:w="3115" w:type="dxa"/>
            <w:vAlign w:val="bottom"/>
            <w:hideMark/>
          </w:tcPr>
          <w:p w14:paraId="4689AB0E" w14:textId="2B7D47EE" w:rsidR="00755FAC" w:rsidRPr="003F451B" w:rsidRDefault="007A2DF3" w:rsidP="003F451B">
            <w:pPr>
              <w:pStyle w:val="Odstavecseseznamem"/>
              <w:numPr>
                <w:ilvl w:val="0"/>
                <w:numId w:val="26"/>
              </w:numPr>
              <w:rPr>
                <w:u w:val="single"/>
                <w:lang w:val="cs-CZ"/>
              </w:rPr>
            </w:pPr>
            <w:r>
              <w:rPr>
                <w:u w:val="single"/>
                <w:lang w:val="cs-CZ"/>
              </w:rPr>
              <w:t>St</w:t>
            </w:r>
            <w:r w:rsidR="00755FAC" w:rsidRPr="003F451B">
              <w:rPr>
                <w:u w:val="single"/>
                <w:lang w:val="cs-CZ"/>
              </w:rPr>
              <w:t>ability</w:t>
            </w:r>
            <w:r>
              <w:rPr>
                <w:u w:val="single"/>
                <w:lang w:val="cs-CZ"/>
              </w:rPr>
              <w:t xml:space="preserve"> level</w:t>
            </w:r>
          </w:p>
          <w:p w14:paraId="2A742136" w14:textId="6BF73485" w:rsidR="00755FAC" w:rsidRPr="00755FAC" w:rsidRDefault="00755FAC" w:rsidP="00755FAC">
            <w:pPr>
              <w:rPr>
                <w:lang w:val="cs-CZ"/>
              </w:rPr>
            </w:pPr>
          </w:p>
        </w:tc>
        <w:tc>
          <w:tcPr>
            <w:tcW w:w="3115" w:type="dxa"/>
            <w:vAlign w:val="bottom"/>
            <w:hideMark/>
          </w:tcPr>
          <w:p w14:paraId="442AE863" w14:textId="050DA229" w:rsidR="00755FAC" w:rsidRPr="003F451B" w:rsidRDefault="007A2DF3" w:rsidP="003F451B">
            <w:pPr>
              <w:pStyle w:val="Odstavecseseznamem"/>
              <w:numPr>
                <w:ilvl w:val="0"/>
                <w:numId w:val="26"/>
              </w:numPr>
              <w:rPr>
                <w:u w:val="single"/>
                <w:lang w:val="cs-CZ"/>
              </w:rPr>
            </w:pPr>
            <w:r>
              <w:rPr>
                <w:u w:val="single"/>
                <w:lang w:val="cs-CZ"/>
              </w:rPr>
              <w:t>S</w:t>
            </w:r>
            <w:r w:rsidR="00755FAC" w:rsidRPr="003F451B">
              <w:rPr>
                <w:u w:val="single"/>
                <w:lang w:val="cs-CZ"/>
              </w:rPr>
              <w:t>tability</w:t>
            </w:r>
            <w:r>
              <w:rPr>
                <w:u w:val="single"/>
                <w:lang w:val="cs-CZ"/>
              </w:rPr>
              <w:t xml:space="preserve"> level</w:t>
            </w:r>
          </w:p>
          <w:p w14:paraId="3D21FAA7" w14:textId="78DD5364" w:rsidR="00755FAC" w:rsidRPr="00755FAC" w:rsidRDefault="00755FAC" w:rsidP="00755FAC">
            <w:pPr>
              <w:rPr>
                <w:lang w:val="cs-CZ"/>
              </w:rPr>
            </w:pPr>
          </w:p>
        </w:tc>
      </w:tr>
      <w:tr w:rsidR="00755FAC" w:rsidRPr="00755FAC" w14:paraId="62FB953C" w14:textId="77777777" w:rsidTr="04BEBE69">
        <w:trPr>
          <w:trHeight w:val="2480"/>
        </w:trPr>
        <w:tc>
          <w:tcPr>
            <w:tcW w:w="3114" w:type="dxa"/>
            <w:vAlign w:val="center"/>
            <w:hideMark/>
          </w:tcPr>
          <w:p w14:paraId="3098EB76" w14:textId="77777777" w:rsidR="00755FAC" w:rsidRPr="00755FAC" w:rsidRDefault="00755FAC" w:rsidP="00755FAC">
            <w:pPr>
              <w:rPr>
                <w:lang w:val="cs-CZ"/>
              </w:rPr>
            </w:pPr>
            <w:r>
              <w:rPr>
                <w:noProof/>
              </w:rPr>
              <w:lastRenderedPageBreak/>
              <w:drawing>
                <wp:inline distT="0" distB="0" distL="0" distR="0" wp14:anchorId="1F97980B" wp14:editId="08BCD153">
                  <wp:extent cx="1619250" cy="1568450"/>
                  <wp:effectExtent l="0" t="0" r="0" b="0"/>
                  <wp:docPr id="68" name="Obrázek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8"/>
                          <pic:cNvPicPr/>
                        </pic:nvPicPr>
                        <pic:blipFill>
                          <a:blip r:embed="rId29">
                            <a:extLst>
                              <a:ext uri="{28A0092B-C50C-407E-A947-70E740481C1C}">
                                <a14:useLocalDpi xmlns:a14="http://schemas.microsoft.com/office/drawing/2010/main" val="0"/>
                              </a:ext>
                            </a:extLst>
                          </a:blip>
                          <a:srcRect l="6107" t="6229" r="9033" b="5190"/>
                          <a:stretch>
                            <a:fillRect/>
                          </a:stretch>
                        </pic:blipFill>
                        <pic:spPr>
                          <a:xfrm>
                            <a:off x="0" y="0"/>
                            <a:ext cx="1619250" cy="1568450"/>
                          </a:xfrm>
                          <a:prstGeom prst="rect">
                            <a:avLst/>
                          </a:prstGeom>
                        </pic:spPr>
                      </pic:pic>
                    </a:graphicData>
                  </a:graphic>
                </wp:inline>
              </w:drawing>
            </w:r>
          </w:p>
        </w:tc>
        <w:tc>
          <w:tcPr>
            <w:tcW w:w="3115" w:type="dxa"/>
            <w:vAlign w:val="center"/>
            <w:hideMark/>
          </w:tcPr>
          <w:p w14:paraId="758DEA53" w14:textId="77777777" w:rsidR="00755FAC" w:rsidRPr="00755FAC" w:rsidRDefault="00755FAC" w:rsidP="00755FAC">
            <w:pPr>
              <w:rPr>
                <w:lang w:val="cs-CZ"/>
              </w:rPr>
            </w:pPr>
            <w:r>
              <w:rPr>
                <w:noProof/>
              </w:rPr>
              <w:drawing>
                <wp:inline distT="0" distB="0" distL="0" distR="0" wp14:anchorId="359AF4A9" wp14:editId="0EE73608">
                  <wp:extent cx="1619250" cy="1593850"/>
                  <wp:effectExtent l="0" t="0" r="0" b="6350"/>
                  <wp:docPr id="67" name="Obrázek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7"/>
                          <pic:cNvPicPr/>
                        </pic:nvPicPr>
                        <pic:blipFill>
                          <a:blip r:embed="rId30">
                            <a:extLst>
                              <a:ext uri="{28A0092B-C50C-407E-A947-70E740481C1C}">
                                <a14:useLocalDpi xmlns:a14="http://schemas.microsoft.com/office/drawing/2010/main" val="0"/>
                              </a:ext>
                            </a:extLst>
                          </a:blip>
                          <a:srcRect l="7094" t="6209" r="9061" b="5486"/>
                          <a:stretch>
                            <a:fillRect/>
                          </a:stretch>
                        </pic:blipFill>
                        <pic:spPr>
                          <a:xfrm>
                            <a:off x="0" y="0"/>
                            <a:ext cx="1619250" cy="1593850"/>
                          </a:xfrm>
                          <a:prstGeom prst="rect">
                            <a:avLst/>
                          </a:prstGeom>
                        </pic:spPr>
                      </pic:pic>
                    </a:graphicData>
                  </a:graphic>
                </wp:inline>
              </w:drawing>
            </w:r>
          </w:p>
        </w:tc>
        <w:tc>
          <w:tcPr>
            <w:tcW w:w="3115" w:type="dxa"/>
            <w:vAlign w:val="center"/>
            <w:hideMark/>
          </w:tcPr>
          <w:p w14:paraId="606377E6" w14:textId="77777777" w:rsidR="00755FAC" w:rsidRPr="00755FAC" w:rsidRDefault="00755FAC" w:rsidP="00755FAC">
            <w:pPr>
              <w:rPr>
                <w:lang w:val="cs-CZ"/>
              </w:rPr>
            </w:pPr>
            <w:r>
              <w:rPr>
                <w:noProof/>
              </w:rPr>
              <w:drawing>
                <wp:inline distT="0" distB="0" distL="0" distR="0" wp14:anchorId="285C1FE8" wp14:editId="74665FFE">
                  <wp:extent cx="1619250" cy="1568450"/>
                  <wp:effectExtent l="0" t="0" r="0" b="0"/>
                  <wp:docPr id="66" name="Obrázek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6"/>
                          <pic:cNvPicPr/>
                        </pic:nvPicPr>
                        <pic:blipFill>
                          <a:blip r:embed="rId31">
                            <a:extLst>
                              <a:ext uri="{28A0092B-C50C-407E-A947-70E740481C1C}">
                                <a14:useLocalDpi xmlns:a14="http://schemas.microsoft.com/office/drawing/2010/main" val="0"/>
                              </a:ext>
                            </a:extLst>
                          </a:blip>
                          <a:srcRect l="6125" t="6209" r="9064" b="5829"/>
                          <a:stretch>
                            <a:fillRect/>
                          </a:stretch>
                        </pic:blipFill>
                        <pic:spPr>
                          <a:xfrm>
                            <a:off x="0" y="0"/>
                            <a:ext cx="1619250" cy="1568450"/>
                          </a:xfrm>
                          <a:prstGeom prst="rect">
                            <a:avLst/>
                          </a:prstGeom>
                        </pic:spPr>
                      </pic:pic>
                    </a:graphicData>
                  </a:graphic>
                </wp:inline>
              </w:drawing>
            </w:r>
          </w:p>
        </w:tc>
      </w:tr>
      <w:tr w:rsidR="00755FAC" w:rsidRPr="00755FAC" w14:paraId="607F6055" w14:textId="77777777" w:rsidTr="04BEBE69">
        <w:trPr>
          <w:trHeight w:val="437"/>
        </w:trPr>
        <w:tc>
          <w:tcPr>
            <w:tcW w:w="3114" w:type="dxa"/>
            <w:vAlign w:val="bottom"/>
            <w:hideMark/>
          </w:tcPr>
          <w:p w14:paraId="6899011A" w14:textId="44868D4F" w:rsidR="00755FAC" w:rsidRPr="003F451B" w:rsidRDefault="007A2DF3" w:rsidP="003F451B">
            <w:pPr>
              <w:pStyle w:val="Odstavecseseznamem"/>
              <w:numPr>
                <w:ilvl w:val="0"/>
                <w:numId w:val="26"/>
              </w:numPr>
              <w:rPr>
                <w:u w:val="single"/>
                <w:lang w:val="cs-CZ"/>
              </w:rPr>
            </w:pPr>
            <w:r>
              <w:rPr>
                <w:u w:val="single"/>
                <w:lang w:val="cs-CZ"/>
              </w:rPr>
              <w:t>St</w:t>
            </w:r>
            <w:r w:rsidR="00755FAC" w:rsidRPr="003F451B">
              <w:rPr>
                <w:u w:val="single"/>
                <w:lang w:val="cs-CZ"/>
              </w:rPr>
              <w:t>ability</w:t>
            </w:r>
            <w:r>
              <w:rPr>
                <w:u w:val="single"/>
                <w:lang w:val="cs-CZ"/>
              </w:rPr>
              <w:t xml:space="preserve"> level</w:t>
            </w:r>
          </w:p>
          <w:p w14:paraId="50CC2846" w14:textId="789A8305" w:rsidR="00755FAC" w:rsidRPr="00755FAC" w:rsidRDefault="00755FAC" w:rsidP="00755FAC">
            <w:pPr>
              <w:rPr>
                <w:lang w:val="cs-CZ"/>
              </w:rPr>
            </w:pPr>
          </w:p>
        </w:tc>
        <w:tc>
          <w:tcPr>
            <w:tcW w:w="3115" w:type="dxa"/>
            <w:vAlign w:val="bottom"/>
            <w:hideMark/>
          </w:tcPr>
          <w:p w14:paraId="4331D980" w14:textId="20B5FC5C" w:rsidR="00755FAC" w:rsidRPr="003F451B" w:rsidRDefault="007A2DF3" w:rsidP="003F451B">
            <w:pPr>
              <w:pStyle w:val="Odstavecseseznamem"/>
              <w:numPr>
                <w:ilvl w:val="0"/>
                <w:numId w:val="26"/>
              </w:numPr>
              <w:rPr>
                <w:u w:val="single"/>
                <w:lang w:val="cs-CZ"/>
              </w:rPr>
            </w:pPr>
            <w:r>
              <w:rPr>
                <w:u w:val="single"/>
                <w:lang w:val="cs-CZ"/>
              </w:rPr>
              <w:t>S</w:t>
            </w:r>
            <w:r w:rsidR="00755FAC" w:rsidRPr="003F451B">
              <w:rPr>
                <w:u w:val="single"/>
                <w:lang w:val="cs-CZ"/>
              </w:rPr>
              <w:t>tability</w:t>
            </w:r>
            <w:r>
              <w:rPr>
                <w:u w:val="single"/>
                <w:lang w:val="cs-CZ"/>
              </w:rPr>
              <w:t xml:space="preserve"> level</w:t>
            </w:r>
          </w:p>
          <w:p w14:paraId="6A71D5B2" w14:textId="47CEA706" w:rsidR="00755FAC" w:rsidRPr="00755FAC" w:rsidRDefault="00755FAC" w:rsidP="00755FAC">
            <w:pPr>
              <w:rPr>
                <w:lang w:val="cs-CZ"/>
              </w:rPr>
            </w:pPr>
          </w:p>
        </w:tc>
        <w:tc>
          <w:tcPr>
            <w:tcW w:w="3115" w:type="dxa"/>
            <w:vAlign w:val="bottom"/>
          </w:tcPr>
          <w:p w14:paraId="2C1FF178" w14:textId="77777777" w:rsidR="00755FAC" w:rsidRPr="00755FAC" w:rsidRDefault="00755FAC" w:rsidP="00755FAC">
            <w:pPr>
              <w:rPr>
                <w:lang w:val="cs-CZ"/>
              </w:rPr>
            </w:pPr>
          </w:p>
        </w:tc>
      </w:tr>
      <w:tr w:rsidR="00755FAC" w:rsidRPr="00755FAC" w14:paraId="5CB6C5FC" w14:textId="77777777" w:rsidTr="04BEBE69">
        <w:trPr>
          <w:trHeight w:val="2480"/>
        </w:trPr>
        <w:tc>
          <w:tcPr>
            <w:tcW w:w="3114" w:type="dxa"/>
            <w:vAlign w:val="center"/>
            <w:hideMark/>
          </w:tcPr>
          <w:p w14:paraId="119F919F" w14:textId="77777777" w:rsidR="00755FAC" w:rsidRPr="00755FAC" w:rsidRDefault="00755FAC" w:rsidP="00755FAC">
            <w:pPr>
              <w:rPr>
                <w:lang w:val="cs-CZ"/>
              </w:rPr>
            </w:pPr>
            <w:r>
              <w:rPr>
                <w:noProof/>
              </w:rPr>
              <w:drawing>
                <wp:inline distT="0" distB="0" distL="0" distR="0" wp14:anchorId="5DB65A36" wp14:editId="116CF8D3">
                  <wp:extent cx="1619250" cy="1581150"/>
                  <wp:effectExtent l="0" t="0" r="0" b="0"/>
                  <wp:docPr id="65" name="Obrázek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5"/>
                          <pic:cNvPicPr/>
                        </pic:nvPicPr>
                        <pic:blipFill>
                          <a:blip r:embed="rId32">
                            <a:extLst>
                              <a:ext uri="{28A0092B-C50C-407E-A947-70E740481C1C}">
                                <a14:useLocalDpi xmlns:a14="http://schemas.microsoft.com/office/drawing/2010/main" val="0"/>
                              </a:ext>
                            </a:extLst>
                          </a:blip>
                          <a:srcRect l="6450" t="6209" r="9706" b="6174"/>
                          <a:stretch>
                            <a:fillRect/>
                          </a:stretch>
                        </pic:blipFill>
                        <pic:spPr>
                          <a:xfrm>
                            <a:off x="0" y="0"/>
                            <a:ext cx="1619250" cy="1581150"/>
                          </a:xfrm>
                          <a:prstGeom prst="rect">
                            <a:avLst/>
                          </a:prstGeom>
                        </pic:spPr>
                      </pic:pic>
                    </a:graphicData>
                  </a:graphic>
                </wp:inline>
              </w:drawing>
            </w:r>
          </w:p>
        </w:tc>
        <w:tc>
          <w:tcPr>
            <w:tcW w:w="3115" w:type="dxa"/>
            <w:vAlign w:val="center"/>
            <w:hideMark/>
          </w:tcPr>
          <w:p w14:paraId="31A23417" w14:textId="77777777" w:rsidR="00755FAC" w:rsidRPr="00755FAC" w:rsidRDefault="00755FAC" w:rsidP="00755FAC">
            <w:pPr>
              <w:rPr>
                <w:lang w:val="cs-CZ"/>
              </w:rPr>
            </w:pPr>
            <w:r>
              <w:rPr>
                <w:noProof/>
              </w:rPr>
              <w:drawing>
                <wp:inline distT="0" distB="0" distL="0" distR="0" wp14:anchorId="6CA7DCED" wp14:editId="3F71DBC6">
                  <wp:extent cx="1619250" cy="1574800"/>
                  <wp:effectExtent l="0" t="0" r="0" b="6350"/>
                  <wp:docPr id="64" name="Obrázek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64"/>
                          <pic:cNvPicPr/>
                        </pic:nvPicPr>
                        <pic:blipFill>
                          <a:blip r:embed="rId33">
                            <a:extLst>
                              <a:ext uri="{28A0092B-C50C-407E-A947-70E740481C1C}">
                                <a14:useLocalDpi xmlns:a14="http://schemas.microsoft.com/office/drawing/2010/main" val="0"/>
                              </a:ext>
                            </a:extLst>
                          </a:blip>
                          <a:srcRect l="6126" t="6209" r="9386" b="5829"/>
                          <a:stretch>
                            <a:fillRect/>
                          </a:stretch>
                        </pic:blipFill>
                        <pic:spPr>
                          <a:xfrm>
                            <a:off x="0" y="0"/>
                            <a:ext cx="1619250" cy="1574800"/>
                          </a:xfrm>
                          <a:prstGeom prst="rect">
                            <a:avLst/>
                          </a:prstGeom>
                        </pic:spPr>
                      </pic:pic>
                    </a:graphicData>
                  </a:graphic>
                </wp:inline>
              </w:drawing>
            </w:r>
          </w:p>
        </w:tc>
        <w:tc>
          <w:tcPr>
            <w:tcW w:w="3115" w:type="dxa"/>
            <w:vAlign w:val="center"/>
          </w:tcPr>
          <w:p w14:paraId="36B51A17" w14:textId="77777777" w:rsidR="00755FAC" w:rsidRPr="00755FAC" w:rsidRDefault="00755FAC" w:rsidP="00755FAC">
            <w:pPr>
              <w:rPr>
                <w:lang w:val="cs-CZ"/>
              </w:rPr>
            </w:pPr>
          </w:p>
        </w:tc>
      </w:tr>
    </w:tbl>
    <w:p w14:paraId="6AD64862" w14:textId="77777777" w:rsidR="00755FAC" w:rsidRPr="00755FAC" w:rsidRDefault="00755FAC" w:rsidP="00755FAC">
      <w:pPr>
        <w:rPr>
          <w:lang w:val="cs-CZ"/>
        </w:rPr>
      </w:pPr>
    </w:p>
    <w:p w14:paraId="1405841D" w14:textId="7FC655B9" w:rsidR="00657B2C" w:rsidRPr="004D26AC" w:rsidRDefault="00657B2C" w:rsidP="00657B2C">
      <w:pPr>
        <w:pStyle w:val="Nadpis2"/>
        <w:rPr>
          <w:lang w:val="en-GB"/>
        </w:rPr>
      </w:pPr>
      <w:bookmarkStart w:id="80" w:name="_Toc65574040"/>
      <w:r w:rsidRPr="004D26AC">
        <w:rPr>
          <w:lang w:val="en-GB"/>
        </w:rPr>
        <w:t>Approval</w:t>
      </w:r>
      <w:bookmarkEnd w:id="61"/>
      <w:bookmarkEnd w:id="80"/>
    </w:p>
    <w:p w14:paraId="32A9FA9E" w14:textId="77777777" w:rsidR="00657B2C" w:rsidRPr="004D26AC" w:rsidRDefault="00657B2C" w:rsidP="00657B2C"/>
    <w:p w14:paraId="3E004E13" w14:textId="3A53F8CC" w:rsidR="00657B2C" w:rsidRPr="004D26AC" w:rsidRDefault="00657B2C" w:rsidP="00657B2C">
      <w:pPr>
        <w:pStyle w:val="Body"/>
        <w:spacing w:after="240" w:line="276" w:lineRule="auto"/>
      </w:pPr>
      <w:r w:rsidRPr="004D26AC">
        <w:t xml:space="preserve">Approval by the Employer as mentioned in this document needs to be in writing by authorized personnel and needs to be provided well in advance (at least one calendar week) before the approval is considered valid.  </w:t>
      </w:r>
    </w:p>
    <w:p w14:paraId="2CBFFE1A" w14:textId="77777777" w:rsidR="00657B2C" w:rsidRPr="004D26AC" w:rsidRDefault="00657B2C" w:rsidP="00657B2C">
      <w:pPr>
        <w:pStyle w:val="Nadpis2"/>
        <w:rPr>
          <w:lang w:val="en-GB"/>
        </w:rPr>
      </w:pPr>
      <w:bookmarkStart w:id="81" w:name="_Toc544723"/>
      <w:bookmarkStart w:id="82" w:name="_Toc65574041"/>
      <w:bookmarkStart w:id="83" w:name="_Hlk536780174"/>
      <w:r w:rsidRPr="004D26AC">
        <w:rPr>
          <w:lang w:val="en-GB"/>
        </w:rPr>
        <w:t>Enclosure, guards – supervision</w:t>
      </w:r>
      <w:bookmarkEnd w:id="81"/>
      <w:bookmarkEnd w:id="82"/>
    </w:p>
    <w:p w14:paraId="5C84050F" w14:textId="77777777" w:rsidR="00657B2C" w:rsidRPr="004D26AC" w:rsidRDefault="00657B2C" w:rsidP="00657B2C"/>
    <w:p w14:paraId="4FC2F394" w14:textId="3484441F" w:rsidR="00657B2C" w:rsidRPr="004D26AC" w:rsidRDefault="00657B2C" w:rsidP="00657B2C">
      <w:pPr>
        <w:pStyle w:val="Body"/>
        <w:spacing w:after="240" w:line="276" w:lineRule="auto"/>
      </w:pPr>
      <w:r w:rsidRPr="004D26AC">
        <w:t xml:space="preserve">The Employer' premises </w:t>
      </w:r>
      <w:r w:rsidRPr="002E288E">
        <w:t xml:space="preserve">are shown in </w:t>
      </w:r>
      <w:r w:rsidR="002E288E" w:rsidRPr="002E288E">
        <w:t>a</w:t>
      </w:r>
      <w:r w:rsidRPr="002E288E">
        <w:t xml:space="preserve">ppendix D </w:t>
      </w:r>
      <w:r w:rsidRPr="002E288E">
        <w:rPr>
          <w:i/>
        </w:rPr>
        <w:t>Drawings.</w:t>
      </w:r>
    </w:p>
    <w:p w14:paraId="05075A86" w14:textId="32CE9C1A" w:rsidR="00657B2C" w:rsidRPr="004D26AC" w:rsidRDefault="00657B2C" w:rsidP="00657B2C">
      <w:pPr>
        <w:pStyle w:val="Body"/>
        <w:spacing w:after="240" w:line="276" w:lineRule="auto"/>
      </w:pPr>
      <w:r w:rsidRPr="004D26AC">
        <w:t>The Employer’s security service is only of a preventive nature, and the Contractor is responsible himself for locking up and securing all his equipment and work and preventing fire risks. The security service will not be responsible for looking after the Contractor’s equipment, material etc.</w:t>
      </w:r>
    </w:p>
    <w:p w14:paraId="06286D6C" w14:textId="001C21E8" w:rsidR="00657B2C" w:rsidRDefault="00657B2C" w:rsidP="00657B2C">
      <w:pPr>
        <w:pStyle w:val="Body"/>
        <w:spacing w:after="240" w:line="276" w:lineRule="auto"/>
      </w:pPr>
      <w:r w:rsidRPr="004D26AC">
        <w:t xml:space="preserve">The Employer may install cameras on the </w:t>
      </w:r>
      <w:r w:rsidR="0097265F">
        <w:t xml:space="preserve">construction </w:t>
      </w:r>
      <w:r w:rsidRPr="004D26AC">
        <w:t>site which will transfer information at all time to the Employer.</w:t>
      </w:r>
    </w:p>
    <w:p w14:paraId="5F85C41C" w14:textId="06825956" w:rsidR="0097265F" w:rsidRPr="004D26AC" w:rsidRDefault="0097265F" w:rsidP="00657B2C">
      <w:pPr>
        <w:pStyle w:val="Body"/>
        <w:spacing w:after="240" w:line="276" w:lineRule="auto"/>
      </w:pPr>
      <w:r>
        <w:t xml:space="preserve">The </w:t>
      </w:r>
      <w:r w:rsidRPr="002E288E">
        <w:t xml:space="preserve">Contractor shall install necessary fencing, gate, access control and guards at the construction site marked in </w:t>
      </w:r>
      <w:r w:rsidR="002E288E" w:rsidRPr="002E288E">
        <w:t>a</w:t>
      </w:r>
      <w:r w:rsidRPr="002E288E">
        <w:t xml:space="preserve">ppendix </w:t>
      </w:r>
      <w:r w:rsidR="00434439" w:rsidRPr="002E288E">
        <w:t>D</w:t>
      </w:r>
      <w:r w:rsidR="002E288E" w:rsidRPr="002E288E">
        <w:t>4</w:t>
      </w:r>
      <w:r w:rsidR="00434439" w:rsidRPr="002E288E">
        <w:t xml:space="preserve"> </w:t>
      </w:r>
      <w:r w:rsidRPr="002E288E">
        <w:rPr>
          <w:i/>
        </w:rPr>
        <w:t>Site Plans</w:t>
      </w:r>
      <w:r w:rsidRPr="002E288E">
        <w:t>.</w:t>
      </w:r>
    </w:p>
    <w:p w14:paraId="57FA7830" w14:textId="77777777" w:rsidR="00657B2C" w:rsidRPr="004D26AC" w:rsidRDefault="00657B2C" w:rsidP="00657B2C">
      <w:pPr>
        <w:pStyle w:val="Nadpis2"/>
        <w:rPr>
          <w:lang w:val="en-GB"/>
        </w:rPr>
      </w:pPr>
      <w:bookmarkStart w:id="84" w:name="_Toc544724"/>
      <w:bookmarkStart w:id="85" w:name="_Toc65574042"/>
      <w:bookmarkEnd w:id="83"/>
      <w:r w:rsidRPr="004D26AC">
        <w:rPr>
          <w:lang w:val="en-GB"/>
        </w:rPr>
        <w:t>Access control</w:t>
      </w:r>
      <w:bookmarkEnd w:id="84"/>
      <w:bookmarkEnd w:id="85"/>
    </w:p>
    <w:p w14:paraId="3EE1ACDE" w14:textId="77777777" w:rsidR="00657B2C" w:rsidRPr="004D26AC" w:rsidRDefault="00657B2C" w:rsidP="00657B2C"/>
    <w:p w14:paraId="2BBBB1D9" w14:textId="7D038928" w:rsidR="00434439" w:rsidRDefault="00434439" w:rsidP="00657B2C">
      <w:pPr>
        <w:pStyle w:val="Body"/>
        <w:spacing w:after="240" w:line="276" w:lineRule="auto"/>
      </w:pPr>
      <w:r>
        <w:t xml:space="preserve">The Contractor shall use access to the construction site as </w:t>
      </w:r>
      <w:r w:rsidRPr="002E288E">
        <w:t xml:space="preserve">marked in </w:t>
      </w:r>
      <w:r w:rsidR="002E288E" w:rsidRPr="002E288E">
        <w:t>a</w:t>
      </w:r>
      <w:r w:rsidRPr="002E288E">
        <w:t>ppendix D</w:t>
      </w:r>
      <w:r w:rsidR="002E288E" w:rsidRPr="002E288E">
        <w:t>4</w:t>
      </w:r>
      <w:r w:rsidRPr="002E288E">
        <w:t xml:space="preserve"> </w:t>
      </w:r>
      <w:r w:rsidRPr="002E288E">
        <w:rPr>
          <w:i/>
        </w:rPr>
        <w:t>Site Plans.</w:t>
      </w:r>
      <w:r>
        <w:t xml:space="preserve">  </w:t>
      </w:r>
    </w:p>
    <w:p w14:paraId="72B19BE9" w14:textId="515457DE" w:rsidR="00657B2C" w:rsidRPr="004D26AC" w:rsidRDefault="00657B2C" w:rsidP="00657B2C">
      <w:pPr>
        <w:pStyle w:val="Body"/>
        <w:spacing w:after="240" w:line="276" w:lineRule="auto"/>
      </w:pPr>
      <w:r w:rsidRPr="004D26AC">
        <w:t xml:space="preserve">The </w:t>
      </w:r>
      <w:r w:rsidR="0097265F">
        <w:t xml:space="preserve">Contractor shall </w:t>
      </w:r>
      <w:r w:rsidRPr="004D26AC">
        <w:t xml:space="preserve">install an access control system for control </w:t>
      </w:r>
      <w:r w:rsidR="0097265F">
        <w:t xml:space="preserve">of </w:t>
      </w:r>
      <w:r w:rsidRPr="004D26AC">
        <w:t xml:space="preserve">access to the construction site. </w:t>
      </w:r>
    </w:p>
    <w:p w14:paraId="22B71CA0" w14:textId="7747982E" w:rsidR="00657B2C" w:rsidRPr="004D26AC" w:rsidRDefault="0097265F" w:rsidP="00657B2C">
      <w:pPr>
        <w:pStyle w:val="Body"/>
        <w:spacing w:after="240" w:line="276" w:lineRule="auto"/>
      </w:pPr>
      <w:r>
        <w:t>A</w:t>
      </w:r>
      <w:r w:rsidR="00657B2C" w:rsidRPr="004D26AC">
        <w:t xml:space="preserve">ll persons, vehicles and machinery / equipment is required to obtain permission from the </w:t>
      </w:r>
      <w:r>
        <w:t xml:space="preserve">Contractor </w:t>
      </w:r>
      <w:r w:rsidR="00657B2C" w:rsidRPr="004D26AC">
        <w:t xml:space="preserve">to enter the site. Without proper clearance access </w:t>
      </w:r>
      <w:r>
        <w:t>shall</w:t>
      </w:r>
      <w:r w:rsidR="00657B2C" w:rsidRPr="004D26AC">
        <w:t xml:space="preserve"> be denied. A logistic plan for all </w:t>
      </w:r>
      <w:r w:rsidR="00657B2C" w:rsidRPr="004D26AC">
        <w:lastRenderedPageBreak/>
        <w:t>deliveries (vehicles, machinery, equipment, etc.) shall be set up by the Contractor for approval by the Employer.</w:t>
      </w:r>
    </w:p>
    <w:p w14:paraId="65D1FE04" w14:textId="10A61DF7" w:rsidR="00657B2C" w:rsidRPr="004D26AC" w:rsidRDefault="0097265F" w:rsidP="00657B2C">
      <w:pPr>
        <w:pStyle w:val="Body"/>
        <w:spacing w:after="240" w:line="276" w:lineRule="auto"/>
      </w:pPr>
      <w:r>
        <w:t>I</w:t>
      </w:r>
      <w:r w:rsidR="00657B2C" w:rsidRPr="004D26AC">
        <w:t>t is the Contractor’s obligation to ensure all personnel:</w:t>
      </w:r>
    </w:p>
    <w:p w14:paraId="440ABBC4" w14:textId="4FD84CF2" w:rsidR="00657B2C" w:rsidRPr="004D26AC" w:rsidRDefault="00657B2C" w:rsidP="00244AC8">
      <w:pPr>
        <w:pStyle w:val="Normal-Bullet"/>
        <w:numPr>
          <w:ilvl w:val="0"/>
          <w:numId w:val="22"/>
        </w:numPr>
        <w:spacing w:line="276" w:lineRule="auto"/>
      </w:pPr>
      <w:r w:rsidRPr="004D26AC">
        <w:t>Have undertaken a HSE course;</w:t>
      </w:r>
    </w:p>
    <w:p w14:paraId="6AD21FA6" w14:textId="77777777" w:rsidR="00657B2C" w:rsidRPr="004D26AC" w:rsidRDefault="00657B2C" w:rsidP="00244AC8">
      <w:pPr>
        <w:pStyle w:val="Normal-Bullet"/>
        <w:numPr>
          <w:ilvl w:val="0"/>
          <w:numId w:val="22"/>
        </w:numPr>
        <w:spacing w:line="276" w:lineRule="auto"/>
      </w:pPr>
      <w:r w:rsidRPr="004D26AC">
        <w:t>Have a valid work and residence permit;</w:t>
      </w:r>
    </w:p>
    <w:p w14:paraId="1A150E28" w14:textId="380CACF1" w:rsidR="00657B2C" w:rsidRPr="004D26AC" w:rsidRDefault="00657B2C" w:rsidP="00244AC8">
      <w:pPr>
        <w:pStyle w:val="Normal-Bullet"/>
        <w:numPr>
          <w:ilvl w:val="0"/>
          <w:numId w:val="22"/>
        </w:numPr>
        <w:spacing w:after="230" w:line="276" w:lineRule="auto"/>
      </w:pPr>
      <w:r w:rsidRPr="004D26AC">
        <w:t xml:space="preserve">Have reported to the </w:t>
      </w:r>
      <w:r w:rsidR="004D26AC">
        <w:t>Czech</w:t>
      </w:r>
      <w:r w:rsidR="004D26AC" w:rsidRPr="004D26AC">
        <w:t xml:space="preserve"> </w:t>
      </w:r>
      <w:r w:rsidRPr="004D26AC">
        <w:t>authorities for tax and foreign affairs.</w:t>
      </w:r>
    </w:p>
    <w:p w14:paraId="34CCC8E8" w14:textId="51A511B2" w:rsidR="00657B2C" w:rsidRPr="004D26AC" w:rsidRDefault="00657B2C" w:rsidP="00657B2C">
      <w:pPr>
        <w:pStyle w:val="Body"/>
        <w:spacing w:after="240" w:line="276" w:lineRule="auto"/>
      </w:pPr>
      <w:r w:rsidRPr="004D26AC">
        <w:t xml:space="preserve">The Contractor undertakes to conform to </w:t>
      </w:r>
      <w:r w:rsidR="0097265F">
        <w:t>such</w:t>
      </w:r>
      <w:r w:rsidRPr="004D26AC">
        <w:t xml:space="preserve"> access regulations and to ensure that Subcontractors also comply with these regulations. In general, it is emphasi</w:t>
      </w:r>
      <w:r w:rsidR="004D26AC">
        <w:t>z</w:t>
      </w:r>
      <w:r w:rsidRPr="004D26AC">
        <w:t xml:space="preserve">ed that the Contractor is responsible for ensuring that all his own personnel and Subcontractor’s personnel observe the rules of behaviour stipulated in this document, both inside and outside the construction site perimeter. </w:t>
      </w:r>
    </w:p>
    <w:p w14:paraId="4DD0AECB" w14:textId="5CF38284" w:rsidR="0097265F" w:rsidRPr="004D26AC" w:rsidRDefault="0097265F" w:rsidP="0097265F">
      <w:pPr>
        <w:pStyle w:val="Body"/>
        <w:spacing w:after="240" w:line="276" w:lineRule="auto"/>
      </w:pPr>
      <w:r>
        <w:t>Information and registrations on access control shall be stored for the entire construction period and t</w:t>
      </w:r>
      <w:r w:rsidRPr="004D26AC">
        <w:t xml:space="preserve">he Employer </w:t>
      </w:r>
      <w:r>
        <w:t>shall at all times have full access to the documentation and data.</w:t>
      </w:r>
      <w:r w:rsidRPr="004D26AC">
        <w:t xml:space="preserve"> </w:t>
      </w:r>
    </w:p>
    <w:p w14:paraId="2F4444D9" w14:textId="2289CC8E" w:rsidR="00657B2C" w:rsidRPr="004D26AC" w:rsidRDefault="00657B2C" w:rsidP="00657B2C">
      <w:pPr>
        <w:pStyle w:val="Body"/>
        <w:spacing w:after="240" w:line="276" w:lineRule="auto"/>
      </w:pPr>
      <w:r w:rsidRPr="004D26AC">
        <w:t xml:space="preserve">The Employer has the authority to search people (including alcohol and drug control) entering and leaving the site and to inspect vehicles and means of transport. The Contractor and Subcontractors and their employees are required to cooperate fully with such inspections. </w:t>
      </w:r>
    </w:p>
    <w:p w14:paraId="69120721" w14:textId="44A4C03E" w:rsidR="00657B2C" w:rsidRPr="004D26AC" w:rsidRDefault="00657B2C" w:rsidP="00657B2C">
      <w:pPr>
        <w:pStyle w:val="Body"/>
        <w:spacing w:after="240" w:line="276" w:lineRule="auto"/>
      </w:pPr>
      <w:r w:rsidRPr="004D26AC">
        <w:t xml:space="preserve">In the event of repeated (more than </w:t>
      </w:r>
      <w:r w:rsidR="0097265F">
        <w:t>once</w:t>
      </w:r>
      <w:r w:rsidRPr="004D26AC">
        <w:t>) or gross breaches of the rules of behaviour (consumption of alcohol or drugs, theft, etc.), the Contractor shall ensure that the personnel involved are removed from the construction site. The Employer has an equivalent, unilateral right to remove personnel of the Contractor.</w:t>
      </w:r>
    </w:p>
    <w:p w14:paraId="73A87612" w14:textId="77777777" w:rsidR="00657B2C" w:rsidRPr="004D26AC" w:rsidRDefault="00657B2C" w:rsidP="00657B2C">
      <w:pPr>
        <w:pStyle w:val="Nadpis2"/>
        <w:rPr>
          <w:lang w:val="en-GB"/>
        </w:rPr>
      </w:pPr>
      <w:bookmarkStart w:id="86" w:name="_Toc544725"/>
      <w:bookmarkStart w:id="87" w:name="_Toc65574043"/>
      <w:r w:rsidRPr="004D26AC">
        <w:rPr>
          <w:lang w:val="en-GB"/>
        </w:rPr>
        <w:t>Noise, dust, light, and vibration</w:t>
      </w:r>
      <w:bookmarkEnd w:id="86"/>
      <w:bookmarkEnd w:id="87"/>
    </w:p>
    <w:p w14:paraId="20C67EC3" w14:textId="77777777" w:rsidR="00657B2C" w:rsidRPr="004D26AC" w:rsidRDefault="00657B2C" w:rsidP="00657B2C"/>
    <w:p w14:paraId="79F9B9CE" w14:textId="3B48A994" w:rsidR="00657B2C" w:rsidRPr="004D26AC" w:rsidRDefault="00657B2C" w:rsidP="00657B2C">
      <w:pPr>
        <w:pStyle w:val="Body"/>
        <w:spacing w:after="240" w:line="276" w:lineRule="auto"/>
      </w:pPr>
      <w:r w:rsidRPr="004D26AC">
        <w:t xml:space="preserve">The Contractor himself must obtain dispensation from the </w:t>
      </w:r>
      <w:r w:rsidR="002E288E">
        <w:t>A</w:t>
      </w:r>
      <w:r w:rsidRPr="004D26AC">
        <w:t>uthorities in the event of noisy work.</w:t>
      </w:r>
    </w:p>
    <w:p w14:paraId="7C5A1229" w14:textId="77777777" w:rsidR="00657B2C" w:rsidRPr="004D26AC" w:rsidRDefault="00657B2C" w:rsidP="00657B2C">
      <w:pPr>
        <w:pStyle w:val="Body"/>
        <w:spacing w:after="240" w:line="276" w:lineRule="auto"/>
      </w:pPr>
      <w:r w:rsidRPr="004D26AC">
        <w:t>Noise, dust, light and vibrations must not entail any unnecessary impact on the local area.</w:t>
      </w:r>
    </w:p>
    <w:p w14:paraId="2677B8B1" w14:textId="4D7EAF11" w:rsidR="00657B2C" w:rsidRPr="004D26AC" w:rsidRDefault="00F92731" w:rsidP="00657B2C">
      <w:pPr>
        <w:pStyle w:val="Body"/>
        <w:spacing w:after="240" w:line="276" w:lineRule="auto"/>
      </w:pPr>
      <w:r>
        <w:t xml:space="preserve">The Contractor is responsible for preparing </w:t>
      </w:r>
      <w:r w:rsidRPr="002510EA">
        <w:t xml:space="preserve">Environmental and HSE Plans for </w:t>
      </w:r>
      <w:r>
        <w:t xml:space="preserve">the </w:t>
      </w:r>
      <w:r w:rsidRPr="002510EA">
        <w:t xml:space="preserve">project </w:t>
      </w:r>
      <w:r>
        <w:t>which</w:t>
      </w:r>
      <w:r w:rsidRPr="002510EA">
        <w:t xml:space="preserve"> </w:t>
      </w:r>
      <w:r>
        <w:t>shall</w:t>
      </w:r>
      <w:r w:rsidRPr="002510EA">
        <w:t xml:space="preserve"> be </w:t>
      </w:r>
      <w:r>
        <w:t xml:space="preserve">approval be the </w:t>
      </w:r>
      <w:r w:rsidR="002E288E">
        <w:t>A</w:t>
      </w:r>
      <w:r>
        <w:t>uthorities and</w:t>
      </w:r>
      <w:r w:rsidRPr="002510EA">
        <w:t xml:space="preserve"> </w:t>
      </w:r>
      <w:r>
        <w:t xml:space="preserve">forwarded as copy to Employer </w:t>
      </w:r>
      <w:r w:rsidRPr="002510EA">
        <w:t>in due course.</w:t>
      </w:r>
    </w:p>
    <w:p w14:paraId="59F51346" w14:textId="77777777" w:rsidR="00657B2C" w:rsidRPr="004D26AC" w:rsidRDefault="00657B2C" w:rsidP="00657B2C">
      <w:pPr>
        <w:pStyle w:val="Nadpis2"/>
        <w:rPr>
          <w:lang w:val="en-GB"/>
        </w:rPr>
      </w:pPr>
      <w:bookmarkStart w:id="88" w:name="_Toc544726"/>
      <w:bookmarkStart w:id="89" w:name="_Toc65574044"/>
      <w:r w:rsidRPr="004D26AC">
        <w:rPr>
          <w:lang w:val="en-GB"/>
        </w:rPr>
        <w:t>Power supply</w:t>
      </w:r>
      <w:bookmarkEnd w:id="88"/>
      <w:bookmarkEnd w:id="89"/>
    </w:p>
    <w:p w14:paraId="29F14E61" w14:textId="77777777" w:rsidR="00657B2C" w:rsidRPr="004D26AC" w:rsidRDefault="00657B2C" w:rsidP="00657B2C"/>
    <w:p w14:paraId="2958B2EF" w14:textId="00AD0B93" w:rsidR="00657B2C" w:rsidRPr="004D26AC" w:rsidRDefault="00657B2C" w:rsidP="00657B2C">
      <w:pPr>
        <w:pStyle w:val="Body"/>
        <w:spacing w:after="240" w:line="276" w:lineRule="auto"/>
      </w:pPr>
      <w:r w:rsidRPr="004D26AC">
        <w:t xml:space="preserve">Use of electricity for erection purposes is paid for by the </w:t>
      </w:r>
      <w:r w:rsidR="00F92731">
        <w:t>Contractor</w:t>
      </w:r>
      <w:r w:rsidRPr="004D26AC">
        <w:t>.</w:t>
      </w:r>
    </w:p>
    <w:p w14:paraId="628AC85D" w14:textId="52085FD7" w:rsidR="00657B2C" w:rsidRDefault="00657B2C" w:rsidP="00657B2C">
      <w:pPr>
        <w:pStyle w:val="Body"/>
        <w:spacing w:after="240" w:line="276" w:lineRule="auto"/>
      </w:pPr>
      <w:r w:rsidRPr="004D26AC">
        <w:t xml:space="preserve">The </w:t>
      </w:r>
      <w:r w:rsidR="0097265F">
        <w:t xml:space="preserve">Contractor shall </w:t>
      </w:r>
      <w:r w:rsidRPr="004D26AC">
        <w:t xml:space="preserve">establish necessary main distribution centres </w:t>
      </w:r>
      <w:r w:rsidR="0097265F">
        <w:t xml:space="preserve">and metering </w:t>
      </w:r>
      <w:r w:rsidRPr="004D26AC">
        <w:t xml:space="preserve">for </w:t>
      </w:r>
      <w:r w:rsidR="0097265F">
        <w:t xml:space="preserve">the </w:t>
      </w:r>
      <w:r w:rsidRPr="004D26AC">
        <w:t>Contractor</w:t>
      </w:r>
      <w:r w:rsidR="0097265F">
        <w:t xml:space="preserve"> and sub-contractors </w:t>
      </w:r>
      <w:r w:rsidRPr="004D26AC">
        <w:t>on site providing power feed with low-voltage sockets.</w:t>
      </w:r>
      <w:r w:rsidR="0097265F">
        <w:t xml:space="preserve"> </w:t>
      </w:r>
      <w:r w:rsidR="00F92731">
        <w:t>Before the establishment, these distribution centres have to be approved by the Employer.</w:t>
      </w:r>
      <w:r w:rsidR="00C20F16">
        <w:t xml:space="preserve"> </w:t>
      </w:r>
      <w:r w:rsidRPr="004D26AC">
        <w:t xml:space="preserve">The Contractor shall </w:t>
      </w:r>
      <w:r w:rsidR="0097265F">
        <w:t xml:space="preserve">furthermore </w:t>
      </w:r>
      <w:r w:rsidRPr="004D26AC">
        <w:t>establish necessary electrical supply for his Works based on connection to the main distribution centres.</w:t>
      </w:r>
    </w:p>
    <w:p w14:paraId="2651A189" w14:textId="35447274" w:rsidR="007E5180" w:rsidRDefault="00434439" w:rsidP="00657B2C">
      <w:pPr>
        <w:pStyle w:val="Body"/>
        <w:spacing w:after="240" w:line="276" w:lineRule="auto"/>
      </w:pPr>
      <w:r w:rsidRPr="003F451B">
        <w:t xml:space="preserve">Feeding </w:t>
      </w:r>
      <w:r w:rsidR="007E5180" w:rsidRPr="003F451B">
        <w:t>connection point is defined as:</w:t>
      </w:r>
    </w:p>
    <w:p w14:paraId="082CEBE9" w14:textId="748BE8E9" w:rsidR="007E5180" w:rsidRDefault="007E5180" w:rsidP="007E5180">
      <w:pPr>
        <w:pStyle w:val="Body"/>
        <w:numPr>
          <w:ilvl w:val="0"/>
          <w:numId w:val="24"/>
        </w:numPr>
        <w:spacing w:after="240" w:line="276" w:lineRule="auto"/>
      </w:pPr>
      <w:r>
        <w:t xml:space="preserve">Existing switchgear RH 1 section 4 (refer to the </w:t>
      </w:r>
      <w:r w:rsidRPr="003F451B">
        <w:rPr>
          <w:i/>
          <w:iCs/>
        </w:rPr>
        <w:t>SAKOBR2-4245-006-Part III-E5 Single Line Diagram for Employer’s Existing Plant</w:t>
      </w:r>
      <w:r>
        <w:t>) where 6 fused outputs are available (max 400 A)</w:t>
      </w:r>
    </w:p>
    <w:p w14:paraId="36732D4E" w14:textId="5B6F2C73" w:rsidR="007E5180" w:rsidRPr="004D26AC" w:rsidRDefault="007E5180" w:rsidP="003F451B">
      <w:pPr>
        <w:pStyle w:val="Body"/>
        <w:numPr>
          <w:ilvl w:val="0"/>
          <w:numId w:val="24"/>
        </w:numPr>
        <w:spacing w:after="240" w:line="276" w:lineRule="auto"/>
      </w:pPr>
      <w:r>
        <w:lastRenderedPageBreak/>
        <w:t xml:space="preserve">Existing switchgear RH 1 section 3 (refer to the </w:t>
      </w:r>
      <w:r w:rsidRPr="007E5180">
        <w:rPr>
          <w:i/>
          <w:iCs/>
        </w:rPr>
        <w:t>SAKOBR2-4245-006-Part III-E5 Single Line Diagram for Employer’s Existing Plant</w:t>
      </w:r>
      <w:r>
        <w:t xml:space="preserve">) </w:t>
      </w:r>
    </w:p>
    <w:p w14:paraId="013577EC" w14:textId="1656FF5D" w:rsidR="00657B2C" w:rsidRPr="004D26AC" w:rsidRDefault="00657B2C" w:rsidP="00657B2C">
      <w:pPr>
        <w:pStyle w:val="Body"/>
        <w:spacing w:after="240" w:line="276" w:lineRule="auto"/>
      </w:pPr>
      <w:r w:rsidRPr="004D26AC">
        <w:t xml:space="preserve">All installation, operation, and maintenance costs of the Contractors electrical connections are the responsibility of the Contractor. </w:t>
      </w:r>
    </w:p>
    <w:p w14:paraId="7B464DEE" w14:textId="77777777" w:rsidR="00657B2C" w:rsidRPr="004D26AC" w:rsidRDefault="00657B2C" w:rsidP="00657B2C">
      <w:pPr>
        <w:pStyle w:val="Body"/>
        <w:spacing w:after="240" w:line="276" w:lineRule="auto"/>
      </w:pPr>
      <w:r w:rsidRPr="004D26AC">
        <w:t>Power interruptions or the consequences of unintentional use or similar do not give the Contractor a right to financial compensation.</w:t>
      </w:r>
    </w:p>
    <w:p w14:paraId="5328A251" w14:textId="77777777" w:rsidR="00657B2C" w:rsidRPr="004D26AC" w:rsidRDefault="00657B2C" w:rsidP="00657B2C">
      <w:pPr>
        <w:pStyle w:val="Nadpis2"/>
        <w:rPr>
          <w:lang w:val="en-GB"/>
        </w:rPr>
      </w:pPr>
      <w:bookmarkStart w:id="90" w:name="_Toc544727"/>
      <w:bookmarkStart w:id="91" w:name="_Toc65574045"/>
      <w:bookmarkStart w:id="92" w:name="_Hlk181427"/>
      <w:r w:rsidRPr="004D26AC">
        <w:rPr>
          <w:lang w:val="en-GB"/>
        </w:rPr>
        <w:t>Water, drainage, etc</w:t>
      </w:r>
      <w:bookmarkEnd w:id="90"/>
      <w:bookmarkEnd w:id="91"/>
    </w:p>
    <w:p w14:paraId="58E7D05F" w14:textId="77777777" w:rsidR="00657B2C" w:rsidRPr="004D26AC" w:rsidRDefault="00657B2C" w:rsidP="00657B2C"/>
    <w:p w14:paraId="2EE9BD33" w14:textId="228F5D91" w:rsidR="0097265F" w:rsidRDefault="00657B2C" w:rsidP="00657B2C">
      <w:pPr>
        <w:pStyle w:val="Body"/>
        <w:spacing w:after="240" w:line="276" w:lineRule="auto"/>
      </w:pPr>
      <w:r w:rsidRPr="004D26AC">
        <w:t xml:space="preserve">Use of water for erection purposes is paid for by the </w:t>
      </w:r>
      <w:r w:rsidR="00F92731">
        <w:t>Contractor</w:t>
      </w:r>
      <w:r w:rsidRPr="004D26AC">
        <w:t xml:space="preserve">. </w:t>
      </w:r>
    </w:p>
    <w:p w14:paraId="5031A946" w14:textId="601AEF25" w:rsidR="00657B2C" w:rsidRPr="004D26AC" w:rsidRDefault="00657B2C" w:rsidP="00657B2C">
      <w:pPr>
        <w:pStyle w:val="Body"/>
        <w:spacing w:after="240" w:line="276" w:lineRule="auto"/>
      </w:pPr>
      <w:r w:rsidRPr="004D26AC">
        <w:t>The Contractor shall arrange for the necessary water supply</w:t>
      </w:r>
      <w:r w:rsidR="00F92731">
        <w:t xml:space="preserve"> and metering</w:t>
      </w:r>
      <w:r w:rsidRPr="004D26AC">
        <w:t xml:space="preserve">. The Employer will indicate connection points for water and drainage. </w:t>
      </w:r>
    </w:p>
    <w:p w14:paraId="1C37B753" w14:textId="1998AA29" w:rsidR="00657B2C" w:rsidRDefault="00657B2C" w:rsidP="00657B2C">
      <w:pPr>
        <w:pStyle w:val="Body"/>
        <w:spacing w:after="240" w:line="276" w:lineRule="auto"/>
      </w:pPr>
      <w:r w:rsidRPr="004D26AC">
        <w:t xml:space="preserve">In general, the Contractor shall carry out the work so that run-off and drainage from the construction site is ensured. Consequently, the </w:t>
      </w:r>
      <w:r w:rsidR="00330C7F">
        <w:t>Contract Object</w:t>
      </w:r>
      <w:r w:rsidRPr="004D26AC">
        <w:t xml:space="preserve"> include</w:t>
      </w:r>
      <w:r w:rsidR="00330C7F">
        <w:t>s</w:t>
      </w:r>
      <w:r w:rsidRPr="004D26AC">
        <w:t xml:space="preserve"> all measures for pumping/draining the construction site, measures for handling surface water, and connections to surface water pipes. Methods of handling surface water to reduce possible emissions of particles and oil to the public drainage network shall be approved by the Employer and the </w:t>
      </w:r>
      <w:r w:rsidR="00330C7F">
        <w:t>A</w:t>
      </w:r>
      <w:r w:rsidRPr="004D26AC">
        <w:t>uthorities.</w:t>
      </w:r>
    </w:p>
    <w:p w14:paraId="3DDAD198" w14:textId="072E56C6" w:rsidR="00434439" w:rsidRDefault="00434439" w:rsidP="00657B2C">
      <w:pPr>
        <w:pStyle w:val="Body"/>
        <w:spacing w:after="240" w:line="276" w:lineRule="auto"/>
      </w:pPr>
      <w:r>
        <w:t xml:space="preserve">Connection points are stated in </w:t>
      </w:r>
      <w:r w:rsidR="00330C7F">
        <w:t>a</w:t>
      </w:r>
      <w:r w:rsidRPr="00330C7F">
        <w:t xml:space="preserve">ppendix E1 </w:t>
      </w:r>
      <w:r w:rsidRPr="00330C7F">
        <w:rPr>
          <w:i/>
          <w:iCs/>
        </w:rPr>
        <w:t>External</w:t>
      </w:r>
      <w:r w:rsidRPr="003F451B">
        <w:rPr>
          <w:i/>
          <w:iCs/>
        </w:rPr>
        <w:t xml:space="preserve"> utilities specification</w:t>
      </w:r>
      <w:r>
        <w:rPr>
          <w:i/>
          <w:iCs/>
        </w:rPr>
        <w:t>.</w:t>
      </w:r>
      <w:r>
        <w:t xml:space="preserve"> </w:t>
      </w:r>
    </w:p>
    <w:p w14:paraId="01293D0E" w14:textId="2434FE35" w:rsidR="002C1D3F" w:rsidRDefault="002C1D3F" w:rsidP="002C1D3F">
      <w:pPr>
        <w:pStyle w:val="Nadpis2"/>
        <w:rPr>
          <w:lang w:val="en-GB"/>
        </w:rPr>
      </w:pPr>
      <w:bookmarkStart w:id="93" w:name="_Toc65574046"/>
      <w:r>
        <w:rPr>
          <w:lang w:val="en-GB"/>
        </w:rPr>
        <w:t>Heating</w:t>
      </w:r>
      <w:bookmarkEnd w:id="93"/>
    </w:p>
    <w:p w14:paraId="2008EC75" w14:textId="77777777" w:rsidR="002C1D3F" w:rsidRPr="0097265F" w:rsidRDefault="002C1D3F" w:rsidP="00973036"/>
    <w:p w14:paraId="7CFA4778" w14:textId="0F6CBFFC" w:rsidR="002C1D3F" w:rsidRPr="004D26AC" w:rsidRDefault="002C1D3F" w:rsidP="00657B2C">
      <w:pPr>
        <w:pStyle w:val="Body"/>
        <w:spacing w:after="240" w:line="276" w:lineRule="auto"/>
      </w:pPr>
      <w:r w:rsidRPr="002C1D3F">
        <w:t>The Contractor is responsible for establishing of all necessary heating on the construction site. Heating is paid by the Contractor.</w:t>
      </w:r>
    </w:p>
    <w:p w14:paraId="2080BD47" w14:textId="77777777" w:rsidR="00657B2C" w:rsidRPr="004D26AC" w:rsidRDefault="00657B2C" w:rsidP="00657B2C">
      <w:pPr>
        <w:pStyle w:val="Nadpis2"/>
        <w:rPr>
          <w:lang w:val="en-GB"/>
        </w:rPr>
      </w:pPr>
      <w:bookmarkStart w:id="94" w:name="_Toc544728"/>
      <w:bookmarkStart w:id="95" w:name="_Toc65574047"/>
      <w:bookmarkEnd w:id="92"/>
      <w:r w:rsidRPr="004D26AC">
        <w:rPr>
          <w:lang w:val="en-GB"/>
        </w:rPr>
        <w:t>Snow clearing – maintenance of roads and hard standings</w:t>
      </w:r>
      <w:bookmarkEnd w:id="94"/>
      <w:bookmarkEnd w:id="95"/>
    </w:p>
    <w:p w14:paraId="05EA0345" w14:textId="77777777" w:rsidR="00657B2C" w:rsidRPr="004D26AC" w:rsidRDefault="00657B2C" w:rsidP="00657B2C"/>
    <w:p w14:paraId="7D8C2390" w14:textId="6255365D" w:rsidR="00657B2C" w:rsidRPr="004D26AC" w:rsidRDefault="00657B2C" w:rsidP="00657B2C">
      <w:pPr>
        <w:pStyle w:val="Body"/>
        <w:spacing w:after="240" w:line="276" w:lineRule="auto"/>
      </w:pPr>
      <w:r w:rsidRPr="004D26AC">
        <w:t xml:space="preserve">The </w:t>
      </w:r>
      <w:r w:rsidR="0097265F">
        <w:t xml:space="preserve">Contractor shall </w:t>
      </w:r>
      <w:r w:rsidRPr="004D26AC">
        <w:t xml:space="preserve">arrange snow clearing, gritting, cleaning and maintenance of the roads within the </w:t>
      </w:r>
      <w:r w:rsidR="0097265F">
        <w:t>construction site</w:t>
      </w:r>
      <w:r w:rsidRPr="004D26AC">
        <w:t xml:space="preserve"> </w:t>
      </w:r>
      <w:r w:rsidR="0097265F">
        <w:t>and rigging areas</w:t>
      </w:r>
      <w:r w:rsidR="00C20F16">
        <w:t xml:space="preserve"> i</w:t>
      </w:r>
      <w:r w:rsidR="007E5180">
        <w:t>f</w:t>
      </w:r>
      <w:r w:rsidR="00C20F16">
        <w:t xml:space="preserve"> necessary</w:t>
      </w:r>
      <w:r w:rsidR="0097265F">
        <w:t xml:space="preserve"> </w:t>
      </w:r>
      <w:r w:rsidRPr="004D26AC">
        <w:t xml:space="preserve">as shown </w:t>
      </w:r>
      <w:r w:rsidRPr="00330C7F">
        <w:t xml:space="preserve">in </w:t>
      </w:r>
      <w:r w:rsidR="00330C7F" w:rsidRPr="00330C7F">
        <w:t>a</w:t>
      </w:r>
      <w:r w:rsidR="0097265F" w:rsidRPr="00330C7F">
        <w:t>ppendix D</w:t>
      </w:r>
      <w:r w:rsidR="00330C7F" w:rsidRPr="00330C7F">
        <w:t>4</w:t>
      </w:r>
      <w:r w:rsidR="0097265F" w:rsidRPr="00330C7F">
        <w:t xml:space="preserve"> </w:t>
      </w:r>
      <w:r w:rsidR="0097265F" w:rsidRPr="00330C7F">
        <w:rPr>
          <w:i/>
        </w:rPr>
        <w:t>Site Plan</w:t>
      </w:r>
      <w:r w:rsidRPr="00330C7F">
        <w:t>.</w:t>
      </w:r>
    </w:p>
    <w:p w14:paraId="043D3FAE" w14:textId="443E015E" w:rsidR="00657B2C" w:rsidRPr="004D26AC" w:rsidRDefault="00657B2C" w:rsidP="00657B2C">
      <w:pPr>
        <w:pStyle w:val="Body"/>
        <w:spacing w:after="240" w:line="276" w:lineRule="auto"/>
      </w:pPr>
      <w:r w:rsidRPr="004D26AC">
        <w:t xml:space="preserve">The Employer will arrange snow clearing, gritting, cleaning and maintenance of access ways to </w:t>
      </w:r>
      <w:r w:rsidR="0097265F">
        <w:t xml:space="preserve"> the Employers </w:t>
      </w:r>
      <w:r w:rsidRPr="004D26AC">
        <w:t>areas</w:t>
      </w:r>
      <w:r w:rsidR="00330C7F">
        <w:t xml:space="preserve"> relating to the</w:t>
      </w:r>
      <w:r w:rsidRPr="004D26AC">
        <w:t xml:space="preserve"> </w:t>
      </w:r>
      <w:r w:rsidR="0097265F">
        <w:t>construction site</w:t>
      </w:r>
      <w:r w:rsidR="0097265F" w:rsidRPr="004D26AC">
        <w:t xml:space="preserve"> </w:t>
      </w:r>
      <w:r w:rsidR="0097265F">
        <w:t>and rigging areas</w:t>
      </w:r>
      <w:r w:rsidRPr="004D26AC">
        <w:t>.</w:t>
      </w:r>
    </w:p>
    <w:p w14:paraId="3CC0AD22" w14:textId="5A969F64" w:rsidR="00657B2C" w:rsidRPr="004D26AC" w:rsidRDefault="00657B2C" w:rsidP="00657B2C">
      <w:pPr>
        <w:pStyle w:val="Body"/>
        <w:spacing w:after="240" w:line="276" w:lineRule="auto"/>
      </w:pPr>
      <w:r w:rsidRPr="004D26AC">
        <w:t>Gritting, snow clearing and maintenance shall be carried out so that it does not cause any hindrance to others working on the construction site</w:t>
      </w:r>
      <w:r w:rsidR="0097265F">
        <w:t xml:space="preserve"> and rigging areas or other of the Employers areas</w:t>
      </w:r>
      <w:r w:rsidRPr="004D26AC">
        <w:t xml:space="preserve">. </w:t>
      </w:r>
    </w:p>
    <w:p w14:paraId="46BED0A9" w14:textId="77777777" w:rsidR="00657B2C" w:rsidRPr="004D26AC" w:rsidRDefault="00657B2C" w:rsidP="00657B2C">
      <w:pPr>
        <w:pStyle w:val="Nadpis2"/>
        <w:rPr>
          <w:lang w:val="en-GB"/>
        </w:rPr>
      </w:pPr>
      <w:bookmarkStart w:id="96" w:name="_Toc544729"/>
      <w:bookmarkStart w:id="97" w:name="_Toc65574048"/>
      <w:r w:rsidRPr="004D26AC">
        <w:rPr>
          <w:lang w:val="en-GB"/>
        </w:rPr>
        <w:t>Tidiness and order on the construction site</w:t>
      </w:r>
      <w:bookmarkEnd w:id="96"/>
      <w:bookmarkEnd w:id="97"/>
    </w:p>
    <w:p w14:paraId="2157BF09" w14:textId="77777777" w:rsidR="00657B2C" w:rsidRPr="004D26AC" w:rsidRDefault="00657B2C" w:rsidP="00657B2C"/>
    <w:p w14:paraId="3E48755E" w14:textId="77777777" w:rsidR="00657B2C" w:rsidRPr="004D26AC" w:rsidRDefault="00657B2C" w:rsidP="00657B2C">
      <w:pPr>
        <w:pStyle w:val="Body"/>
        <w:spacing w:after="240" w:line="276" w:lineRule="auto"/>
      </w:pPr>
      <w:r w:rsidRPr="004D26AC">
        <w:t xml:space="preserve">All material residues, work equipment, and waste materials that could cause damage or danger shall be properly secured or removed immediately. </w:t>
      </w:r>
    </w:p>
    <w:p w14:paraId="7CCB5A5B" w14:textId="77777777" w:rsidR="00657B2C" w:rsidRPr="004D26AC" w:rsidRDefault="00657B2C" w:rsidP="00657B2C">
      <w:pPr>
        <w:pStyle w:val="Nadpis2"/>
        <w:rPr>
          <w:lang w:val="en-GB"/>
        </w:rPr>
      </w:pPr>
      <w:bookmarkStart w:id="98" w:name="_Toc279395563"/>
      <w:bookmarkStart w:id="99" w:name="_Toc289688376"/>
      <w:bookmarkStart w:id="100" w:name="_Toc544730"/>
      <w:bookmarkStart w:id="101" w:name="_Toc65574049"/>
      <w:r w:rsidRPr="004D26AC">
        <w:rPr>
          <w:lang w:val="en-GB"/>
        </w:rPr>
        <w:t>Waste handling</w:t>
      </w:r>
      <w:bookmarkEnd w:id="98"/>
      <w:bookmarkEnd w:id="99"/>
      <w:bookmarkEnd w:id="100"/>
      <w:bookmarkEnd w:id="101"/>
    </w:p>
    <w:p w14:paraId="205652A4" w14:textId="77777777" w:rsidR="00657B2C" w:rsidRPr="004D26AC" w:rsidRDefault="00657B2C" w:rsidP="00657B2C"/>
    <w:p w14:paraId="2AAD218A" w14:textId="43C8E708" w:rsidR="00657B2C" w:rsidRPr="004D26AC" w:rsidRDefault="00657B2C" w:rsidP="00657B2C">
      <w:pPr>
        <w:pStyle w:val="Body"/>
        <w:spacing w:after="240" w:line="276" w:lineRule="auto"/>
      </w:pPr>
      <w:r w:rsidRPr="004D26AC">
        <w:t>All waste shall be sorted at source. Since the construction is actually at a waste disposal site, it will be possible for the Contractor to dispose of combustible waste in the bunkers at site by agreement with the Employer.</w:t>
      </w:r>
    </w:p>
    <w:p w14:paraId="4EEC7B4E" w14:textId="6720C568" w:rsidR="00657B2C" w:rsidRPr="004D26AC" w:rsidRDefault="00657B2C" w:rsidP="00657B2C">
      <w:pPr>
        <w:pStyle w:val="Body"/>
        <w:spacing w:after="240" w:line="276" w:lineRule="auto"/>
      </w:pPr>
      <w:r w:rsidRPr="004D26AC">
        <w:t>A plan for all waste removal shall be set up by the Contractor for approval by the Employer.</w:t>
      </w:r>
    </w:p>
    <w:p w14:paraId="614346CF" w14:textId="77777777" w:rsidR="00657B2C" w:rsidRPr="004D26AC" w:rsidRDefault="00657B2C" w:rsidP="00657B2C">
      <w:pPr>
        <w:pStyle w:val="Nadpis2"/>
        <w:rPr>
          <w:lang w:val="en-GB"/>
        </w:rPr>
      </w:pPr>
      <w:bookmarkStart w:id="102" w:name="_Toc544731"/>
      <w:bookmarkStart w:id="103" w:name="_Toc65574050"/>
      <w:r w:rsidRPr="004D26AC">
        <w:rPr>
          <w:lang w:val="en-GB"/>
        </w:rPr>
        <w:lastRenderedPageBreak/>
        <w:t>Working hours</w:t>
      </w:r>
      <w:bookmarkEnd w:id="102"/>
      <w:bookmarkEnd w:id="103"/>
    </w:p>
    <w:p w14:paraId="6D006D7B" w14:textId="77777777" w:rsidR="00657B2C" w:rsidRPr="004D26AC" w:rsidRDefault="00657B2C" w:rsidP="00657B2C"/>
    <w:p w14:paraId="4474F24E" w14:textId="23FAB632" w:rsidR="00657B2C" w:rsidRPr="004D26AC" w:rsidRDefault="00657B2C" w:rsidP="00657B2C">
      <w:pPr>
        <w:pStyle w:val="Body"/>
        <w:spacing w:after="240" w:line="276" w:lineRule="auto"/>
      </w:pPr>
      <w:r w:rsidRPr="004D26AC">
        <w:t>In general, working hours</w:t>
      </w:r>
      <w:r w:rsidR="00434439">
        <w:t xml:space="preserve"> shall be in accordance to the</w:t>
      </w:r>
      <w:r w:rsidR="003F451B">
        <w:t xml:space="preserve"> </w:t>
      </w:r>
      <w:r w:rsidR="00330C7F">
        <w:t>Contract</w:t>
      </w:r>
      <w:r w:rsidRPr="004D26AC">
        <w:t>. In all other hours</w:t>
      </w:r>
      <w:r w:rsidR="00330C7F">
        <w:t xml:space="preserve"> outside the Standard working hours, the</w:t>
      </w:r>
      <w:r w:rsidRPr="004D26AC">
        <w:t xml:space="preserve"> </w:t>
      </w:r>
      <w:r w:rsidR="00330C7F">
        <w:t>W</w:t>
      </w:r>
      <w:r w:rsidRPr="004D26AC">
        <w:t xml:space="preserve">ork on the </w:t>
      </w:r>
      <w:r w:rsidR="00330C7F">
        <w:t>S</w:t>
      </w:r>
      <w:r w:rsidRPr="004D26AC">
        <w:t>ite must only take place with the Employers approval.</w:t>
      </w:r>
    </w:p>
    <w:p w14:paraId="55808675" w14:textId="77777777" w:rsidR="00657B2C" w:rsidRPr="004D26AC" w:rsidRDefault="00657B2C" w:rsidP="00657B2C">
      <w:pPr>
        <w:pStyle w:val="Nadpis2"/>
        <w:rPr>
          <w:lang w:val="en-GB"/>
        </w:rPr>
      </w:pPr>
      <w:bookmarkStart w:id="104" w:name="_Toc544732"/>
      <w:bookmarkStart w:id="105" w:name="_Toc65574051"/>
      <w:r w:rsidRPr="004D26AC">
        <w:rPr>
          <w:lang w:val="en-GB"/>
        </w:rPr>
        <w:t>Rolling equipment</w:t>
      </w:r>
      <w:bookmarkEnd w:id="104"/>
      <w:bookmarkEnd w:id="105"/>
    </w:p>
    <w:p w14:paraId="3EB31477" w14:textId="77777777" w:rsidR="00657B2C" w:rsidRPr="004D26AC" w:rsidRDefault="00657B2C" w:rsidP="00657B2C"/>
    <w:p w14:paraId="7724EA86" w14:textId="77777777" w:rsidR="00657B2C" w:rsidRPr="004D26AC" w:rsidRDefault="00657B2C" w:rsidP="00657B2C">
      <w:pPr>
        <w:pStyle w:val="Body"/>
        <w:spacing w:after="240" w:line="276" w:lineRule="auto"/>
      </w:pPr>
      <w:r w:rsidRPr="004D26AC">
        <w:t xml:space="preserve">Due to the limited space, rolling equipment (push dozers, forklifts, servicing platforms, trucks, etc.) will only be allowed on the location for the duration of the activities for which they are needed. This requires that the equipment has to be delivered just in time. As soon as the activities have ended, the equipment has to leave the site. The Contractor is responsible for the on-time arrival and departure of this equipment, so that the time on site of this equipment will be at a minimum. </w:t>
      </w:r>
    </w:p>
    <w:p w14:paraId="3FA653D6" w14:textId="3A2842EA" w:rsidR="00657B2C" w:rsidRPr="004D26AC" w:rsidRDefault="00657B2C" w:rsidP="00973036">
      <w:pPr>
        <w:pStyle w:val="Body"/>
        <w:spacing w:after="240" w:line="276" w:lineRule="auto"/>
      </w:pPr>
      <w:r w:rsidRPr="004D26AC">
        <w:t>Per activity, the amount, type, specific measurements and all other specifics of the rolling equip</w:t>
      </w:r>
      <w:r w:rsidRPr="004D26AC">
        <w:softHyphen/>
        <w:t>ment has to be defined. A schedule comprising all equipment on the construction site shall be made by the Contractor for approval by the Employer.</w:t>
      </w:r>
    </w:p>
    <w:p w14:paraId="6AEB1653" w14:textId="77777777" w:rsidR="00657B2C" w:rsidRPr="004D26AC" w:rsidRDefault="00657B2C" w:rsidP="00657B2C">
      <w:pPr>
        <w:pStyle w:val="Nadpis2"/>
        <w:rPr>
          <w:lang w:val="en-GB"/>
        </w:rPr>
      </w:pPr>
      <w:bookmarkStart w:id="106" w:name="_Toc544733"/>
      <w:bookmarkStart w:id="107" w:name="_Toc65574052"/>
      <w:r w:rsidRPr="004D26AC">
        <w:rPr>
          <w:lang w:val="en-GB"/>
        </w:rPr>
        <w:t>Building cranes</w:t>
      </w:r>
      <w:bookmarkEnd w:id="106"/>
      <w:bookmarkEnd w:id="107"/>
    </w:p>
    <w:p w14:paraId="57C46955" w14:textId="77777777" w:rsidR="00657B2C" w:rsidRPr="004D26AC" w:rsidRDefault="00657B2C" w:rsidP="00657B2C"/>
    <w:p w14:paraId="2509D366" w14:textId="702980A2" w:rsidR="00657B2C" w:rsidRPr="004D26AC" w:rsidRDefault="00657B2C" w:rsidP="00657B2C">
      <w:pPr>
        <w:pStyle w:val="Body"/>
        <w:spacing w:after="240" w:line="276" w:lineRule="auto"/>
      </w:pPr>
      <w:r w:rsidRPr="004D26AC">
        <w:t xml:space="preserve">The number of cranes and locations for them is to be given by the Contractor.  </w:t>
      </w:r>
      <w:r w:rsidR="0097265F">
        <w:t xml:space="preserve">The </w:t>
      </w:r>
      <w:r w:rsidRPr="004D26AC">
        <w:t>Contractor</w:t>
      </w:r>
      <w:r w:rsidR="0097265F">
        <w:t xml:space="preserve"> and his sub-contractors </w:t>
      </w:r>
      <w:r w:rsidRPr="004D26AC">
        <w:t>on site undertake to cooperate on location and use of tower and mobile cranes so that they do not create situations that could be dangerous or entail irrational operation.</w:t>
      </w:r>
    </w:p>
    <w:p w14:paraId="3F2EB41D" w14:textId="0338C3B0" w:rsidR="0097265F" w:rsidRDefault="0097265F" w:rsidP="00657B2C">
      <w:pPr>
        <w:pStyle w:val="Body"/>
        <w:spacing w:after="240" w:line="276" w:lineRule="auto"/>
      </w:pPr>
      <w:r>
        <w:t>The Contractor shall ensure that the l</w:t>
      </w:r>
      <w:r w:rsidR="00657B2C" w:rsidRPr="004D26AC">
        <w:t>ocations for cranes, as well as the planning for the arrival and total time on the site of these cranes</w:t>
      </w:r>
      <w:r>
        <w:t xml:space="preserve"> are planned with due considering of safety on site. </w:t>
      </w:r>
    </w:p>
    <w:p w14:paraId="04FFAAA7" w14:textId="2F754F88" w:rsidR="00657B2C" w:rsidRPr="004D26AC" w:rsidRDefault="0097265F" w:rsidP="00657B2C">
      <w:pPr>
        <w:pStyle w:val="Body"/>
        <w:spacing w:after="240" w:line="276" w:lineRule="auto"/>
      </w:pPr>
      <w:r>
        <w:t xml:space="preserve">Location and operation of cranes resulting in interference or limitations on areas outside the construction site </w:t>
      </w:r>
      <w:r w:rsidR="00657B2C" w:rsidRPr="004D26AC">
        <w:t>shall be approved by the Employer.</w:t>
      </w:r>
    </w:p>
    <w:p w14:paraId="5F427DCA" w14:textId="77777777" w:rsidR="00657B2C" w:rsidRPr="004D26AC" w:rsidRDefault="00657B2C" w:rsidP="00657B2C">
      <w:pPr>
        <w:pStyle w:val="Nadpis2"/>
        <w:rPr>
          <w:lang w:val="en-GB"/>
        </w:rPr>
      </w:pPr>
      <w:bookmarkStart w:id="108" w:name="_Toc544734"/>
      <w:bookmarkStart w:id="109" w:name="_Toc65574053"/>
      <w:r w:rsidRPr="004D26AC">
        <w:rPr>
          <w:lang w:val="en-GB"/>
        </w:rPr>
        <w:t>Scaffolding</w:t>
      </w:r>
      <w:bookmarkEnd w:id="108"/>
      <w:bookmarkEnd w:id="109"/>
    </w:p>
    <w:p w14:paraId="14E0A645" w14:textId="77777777" w:rsidR="00657B2C" w:rsidRPr="004D26AC" w:rsidRDefault="00657B2C" w:rsidP="00657B2C"/>
    <w:p w14:paraId="52D41C08" w14:textId="2DDD7F19" w:rsidR="0097265F" w:rsidRDefault="0097265F" w:rsidP="00657B2C">
      <w:pPr>
        <w:pStyle w:val="Body"/>
        <w:spacing w:after="240" w:line="276" w:lineRule="auto"/>
      </w:pPr>
      <w:r>
        <w:t>The C</w:t>
      </w:r>
      <w:r w:rsidR="00657B2C" w:rsidRPr="004D26AC">
        <w:t xml:space="preserve">ontractor </w:t>
      </w:r>
      <w:r>
        <w:t xml:space="preserve">and his sub-contractors </w:t>
      </w:r>
      <w:r w:rsidR="00657B2C" w:rsidRPr="004D26AC">
        <w:t xml:space="preserve">shall coordinate the use of scaffolding constructors with the aim to limit the number of scaffolding constructors to one </w:t>
      </w:r>
      <w:r w:rsidRPr="004D26AC">
        <w:t xml:space="preserve">scaffolding </w:t>
      </w:r>
      <w:r w:rsidR="00657B2C" w:rsidRPr="004D26AC">
        <w:t xml:space="preserve">constructor on site. Extra costs cannot be charged to the Employer due to </w:t>
      </w:r>
      <w:r>
        <w:t xml:space="preserve">this </w:t>
      </w:r>
      <w:r w:rsidR="00657B2C" w:rsidRPr="004D26AC">
        <w:t>coordination</w:t>
      </w:r>
      <w:r>
        <w:t xml:space="preserve"> </w:t>
      </w:r>
      <w:r w:rsidR="007E5180">
        <w:t>obligation</w:t>
      </w:r>
      <w:r w:rsidR="00657B2C" w:rsidRPr="004D26AC">
        <w:t xml:space="preserve">.  </w:t>
      </w:r>
    </w:p>
    <w:p w14:paraId="55321234" w14:textId="20FFD732" w:rsidR="0097265F" w:rsidRPr="004D26AC" w:rsidRDefault="0097265F" w:rsidP="00657B2C">
      <w:pPr>
        <w:pStyle w:val="Body"/>
        <w:spacing w:after="240" w:line="276" w:lineRule="auto"/>
      </w:pPr>
      <w:r w:rsidRPr="004D26AC">
        <w:t>All scaffolding constructors shall be approved by the Employer.</w:t>
      </w:r>
    </w:p>
    <w:p w14:paraId="7A8474C8" w14:textId="77777777" w:rsidR="00657B2C" w:rsidRPr="004D26AC" w:rsidRDefault="00657B2C" w:rsidP="00657B2C">
      <w:pPr>
        <w:pStyle w:val="Nadpis2"/>
        <w:rPr>
          <w:lang w:val="en-GB"/>
        </w:rPr>
      </w:pPr>
      <w:bookmarkStart w:id="110" w:name="_Toc544735"/>
      <w:bookmarkStart w:id="111" w:name="_Toc65574054"/>
      <w:r w:rsidRPr="004D26AC">
        <w:rPr>
          <w:lang w:val="en-GB"/>
        </w:rPr>
        <w:t>Traffic</w:t>
      </w:r>
      <w:bookmarkEnd w:id="110"/>
      <w:bookmarkEnd w:id="111"/>
    </w:p>
    <w:p w14:paraId="46810E06" w14:textId="77777777" w:rsidR="00657B2C" w:rsidRPr="004D26AC" w:rsidRDefault="00657B2C" w:rsidP="00657B2C"/>
    <w:p w14:paraId="6003CF46" w14:textId="5FC77D56" w:rsidR="00657B2C" w:rsidRPr="004D26AC" w:rsidRDefault="00657B2C" w:rsidP="00657B2C">
      <w:pPr>
        <w:pStyle w:val="Body"/>
        <w:spacing w:after="240" w:line="276" w:lineRule="auto"/>
      </w:pPr>
      <w:r w:rsidRPr="004D26AC">
        <w:t xml:space="preserve">Unless special instructions have been issued with regards to traffic on the construction </w:t>
      </w:r>
      <w:r w:rsidR="002C0ADA">
        <w:t>S</w:t>
      </w:r>
      <w:r w:rsidRPr="004D26AC">
        <w:t>ite, the normal road traffic laws shall apply on site.</w:t>
      </w:r>
    </w:p>
    <w:p w14:paraId="0D339B22" w14:textId="77777777" w:rsidR="00657B2C" w:rsidRPr="004D26AC" w:rsidRDefault="00657B2C" w:rsidP="00657B2C">
      <w:pPr>
        <w:pStyle w:val="Body"/>
        <w:spacing w:after="240" w:line="276" w:lineRule="auto"/>
      </w:pPr>
      <w:r w:rsidRPr="004D26AC">
        <w:t>The speed limit on the construction site is 15 km/h.</w:t>
      </w:r>
    </w:p>
    <w:p w14:paraId="0FD30DA5" w14:textId="7BCF0E9C" w:rsidR="00657B2C" w:rsidRPr="004D26AC" w:rsidRDefault="00657B2C" w:rsidP="00657B2C">
      <w:pPr>
        <w:pStyle w:val="Body"/>
        <w:spacing w:after="240" w:line="276" w:lineRule="auto"/>
      </w:pPr>
      <w:r w:rsidRPr="004D26AC">
        <w:t>To allow unhindered emergency access to work sites, the roads to and on the construc</w:t>
      </w:r>
      <w:r w:rsidRPr="004D26AC">
        <w:softHyphen/>
        <w:t>tion site shall be kept free of obstacles to the extent that the minimum width of passage shall be 3.50 metres and the minimum headroom 4.00 metres. If, owing to special circumstances, the clearances stated cannot be adhered to, agreement shall be reached with the Employer well in advan</w:t>
      </w:r>
      <w:r w:rsidRPr="004D26AC">
        <w:softHyphen/>
        <w:t>ce before such occurrence as to what traffic measures should be taken to ensure the acces</w:t>
      </w:r>
      <w:r w:rsidRPr="004D26AC">
        <w:softHyphen/>
        <w:t>sibility of work sites (for emergency access).</w:t>
      </w:r>
    </w:p>
    <w:p w14:paraId="2EBF1F73" w14:textId="3D066AD2" w:rsidR="00657B2C" w:rsidRPr="004D26AC" w:rsidRDefault="00657B2C" w:rsidP="00657B2C">
      <w:pPr>
        <w:pStyle w:val="Body"/>
        <w:spacing w:after="240" w:line="276" w:lineRule="auto"/>
      </w:pPr>
      <w:r w:rsidRPr="004D26AC">
        <w:lastRenderedPageBreak/>
        <w:t>Construction and erection work shall be carried out in a manner which does not obstruct the regu</w:t>
      </w:r>
      <w:r w:rsidRPr="004D26AC">
        <w:softHyphen/>
        <w:t xml:space="preserve">lar traffic on the </w:t>
      </w:r>
      <w:r w:rsidR="009D486D">
        <w:t xml:space="preserve">Employer’s </w:t>
      </w:r>
      <w:r w:rsidR="002C0ADA">
        <w:t>EfW Line</w:t>
      </w:r>
      <w:r w:rsidR="009D486D">
        <w:t xml:space="preserve"> K2 and K3</w:t>
      </w:r>
      <w:r w:rsidRPr="004D26AC">
        <w:t>. If, owing to special circumstances, the regular traffic will be hinde</w:t>
      </w:r>
      <w:r w:rsidRPr="004D26AC">
        <w:softHyphen/>
        <w:t>red, agreement shall be reached with the Employer well in advance before such occurrence as to what traffic measures should be taken to ensure the accessibility of the site (for the regular traffic on the site).</w:t>
      </w:r>
    </w:p>
    <w:p w14:paraId="75265491" w14:textId="6301D552" w:rsidR="00657B2C" w:rsidRPr="004D26AC" w:rsidRDefault="00657B2C" w:rsidP="00657B2C">
      <w:pPr>
        <w:pStyle w:val="Body"/>
        <w:spacing w:after="240" w:line="276" w:lineRule="auto"/>
      </w:pPr>
      <w:r w:rsidRPr="004D26AC">
        <w:t>The roads to and on the construction site shall be kept clean and in good condition. Damaged or fouled roads shall be repaired or cleaned by or at the expense of the Contractor.</w:t>
      </w:r>
    </w:p>
    <w:p w14:paraId="5A873E0D" w14:textId="77777777" w:rsidR="00657B2C" w:rsidRPr="004D26AC" w:rsidRDefault="00657B2C" w:rsidP="00657B2C">
      <w:pPr>
        <w:pStyle w:val="Nadpis2"/>
        <w:rPr>
          <w:lang w:val="en-GB"/>
        </w:rPr>
      </w:pPr>
      <w:bookmarkStart w:id="112" w:name="_Toc544736"/>
      <w:bookmarkStart w:id="113" w:name="_Toc65574055"/>
      <w:r w:rsidRPr="004D26AC">
        <w:rPr>
          <w:lang w:val="en-GB"/>
        </w:rPr>
        <w:t>Exceptional loads</w:t>
      </w:r>
      <w:bookmarkEnd w:id="112"/>
      <w:bookmarkEnd w:id="113"/>
    </w:p>
    <w:p w14:paraId="116470D6" w14:textId="77777777" w:rsidR="00657B2C" w:rsidRPr="004D26AC" w:rsidRDefault="00657B2C" w:rsidP="00657B2C"/>
    <w:p w14:paraId="55497BBC" w14:textId="49E35A64" w:rsidR="00657B2C" w:rsidRPr="004D26AC" w:rsidRDefault="00657B2C" w:rsidP="00657B2C">
      <w:pPr>
        <w:pStyle w:val="Body"/>
        <w:spacing w:after="240" w:line="276" w:lineRule="auto"/>
      </w:pPr>
      <w:r w:rsidRPr="004D26AC">
        <w:t>Consignments which are regarded as "exceptional loads" shall be noti</w:t>
      </w:r>
      <w:r w:rsidRPr="004D26AC">
        <w:softHyphen/>
        <w:t xml:space="preserve">fied to the Employer and the relevant </w:t>
      </w:r>
      <w:r w:rsidR="002C0ADA">
        <w:t>A</w:t>
      </w:r>
      <w:r w:rsidRPr="004D26AC">
        <w:t>uthorities by the Contractor for authorisation.</w:t>
      </w:r>
    </w:p>
    <w:p w14:paraId="7F1CCBC3" w14:textId="22EA40D0" w:rsidR="00657B2C" w:rsidRPr="004D26AC" w:rsidRDefault="00657B2C" w:rsidP="00657B2C">
      <w:pPr>
        <w:pStyle w:val="Body"/>
        <w:spacing w:after="240" w:line="276" w:lineRule="auto"/>
      </w:pPr>
      <w:r w:rsidRPr="004D26AC">
        <w:t>For the approval of "exceptional loads", a loading plan shall be submitted showing the loads impo</w:t>
      </w:r>
      <w:r w:rsidRPr="004D26AC">
        <w:softHyphen/>
        <w:t>sed on the roads and structures by the freight vehicles and the hoisting or lifting applian</w:t>
      </w:r>
      <w:r w:rsidRPr="004D26AC">
        <w:softHyphen/>
        <w:t>ces. This plan has to be approved by the Employer.</w:t>
      </w:r>
    </w:p>
    <w:p w14:paraId="0EC1EA55" w14:textId="77777777" w:rsidR="00657B2C" w:rsidRPr="004D26AC" w:rsidRDefault="00657B2C" w:rsidP="00657B2C">
      <w:pPr>
        <w:pStyle w:val="Body"/>
        <w:spacing w:after="240" w:line="276" w:lineRule="auto"/>
      </w:pPr>
      <w:r w:rsidRPr="004D26AC">
        <w:t>In addition, in the case of an "exceptional load" the Contractor shall:</w:t>
      </w:r>
    </w:p>
    <w:p w14:paraId="40478756" w14:textId="1BF369E3" w:rsidR="00657B2C" w:rsidRPr="004D26AC" w:rsidRDefault="00657B2C" w:rsidP="00E67077">
      <w:pPr>
        <w:pStyle w:val="Normal-Bullet"/>
        <w:numPr>
          <w:ilvl w:val="0"/>
          <w:numId w:val="23"/>
        </w:numPr>
        <w:spacing w:after="230" w:line="276" w:lineRule="auto"/>
      </w:pPr>
      <w:r w:rsidRPr="004D26AC">
        <w:t xml:space="preserve">inform himself of the condition and the maximum loading of the construction site roads and of the required safe distances from the on-site installations in consultation with the Employer; </w:t>
      </w:r>
    </w:p>
    <w:p w14:paraId="131FBA86" w14:textId="77777777" w:rsidR="00657B2C" w:rsidRPr="004D26AC" w:rsidRDefault="00657B2C" w:rsidP="00657B2C">
      <w:pPr>
        <w:pStyle w:val="Body"/>
        <w:spacing w:after="240" w:line="276" w:lineRule="auto"/>
      </w:pPr>
      <w:r w:rsidRPr="004D26AC">
        <w:t>and</w:t>
      </w:r>
    </w:p>
    <w:p w14:paraId="434356B5" w14:textId="77777777" w:rsidR="00657B2C" w:rsidRPr="004D26AC" w:rsidRDefault="00657B2C" w:rsidP="00E67077">
      <w:pPr>
        <w:pStyle w:val="Normal-Bullet"/>
        <w:numPr>
          <w:ilvl w:val="0"/>
          <w:numId w:val="23"/>
        </w:numPr>
        <w:spacing w:after="230" w:line="276" w:lineRule="auto"/>
      </w:pPr>
      <w:r w:rsidRPr="004D26AC">
        <w:t>take all necessary safety precautions; in particular, he shall pay attention to safe distan</w:t>
      </w:r>
      <w:r w:rsidRPr="004D26AC">
        <w:softHyphen/>
        <w:t>ces in relation to vertical and horizontal limits.</w:t>
      </w:r>
    </w:p>
    <w:p w14:paraId="09624828" w14:textId="77777777" w:rsidR="00657B2C" w:rsidRPr="004D26AC" w:rsidRDefault="00657B2C" w:rsidP="00657B2C">
      <w:pPr>
        <w:pStyle w:val="Nadpis2"/>
        <w:rPr>
          <w:lang w:val="en-GB"/>
        </w:rPr>
      </w:pPr>
      <w:bookmarkStart w:id="114" w:name="_Toc544737"/>
      <w:bookmarkStart w:id="115" w:name="_Toc65574056"/>
      <w:r w:rsidRPr="004D26AC">
        <w:rPr>
          <w:lang w:val="en-GB"/>
        </w:rPr>
        <w:t>Construction site signs</w:t>
      </w:r>
      <w:bookmarkEnd w:id="114"/>
      <w:bookmarkEnd w:id="115"/>
    </w:p>
    <w:p w14:paraId="1A76D750" w14:textId="77777777" w:rsidR="00657B2C" w:rsidRPr="004D26AC" w:rsidRDefault="00657B2C" w:rsidP="00657B2C"/>
    <w:p w14:paraId="5C2ED50E" w14:textId="30F8DCDA" w:rsidR="00657B2C" w:rsidRPr="004D26AC" w:rsidRDefault="00657B2C" w:rsidP="00657B2C">
      <w:pPr>
        <w:pStyle w:val="Body"/>
        <w:spacing w:after="240" w:line="276" w:lineRule="auto"/>
      </w:pPr>
      <w:r w:rsidRPr="004D26AC">
        <w:t xml:space="preserve">Construction site signs </w:t>
      </w:r>
      <w:r w:rsidR="00F92731">
        <w:t xml:space="preserve">shall </w:t>
      </w:r>
      <w:r w:rsidRPr="004D26AC">
        <w:t>be set up by the Contractor in consultation with the Employer.</w:t>
      </w:r>
    </w:p>
    <w:p w14:paraId="0BB04E62" w14:textId="77777777" w:rsidR="00657B2C" w:rsidRPr="004D26AC" w:rsidRDefault="00657B2C" w:rsidP="00657B2C">
      <w:pPr>
        <w:pStyle w:val="Nadpis2"/>
        <w:rPr>
          <w:lang w:val="en-GB"/>
        </w:rPr>
      </w:pPr>
      <w:bookmarkStart w:id="116" w:name="_Toc544738"/>
      <w:bookmarkStart w:id="117" w:name="_Toc65574057"/>
      <w:r w:rsidRPr="004D26AC">
        <w:rPr>
          <w:lang w:val="en-GB"/>
        </w:rPr>
        <w:t>Internet, telephone, fax, copying, and other data lines</w:t>
      </w:r>
      <w:bookmarkEnd w:id="116"/>
      <w:bookmarkEnd w:id="117"/>
    </w:p>
    <w:p w14:paraId="05BBC658" w14:textId="77777777" w:rsidR="00657B2C" w:rsidRPr="004D26AC" w:rsidRDefault="00657B2C" w:rsidP="00657B2C"/>
    <w:p w14:paraId="0FB4CF0D" w14:textId="0CE6EC61" w:rsidR="00657B2C" w:rsidRPr="004D26AC" w:rsidRDefault="00657B2C" w:rsidP="00657B2C">
      <w:pPr>
        <w:pStyle w:val="Body"/>
        <w:spacing w:after="240" w:line="276" w:lineRule="auto"/>
      </w:pPr>
      <w:r w:rsidRPr="004D26AC">
        <w:t xml:space="preserve">Internet, telephone, fax, copy and other data lines are included in the </w:t>
      </w:r>
      <w:r w:rsidR="00CA5FA1">
        <w:t>Contract Object</w:t>
      </w:r>
      <w:r w:rsidRPr="004D26AC">
        <w:t>.</w:t>
      </w:r>
    </w:p>
    <w:p w14:paraId="2677D83A" w14:textId="1F76C2A7" w:rsidR="00657B2C" w:rsidRPr="004D26AC" w:rsidRDefault="00657B2C" w:rsidP="00657B2C">
      <w:pPr>
        <w:pStyle w:val="Body"/>
        <w:spacing w:after="240" w:line="276" w:lineRule="auto"/>
      </w:pPr>
      <w:r w:rsidRPr="004D26AC">
        <w:t>Usage of mobile communication appliances other than mobile phones (walkie talkie, etc.) shall be approved by the Employer.</w:t>
      </w:r>
    </w:p>
    <w:p w14:paraId="5EAEECE1" w14:textId="77777777" w:rsidR="00657B2C" w:rsidRPr="004D26AC" w:rsidRDefault="00657B2C" w:rsidP="00657B2C">
      <w:pPr>
        <w:pStyle w:val="Nadpis1"/>
        <w:rPr>
          <w:lang w:val="en-GB"/>
        </w:rPr>
      </w:pPr>
      <w:bookmarkStart w:id="118" w:name="_Toc279395572"/>
      <w:bookmarkStart w:id="119" w:name="_Toc289688385"/>
      <w:bookmarkStart w:id="120" w:name="_Toc544739"/>
      <w:bookmarkStart w:id="121" w:name="_Toc65574058"/>
      <w:r w:rsidRPr="004D26AC">
        <w:rPr>
          <w:lang w:val="en-GB"/>
        </w:rPr>
        <w:lastRenderedPageBreak/>
        <w:t>Access conditions</w:t>
      </w:r>
      <w:bookmarkEnd w:id="118"/>
      <w:bookmarkEnd w:id="119"/>
      <w:bookmarkEnd w:id="120"/>
      <w:bookmarkEnd w:id="121"/>
    </w:p>
    <w:p w14:paraId="77C25C56" w14:textId="77777777" w:rsidR="00657B2C" w:rsidRPr="004D26AC" w:rsidRDefault="00657B2C" w:rsidP="00657B2C">
      <w:pPr>
        <w:pStyle w:val="Nadpis2"/>
        <w:rPr>
          <w:lang w:val="en-GB"/>
        </w:rPr>
      </w:pPr>
      <w:bookmarkStart w:id="122" w:name="_Toc544740"/>
      <w:bookmarkStart w:id="123" w:name="_Toc65574059"/>
      <w:r w:rsidRPr="004D26AC">
        <w:rPr>
          <w:lang w:val="en-GB"/>
        </w:rPr>
        <w:t>Access conditions</w:t>
      </w:r>
      <w:bookmarkEnd w:id="122"/>
      <w:bookmarkEnd w:id="123"/>
    </w:p>
    <w:p w14:paraId="765D3EF5" w14:textId="77777777" w:rsidR="00657B2C" w:rsidRPr="004D26AC" w:rsidRDefault="00657B2C" w:rsidP="00657B2C"/>
    <w:p w14:paraId="7245369C" w14:textId="48AA3CB5" w:rsidR="00657B2C" w:rsidRPr="004D26AC" w:rsidRDefault="00657B2C" w:rsidP="00657B2C">
      <w:pPr>
        <w:pStyle w:val="Body"/>
        <w:spacing w:after="240" w:line="276" w:lineRule="auto"/>
      </w:pPr>
      <w:r w:rsidRPr="004D26AC">
        <w:t xml:space="preserve">For all personnel and transportation related to the construction </w:t>
      </w:r>
      <w:r w:rsidR="00F92731">
        <w:t>the Contractor</w:t>
      </w:r>
      <w:r w:rsidR="009D486D">
        <w:t xml:space="preserve"> </w:t>
      </w:r>
      <w:r w:rsidR="00CA5FA1">
        <w:t xml:space="preserve">shall proceed </w:t>
      </w:r>
      <w:r w:rsidR="009D486D">
        <w:t xml:space="preserve">as marked </w:t>
      </w:r>
      <w:r w:rsidR="009D486D" w:rsidRPr="00CA5FA1">
        <w:t xml:space="preserve">in </w:t>
      </w:r>
      <w:r w:rsidR="00CA5FA1" w:rsidRPr="00CA5FA1">
        <w:t>a</w:t>
      </w:r>
      <w:r w:rsidR="009D486D" w:rsidRPr="00CA5FA1">
        <w:t>ppendix D</w:t>
      </w:r>
      <w:r w:rsidR="00CA5FA1" w:rsidRPr="00CA5FA1">
        <w:t>4</w:t>
      </w:r>
      <w:r w:rsidR="009D486D" w:rsidRPr="00CA5FA1">
        <w:t xml:space="preserve"> </w:t>
      </w:r>
      <w:r w:rsidR="009D486D" w:rsidRPr="00CA5FA1">
        <w:rPr>
          <w:i/>
        </w:rPr>
        <w:t>Site Plans</w:t>
      </w:r>
      <w:r w:rsidRPr="00CA5FA1">
        <w:t>.</w:t>
      </w:r>
      <w:r w:rsidRPr="004D26AC">
        <w:t xml:space="preserve"> The main gate will only be used for the deliveries of waste, supplies and other items concerning the </w:t>
      </w:r>
      <w:r w:rsidR="00CA5FA1">
        <w:t>EfW</w:t>
      </w:r>
      <w:r w:rsidRPr="004D26AC">
        <w:t xml:space="preserve"> </w:t>
      </w:r>
      <w:r w:rsidR="009D486D">
        <w:t>Line K2 and K3</w:t>
      </w:r>
      <w:r w:rsidR="009D486D" w:rsidRPr="004D26AC">
        <w:t xml:space="preserve"> </w:t>
      </w:r>
      <w:r w:rsidRPr="004D26AC">
        <w:t>operation and for a limited amount of the delivery of materials and equipment concerning the project process</w:t>
      </w:r>
      <w:r w:rsidR="009D486D">
        <w:t xml:space="preserve"> based on consultation and approval of Employer</w:t>
      </w:r>
      <w:r w:rsidRPr="004D26AC">
        <w:t xml:space="preserve">. </w:t>
      </w:r>
    </w:p>
    <w:p w14:paraId="644CF761" w14:textId="5DC1617D" w:rsidR="00657B2C" w:rsidRDefault="00657B2C" w:rsidP="00657B2C">
      <w:pPr>
        <w:pStyle w:val="Body"/>
        <w:spacing w:after="240" w:line="276" w:lineRule="auto"/>
      </w:pPr>
      <w:r w:rsidRPr="004D26AC">
        <w:t>Access to the site by car is not allowed. A dedicated parking area shall be used for parking</w:t>
      </w:r>
      <w:r w:rsidR="00F84C37">
        <w:t xml:space="preserve"> after approval by Employer</w:t>
      </w:r>
      <w:r w:rsidRPr="004D26AC">
        <w:t>.</w:t>
      </w:r>
      <w:r w:rsidR="009D486D">
        <w:t xml:space="preserve"> </w:t>
      </w:r>
    </w:p>
    <w:p w14:paraId="651A72C7" w14:textId="75A112BA" w:rsidR="00251DB8" w:rsidRPr="004D26AC" w:rsidRDefault="00251DB8" w:rsidP="00657B2C">
      <w:pPr>
        <w:pStyle w:val="Body"/>
        <w:spacing w:after="240" w:line="276" w:lineRule="auto"/>
      </w:pPr>
      <w:r w:rsidRPr="00251DB8">
        <w:t xml:space="preserve">The </w:t>
      </w:r>
      <w:r w:rsidR="0097265F">
        <w:t>Contractor</w:t>
      </w:r>
      <w:r w:rsidRPr="00251DB8">
        <w:t xml:space="preserve"> must establish internal, intermediate and permanent roads inside the </w:t>
      </w:r>
      <w:r w:rsidR="0097265F">
        <w:t xml:space="preserve">construction </w:t>
      </w:r>
      <w:r w:rsidRPr="00251DB8">
        <w:t>site</w:t>
      </w:r>
      <w:r w:rsidR="0097265F">
        <w:t xml:space="preserve"> and rigging areas</w:t>
      </w:r>
      <w:r w:rsidRPr="00251DB8">
        <w:t>, to the</w:t>
      </w:r>
      <w:r w:rsidR="00CB4965">
        <w:t xml:space="preserve"> minimal</w:t>
      </w:r>
      <w:r w:rsidRPr="00251DB8">
        <w:t xml:space="preserve"> extent as shown in </w:t>
      </w:r>
      <w:r w:rsidR="00CA5FA1">
        <w:t>a</w:t>
      </w:r>
      <w:r w:rsidR="0097265F" w:rsidRPr="004D26AC">
        <w:t>ppendix D</w:t>
      </w:r>
      <w:r w:rsidR="00CA5FA1">
        <w:t>4</w:t>
      </w:r>
      <w:r w:rsidR="0097265F" w:rsidRPr="004D26AC">
        <w:t xml:space="preserve"> </w:t>
      </w:r>
      <w:r w:rsidR="0097265F" w:rsidRPr="004D26AC">
        <w:rPr>
          <w:i/>
        </w:rPr>
        <w:t>Site Plan</w:t>
      </w:r>
      <w:r w:rsidRPr="00251DB8">
        <w:t xml:space="preserve">. </w:t>
      </w:r>
    </w:p>
    <w:p w14:paraId="77BB360D" w14:textId="2E09CDBD" w:rsidR="00657B2C" w:rsidRPr="004D26AC" w:rsidRDefault="00657B2C" w:rsidP="00657B2C">
      <w:pPr>
        <w:pStyle w:val="Body"/>
        <w:spacing w:after="240" w:line="276" w:lineRule="auto"/>
      </w:pPr>
      <w:r w:rsidRPr="004D26AC">
        <w:t xml:space="preserve">The </w:t>
      </w:r>
      <w:r w:rsidR="00CB4965">
        <w:t xml:space="preserve">Contractor shall </w:t>
      </w:r>
      <w:r w:rsidR="00CB4965" w:rsidRPr="004D26AC">
        <w:t>operate</w:t>
      </w:r>
      <w:r w:rsidRPr="004D26AC">
        <w:t xml:space="preserve"> and maintains all the roads and access ways </w:t>
      </w:r>
      <w:r w:rsidR="00CB4965">
        <w:t>to the Site</w:t>
      </w:r>
      <w:r w:rsidRPr="004D26AC">
        <w:t xml:space="preserve">. </w:t>
      </w:r>
    </w:p>
    <w:p w14:paraId="64158D8D" w14:textId="77777777" w:rsidR="00657B2C" w:rsidRPr="004D26AC" w:rsidRDefault="00657B2C" w:rsidP="00657B2C">
      <w:pPr>
        <w:pStyle w:val="Nadpis2"/>
        <w:rPr>
          <w:lang w:val="en-GB"/>
        </w:rPr>
      </w:pPr>
      <w:bookmarkStart w:id="124" w:name="_Toc544741"/>
      <w:bookmarkStart w:id="125" w:name="_Toc65574060"/>
      <w:r w:rsidRPr="004D26AC">
        <w:rPr>
          <w:lang w:val="en-GB"/>
        </w:rPr>
        <w:t>Neighbouring conditions</w:t>
      </w:r>
      <w:bookmarkEnd w:id="124"/>
      <w:bookmarkEnd w:id="125"/>
    </w:p>
    <w:p w14:paraId="29E44BBE" w14:textId="77777777" w:rsidR="00657B2C" w:rsidRPr="004D26AC" w:rsidRDefault="00657B2C" w:rsidP="00657B2C"/>
    <w:p w14:paraId="363A729E" w14:textId="328AE5E1" w:rsidR="00657B2C" w:rsidRPr="004D26AC" w:rsidRDefault="00657B2C" w:rsidP="00657B2C">
      <w:pPr>
        <w:pStyle w:val="Body"/>
        <w:spacing w:after="240" w:line="276" w:lineRule="auto"/>
      </w:pPr>
      <w:r w:rsidRPr="004D26AC">
        <w:t>The construction area is</w:t>
      </w:r>
      <w:r w:rsidR="00251DB8">
        <w:t xml:space="preserve"> located close</w:t>
      </w:r>
      <w:r w:rsidRPr="004D26AC">
        <w:t xml:space="preserve"> to public housing</w:t>
      </w:r>
      <w:r w:rsidR="00CB4965">
        <w:t xml:space="preserve"> are</w:t>
      </w:r>
      <w:r w:rsidR="00F84C37">
        <w:t xml:space="preserve"> in approximately 150 meters distance</w:t>
      </w:r>
      <w:r w:rsidR="00251DB8">
        <w:t>.</w:t>
      </w:r>
      <w:r w:rsidRPr="004D26AC">
        <w:t xml:space="preserve"> </w:t>
      </w:r>
      <w:r w:rsidR="00E3420B">
        <w:t>All the necessary pre-cautions during the Works</w:t>
      </w:r>
      <w:r w:rsidR="00CB4965">
        <w:t xml:space="preserve"> to eliminate external disturbances </w:t>
      </w:r>
      <w:r w:rsidR="00E3420B">
        <w:t xml:space="preserve"> shall be considered</w:t>
      </w:r>
      <w:r w:rsidR="009D486D">
        <w:t xml:space="preserve"> and </w:t>
      </w:r>
      <w:r w:rsidR="00CB4965">
        <w:t>secured</w:t>
      </w:r>
      <w:r w:rsidR="00E3420B">
        <w:t xml:space="preserve"> by the Contractor.</w:t>
      </w:r>
    </w:p>
    <w:p w14:paraId="7B4BF2E2" w14:textId="77777777" w:rsidR="00657B2C" w:rsidRPr="004D26AC" w:rsidRDefault="00657B2C" w:rsidP="00657B2C">
      <w:pPr>
        <w:pStyle w:val="Nadpis1"/>
        <w:rPr>
          <w:lang w:val="en-GB"/>
        </w:rPr>
      </w:pPr>
      <w:bookmarkStart w:id="126" w:name="_Toc544742"/>
      <w:bookmarkStart w:id="127" w:name="_Toc65574061"/>
      <w:r w:rsidRPr="004D26AC">
        <w:rPr>
          <w:lang w:val="en-GB"/>
        </w:rPr>
        <w:lastRenderedPageBreak/>
        <w:t>Rigging areas</w:t>
      </w:r>
      <w:bookmarkEnd w:id="126"/>
      <w:bookmarkEnd w:id="127"/>
    </w:p>
    <w:p w14:paraId="2BB1BFFD" w14:textId="77777777" w:rsidR="00657B2C" w:rsidRPr="004D26AC" w:rsidRDefault="00657B2C" w:rsidP="00657B2C">
      <w:pPr>
        <w:pStyle w:val="Nadpis2"/>
        <w:rPr>
          <w:lang w:val="en-GB"/>
        </w:rPr>
      </w:pPr>
      <w:bookmarkStart w:id="128" w:name="_Toc544743"/>
      <w:bookmarkStart w:id="129" w:name="_Toc65574062"/>
      <w:r w:rsidRPr="004D26AC">
        <w:rPr>
          <w:lang w:val="en-GB"/>
        </w:rPr>
        <w:t>General</w:t>
      </w:r>
      <w:bookmarkEnd w:id="128"/>
      <w:bookmarkEnd w:id="129"/>
      <w:r w:rsidRPr="004D26AC">
        <w:rPr>
          <w:lang w:val="en-GB"/>
        </w:rPr>
        <w:t xml:space="preserve"> </w:t>
      </w:r>
    </w:p>
    <w:p w14:paraId="5D1F185D" w14:textId="77777777" w:rsidR="00657B2C" w:rsidRPr="004D26AC" w:rsidRDefault="00657B2C" w:rsidP="00657B2C"/>
    <w:p w14:paraId="0CF67E41" w14:textId="1BDB622F" w:rsidR="00657B2C" w:rsidRPr="004D26AC" w:rsidRDefault="00657B2C" w:rsidP="00657B2C">
      <w:pPr>
        <w:pStyle w:val="Body"/>
        <w:spacing w:after="240" w:line="276" w:lineRule="auto"/>
      </w:pPr>
      <w:r w:rsidRPr="004D26AC">
        <w:t xml:space="preserve">The Contractor shall carry out his tasks within the restrictions of </w:t>
      </w:r>
      <w:r w:rsidR="007333AD">
        <w:t>Czech</w:t>
      </w:r>
      <w:r w:rsidR="007333AD" w:rsidRPr="004D26AC">
        <w:t xml:space="preserve"> </w:t>
      </w:r>
      <w:r w:rsidRPr="004D26AC">
        <w:t>legislation regarding attention to neighbours, and in accordance with general consideration for neighbours. The Contractor shall take the necessary measures to ensure that neighbours, the general public and the surrounding areas are not exposed to hazards and inconvenience due to operations in the form of noise, vibration, dust, traffic, spillages on the local road network, changes in the groundwater table etc.</w:t>
      </w:r>
    </w:p>
    <w:p w14:paraId="67564E9D" w14:textId="4FFD4D85" w:rsidR="00657B2C" w:rsidRPr="004D26AC" w:rsidRDefault="00657B2C" w:rsidP="00657B2C">
      <w:pPr>
        <w:pStyle w:val="Body"/>
        <w:spacing w:after="240" w:line="276" w:lineRule="auto"/>
      </w:pPr>
      <w:r w:rsidRPr="004D26AC">
        <w:t xml:space="preserve">It is emphasised that the work will be carried out close to </w:t>
      </w:r>
      <w:r w:rsidR="00CB4965">
        <w:t>the Employer’s</w:t>
      </w:r>
      <w:r w:rsidRPr="004D26AC">
        <w:t xml:space="preserve"> </w:t>
      </w:r>
      <w:r w:rsidR="00CB4965">
        <w:t>EfW</w:t>
      </w:r>
      <w:r w:rsidR="009D486D">
        <w:t xml:space="preserve"> Line K2 and K3 </w:t>
      </w:r>
      <w:r w:rsidRPr="004D26AC">
        <w:t>facility in full operation throughout the construction period. The Contractor must therefore take special account of this in his work and general behaviour.</w:t>
      </w:r>
    </w:p>
    <w:p w14:paraId="7512D66B" w14:textId="637A41C3" w:rsidR="00657B2C" w:rsidRPr="004D26AC" w:rsidRDefault="00F92731" w:rsidP="00657B2C">
      <w:pPr>
        <w:pStyle w:val="Body"/>
        <w:spacing w:after="240" w:line="276" w:lineRule="auto"/>
      </w:pPr>
      <w:r>
        <w:t>The rigging and storage areas will be allocated by the Employer according to Appendix D</w:t>
      </w:r>
      <w:r w:rsidR="00CB4965">
        <w:t>4</w:t>
      </w:r>
      <w:r>
        <w:t xml:space="preserve"> </w:t>
      </w:r>
      <w:r>
        <w:rPr>
          <w:i/>
        </w:rPr>
        <w:t>Site Plans</w:t>
      </w:r>
      <w:r>
        <w:t xml:space="preserve">. The Contractor must establish fences, gates etc. similar to the requirements for the construction site. </w:t>
      </w:r>
    </w:p>
    <w:p w14:paraId="6EB8AA99" w14:textId="28FAB0C7" w:rsidR="00657B2C" w:rsidRPr="004D26AC" w:rsidRDefault="00657B2C" w:rsidP="00657B2C">
      <w:pPr>
        <w:pStyle w:val="Body"/>
        <w:spacing w:after="240" w:line="276" w:lineRule="auto"/>
      </w:pPr>
      <w:r w:rsidRPr="004D26AC">
        <w:t xml:space="preserve">The rigging area is limited, and there will not be space for storing large amounts of material and equipment on the construction </w:t>
      </w:r>
      <w:r w:rsidR="00CB4965">
        <w:t>s</w:t>
      </w:r>
      <w:r w:rsidRPr="004D26AC">
        <w:t xml:space="preserve">ite. The Contractor will only be allowed to store a small stock of materials which are needed on day to day basis in conformity with the progress of the work. </w:t>
      </w:r>
    </w:p>
    <w:p w14:paraId="3D75A6CB" w14:textId="77777777" w:rsidR="00657B2C" w:rsidRPr="004D26AC" w:rsidRDefault="00657B2C" w:rsidP="00657B2C">
      <w:pPr>
        <w:pStyle w:val="Body"/>
        <w:spacing w:after="240" w:line="276" w:lineRule="auto"/>
      </w:pPr>
      <w:r w:rsidRPr="004D26AC">
        <w:t>The Contractor shall properly store the delivered parts on the storage area provided for this purpose. Every stored part shall be provided with a label bearing the name of the Contractor or the Subcontractor, the type of part and the order number so that its origin can be established at all times.</w:t>
      </w:r>
    </w:p>
    <w:p w14:paraId="5CFB33AE" w14:textId="56A86512" w:rsidR="00657B2C" w:rsidRPr="004D26AC" w:rsidRDefault="00657B2C" w:rsidP="00657B2C">
      <w:pPr>
        <w:pStyle w:val="Body"/>
        <w:spacing w:after="240" w:line="276" w:lineRule="auto"/>
      </w:pPr>
      <w:r w:rsidRPr="004D26AC">
        <w:t>Control of the</w:t>
      </w:r>
      <w:r w:rsidR="006F189E">
        <w:t xml:space="preserve"> storage</w:t>
      </w:r>
      <w:r w:rsidRPr="004D26AC">
        <w:t xml:space="preserve"> area will be done by Contractor in coordination with the Employer. This means that the Employer will monitor the supplies and take action if supplies are longer than agreed in the storage areas. Parts whose origin cannot be established shall be regarded as waste and be removed from the site at the direction of the Employer. Any costs of such actions will be at the Contractors expense.</w:t>
      </w:r>
    </w:p>
    <w:p w14:paraId="2BFA8416" w14:textId="2DE46AB7" w:rsidR="00657B2C" w:rsidRPr="004D26AC" w:rsidRDefault="00657B2C" w:rsidP="00657B2C">
      <w:pPr>
        <w:pStyle w:val="Body"/>
        <w:spacing w:after="240" w:line="276" w:lineRule="auto"/>
      </w:pPr>
      <w:r w:rsidRPr="004D26AC">
        <w:t>The Contractor in coordination with the Employer will coordinate all horizontal transport of material to the location and within the location. The Contractor shall make a planning per day (one week in advance) of all the materials they need for that day. This planning has to be approved by the Employer. The Contractor is responsible for the on-time delivery of these materials.</w:t>
      </w:r>
    </w:p>
    <w:p w14:paraId="44AA0CB8" w14:textId="20B6ABD7" w:rsidR="00657B2C" w:rsidRPr="006F189E" w:rsidRDefault="00657B2C" w:rsidP="00657B2C">
      <w:pPr>
        <w:pStyle w:val="Body"/>
        <w:spacing w:after="240" w:line="276" w:lineRule="auto"/>
      </w:pPr>
      <w:r w:rsidRPr="006F189E">
        <w:t xml:space="preserve">When there is more than one </w:t>
      </w:r>
      <w:r w:rsidR="007946AD">
        <w:t>S</w:t>
      </w:r>
      <w:r w:rsidR="006F189E">
        <w:t>ub</w:t>
      </w:r>
      <w:r w:rsidRPr="006F189E">
        <w:t xml:space="preserve">contractor on the construction site, the </w:t>
      </w:r>
      <w:r w:rsidR="006F189E">
        <w:t>Contractor shall</w:t>
      </w:r>
      <w:r w:rsidRPr="006F189E">
        <w:t xml:space="preserve">, after consultation with the </w:t>
      </w:r>
      <w:r w:rsidR="007946AD">
        <w:t>S</w:t>
      </w:r>
      <w:r w:rsidR="006F189E">
        <w:t>ub</w:t>
      </w:r>
      <w:r w:rsidRPr="006F189E">
        <w:t xml:space="preserve">contractors, determine a general allocation of rigging area that all </w:t>
      </w:r>
      <w:r w:rsidR="007946AD">
        <w:t>S</w:t>
      </w:r>
      <w:r w:rsidR="006F189E">
        <w:t>ub</w:t>
      </w:r>
      <w:r w:rsidRPr="006F189E">
        <w:t>contractors will be obliged to keep to.</w:t>
      </w:r>
    </w:p>
    <w:p w14:paraId="4AB6C8AF" w14:textId="697DF929" w:rsidR="00657B2C" w:rsidRPr="004D26AC" w:rsidRDefault="00657B2C" w:rsidP="00657B2C">
      <w:pPr>
        <w:pStyle w:val="Body"/>
        <w:spacing w:after="240" w:line="276" w:lineRule="auto"/>
      </w:pPr>
      <w:r w:rsidRPr="004D26AC">
        <w:t xml:space="preserve">Because several </w:t>
      </w:r>
      <w:r w:rsidR="006F189E">
        <w:t>sub</w:t>
      </w:r>
      <w:r w:rsidRPr="004D26AC">
        <w:t xml:space="preserve">contractors will be working within the same areas, it will probably be the case that several </w:t>
      </w:r>
      <w:r w:rsidR="007946AD">
        <w:t>S</w:t>
      </w:r>
      <w:r w:rsidR="006F189E">
        <w:t>ub</w:t>
      </w:r>
      <w:r w:rsidRPr="004D26AC">
        <w:t xml:space="preserve">contractors would have the right to use the same rigging areas at the same time. This means that each individual </w:t>
      </w:r>
      <w:r w:rsidR="007946AD">
        <w:t>S</w:t>
      </w:r>
      <w:r w:rsidR="006F189E">
        <w:t>ub</w:t>
      </w:r>
      <w:r w:rsidRPr="004D26AC">
        <w:t xml:space="preserve">contractor must undertake to show consideration, flexibility and cooperation towards the other </w:t>
      </w:r>
      <w:r w:rsidR="007946AD">
        <w:t>S</w:t>
      </w:r>
      <w:r w:rsidR="006F189E">
        <w:t>ub</w:t>
      </w:r>
      <w:r w:rsidRPr="004D26AC">
        <w:t xml:space="preserve">contractors to achieve the best possible allocation and utilisation of the rigging areas for the construction </w:t>
      </w:r>
      <w:r w:rsidR="007946AD">
        <w:t>Site</w:t>
      </w:r>
      <w:r w:rsidRPr="004D26AC">
        <w:t xml:space="preserve"> as a whole.</w:t>
      </w:r>
    </w:p>
    <w:p w14:paraId="613DB33F" w14:textId="55352748" w:rsidR="00657B2C" w:rsidRPr="004D26AC" w:rsidRDefault="00657B2C" w:rsidP="00657B2C">
      <w:pPr>
        <w:pStyle w:val="Body"/>
        <w:spacing w:after="240" w:line="276" w:lineRule="auto"/>
      </w:pPr>
      <w:r w:rsidRPr="004D26AC">
        <w:t xml:space="preserve">If </w:t>
      </w:r>
      <w:r w:rsidR="007946AD">
        <w:t>S</w:t>
      </w:r>
      <w:r w:rsidR="006F189E">
        <w:t>ub</w:t>
      </w:r>
      <w:r w:rsidRPr="004D26AC">
        <w:t xml:space="preserve">contractors cannot agree between themselves on an allocation of rigging areas within the individual areas, the </w:t>
      </w:r>
      <w:r w:rsidR="006F189E">
        <w:t>Contractor</w:t>
      </w:r>
      <w:r w:rsidR="006F189E" w:rsidRPr="004D26AC">
        <w:t xml:space="preserve"> </w:t>
      </w:r>
      <w:r w:rsidR="006F189E">
        <w:t>shall</w:t>
      </w:r>
      <w:r w:rsidRPr="004D26AC">
        <w:t xml:space="preserve">, after consultation with the </w:t>
      </w:r>
      <w:r w:rsidR="007946AD">
        <w:t>S</w:t>
      </w:r>
      <w:r w:rsidR="006F189E">
        <w:t>ub</w:t>
      </w:r>
      <w:r w:rsidRPr="004D26AC">
        <w:t xml:space="preserve">contractors involved, determine the allocation that he deems to be appropriate. </w:t>
      </w:r>
    </w:p>
    <w:p w14:paraId="17125147" w14:textId="77777777" w:rsidR="00657B2C" w:rsidRPr="004D26AC" w:rsidRDefault="00657B2C" w:rsidP="00657B2C">
      <w:pPr>
        <w:pStyle w:val="Nadpis2"/>
        <w:rPr>
          <w:lang w:val="en-GB"/>
        </w:rPr>
      </w:pPr>
      <w:bookmarkStart w:id="130" w:name="_Toc544744"/>
      <w:bookmarkStart w:id="131" w:name="_Toc65574063"/>
      <w:r w:rsidRPr="004D26AC">
        <w:rPr>
          <w:lang w:val="en-GB"/>
        </w:rPr>
        <w:lastRenderedPageBreak/>
        <w:t>Rigging and operation</w:t>
      </w:r>
      <w:bookmarkEnd w:id="130"/>
      <w:bookmarkEnd w:id="131"/>
    </w:p>
    <w:p w14:paraId="34C4DF05" w14:textId="77777777" w:rsidR="00657B2C" w:rsidRPr="004D26AC" w:rsidRDefault="00657B2C" w:rsidP="00657B2C"/>
    <w:p w14:paraId="7FAC8E91" w14:textId="2A1A509A" w:rsidR="00657B2C" w:rsidRPr="004D26AC" w:rsidRDefault="00657B2C" w:rsidP="00657B2C">
      <w:pPr>
        <w:pStyle w:val="Body"/>
        <w:spacing w:after="240" w:line="276" w:lineRule="auto"/>
      </w:pPr>
      <w:r w:rsidRPr="004D26AC">
        <w:t>Please refer to</w:t>
      </w:r>
      <w:r w:rsidR="003F451B">
        <w:t xml:space="preserve"> </w:t>
      </w:r>
      <w:r w:rsidR="003F451B" w:rsidRPr="007946AD">
        <w:t>Part II.</w:t>
      </w:r>
      <w:r w:rsidR="003F2151">
        <w:t>i</w:t>
      </w:r>
      <w:r w:rsidR="003F451B" w:rsidRPr="003F451B">
        <w:rPr>
          <w:i/>
          <w:iCs/>
        </w:rPr>
        <w:t xml:space="preserve"> Planning and permitting</w:t>
      </w:r>
      <w:r w:rsidR="003F451B">
        <w:t xml:space="preserve"> and</w:t>
      </w:r>
      <w:r w:rsidR="00E941CE">
        <w:t xml:space="preserve"> </w:t>
      </w:r>
      <w:r w:rsidR="007946AD" w:rsidRPr="007946AD">
        <w:t>a</w:t>
      </w:r>
      <w:r w:rsidR="00E941CE" w:rsidRPr="007946AD">
        <w:t>ppendix A9</w:t>
      </w:r>
      <w:r w:rsidR="00E941CE" w:rsidRPr="003F451B">
        <w:rPr>
          <w:i/>
          <w:iCs/>
        </w:rPr>
        <w:t xml:space="preserve"> </w:t>
      </w:r>
      <w:r w:rsidR="003F451B" w:rsidRPr="003F451B">
        <w:rPr>
          <w:i/>
          <w:iCs/>
        </w:rPr>
        <w:t>Technical Specifications for Building</w:t>
      </w:r>
      <w:r w:rsidRPr="004D26AC">
        <w:t xml:space="preserve"> </w:t>
      </w:r>
      <w:r w:rsidR="00E941CE">
        <w:t xml:space="preserve">for </w:t>
      </w:r>
      <w:r w:rsidRPr="004D26AC">
        <w:t>separate description</w:t>
      </w:r>
      <w:r w:rsidR="0097265F">
        <w:t>s</w:t>
      </w:r>
      <w:r w:rsidRPr="004D26AC">
        <w:t xml:space="preserve"> of the buildings at the </w:t>
      </w:r>
      <w:r w:rsidR="007946AD">
        <w:t>EfW</w:t>
      </w:r>
      <w:r w:rsidR="009D486D">
        <w:t xml:space="preserve"> Line K2 and K3</w:t>
      </w:r>
      <w:r w:rsidRPr="004D26AC">
        <w:t>, and the descriptions of the various sub-projects that shall be constructed or rebuilt.</w:t>
      </w:r>
    </w:p>
    <w:p w14:paraId="19E64305" w14:textId="3BF5E507" w:rsidR="00657B2C" w:rsidRPr="004D26AC" w:rsidRDefault="00E941CE" w:rsidP="00657B2C">
      <w:pPr>
        <w:pStyle w:val="Body"/>
        <w:spacing w:after="240" w:line="276" w:lineRule="auto"/>
      </w:pPr>
      <w:r>
        <w:t>Regular operational t</w:t>
      </w:r>
      <w:r w:rsidR="00657B2C" w:rsidRPr="004D26AC">
        <w:t>raffic</w:t>
      </w:r>
      <w:r w:rsidR="00892170">
        <w:t xml:space="preserve"> within SAKO Premises</w:t>
      </w:r>
      <w:r w:rsidR="00657B2C" w:rsidRPr="004D26AC">
        <w:t xml:space="preserve"> shall be possible throughout the</w:t>
      </w:r>
      <w:r>
        <w:t xml:space="preserve"> whole</w:t>
      </w:r>
      <w:r w:rsidR="00657B2C" w:rsidRPr="004D26AC">
        <w:t xml:space="preserve"> building period. </w:t>
      </w:r>
    </w:p>
    <w:p w14:paraId="41626481" w14:textId="2814CBFF" w:rsidR="00657B2C" w:rsidRPr="004D26AC" w:rsidRDefault="0097265F" w:rsidP="00657B2C">
      <w:pPr>
        <w:pStyle w:val="Body"/>
        <w:spacing w:after="240" w:line="276" w:lineRule="auto"/>
      </w:pPr>
      <w:r>
        <w:t>The Contractor shall work out p</w:t>
      </w:r>
      <w:r w:rsidR="00657B2C" w:rsidRPr="004D26AC">
        <w:t xml:space="preserve">hase plans for rigging </w:t>
      </w:r>
      <w:r>
        <w:t xml:space="preserve">throughout the </w:t>
      </w:r>
      <w:r w:rsidR="00892170">
        <w:t>implementation of Contract Object</w:t>
      </w:r>
      <w:r w:rsidR="00657B2C" w:rsidRPr="004D26AC">
        <w:t>.</w:t>
      </w:r>
    </w:p>
    <w:p w14:paraId="50E3DA88" w14:textId="2D369F44" w:rsidR="00657B2C" w:rsidRPr="004D26AC" w:rsidRDefault="00657B2C" w:rsidP="00657B2C">
      <w:pPr>
        <w:pStyle w:val="Nadpis2"/>
        <w:rPr>
          <w:lang w:val="en-GB"/>
        </w:rPr>
      </w:pPr>
      <w:bookmarkStart w:id="132" w:name="_Toc544745"/>
      <w:bookmarkStart w:id="133" w:name="_Toc65574064"/>
      <w:r w:rsidRPr="004D26AC">
        <w:rPr>
          <w:lang w:val="en-GB"/>
        </w:rPr>
        <w:t>Site office facilities</w:t>
      </w:r>
      <w:bookmarkEnd w:id="132"/>
      <w:r w:rsidR="00B41475">
        <w:rPr>
          <w:lang w:val="en-GB"/>
        </w:rPr>
        <w:t xml:space="preserve"> and Welfare Facilities</w:t>
      </w:r>
      <w:bookmarkEnd w:id="133"/>
    </w:p>
    <w:p w14:paraId="5043665A" w14:textId="77777777" w:rsidR="00657B2C" w:rsidRPr="004D26AC" w:rsidRDefault="00657B2C" w:rsidP="00657B2C"/>
    <w:p w14:paraId="21FAB1B2" w14:textId="5F2D7DC8" w:rsidR="00F92731" w:rsidRDefault="00CC27DE" w:rsidP="00657B2C">
      <w:pPr>
        <w:pStyle w:val="Body"/>
        <w:spacing w:after="240" w:line="276" w:lineRule="auto"/>
      </w:pPr>
      <w:r w:rsidRPr="00CC27DE">
        <w:t xml:space="preserve">Areas allocated for </w:t>
      </w:r>
      <w:r w:rsidR="00E941CE">
        <w:t>s</w:t>
      </w:r>
      <w:r w:rsidRPr="00CC27DE">
        <w:t xml:space="preserve">ite </w:t>
      </w:r>
      <w:r w:rsidR="00E941CE">
        <w:t>o</w:t>
      </w:r>
      <w:r w:rsidRPr="00CC27DE">
        <w:t xml:space="preserve">ffices and </w:t>
      </w:r>
      <w:r w:rsidR="00E941CE">
        <w:t>w</w:t>
      </w:r>
      <w:r w:rsidRPr="00CC27DE">
        <w:t xml:space="preserve">elfare </w:t>
      </w:r>
      <w:r w:rsidR="00E941CE">
        <w:t>f</w:t>
      </w:r>
      <w:r w:rsidRPr="00CC27DE">
        <w:t xml:space="preserve">acilities will be allocated according to </w:t>
      </w:r>
      <w:r w:rsidR="00892170" w:rsidRPr="00892170">
        <w:t>a</w:t>
      </w:r>
      <w:r w:rsidRPr="00892170">
        <w:t>ppendix D</w:t>
      </w:r>
      <w:r w:rsidR="00892170" w:rsidRPr="00892170">
        <w:t>4</w:t>
      </w:r>
      <w:r w:rsidRPr="00892170">
        <w:t xml:space="preserve"> </w:t>
      </w:r>
      <w:r w:rsidRPr="00892170">
        <w:rPr>
          <w:i/>
          <w:iCs/>
        </w:rPr>
        <w:t>Site Plan</w:t>
      </w:r>
      <w:r w:rsidRPr="00892170">
        <w:t>.</w:t>
      </w:r>
      <w:r w:rsidRPr="00CC27DE">
        <w:t xml:space="preserve"> </w:t>
      </w:r>
      <w:r w:rsidR="00576C06">
        <w:t xml:space="preserve">Besides these areas, it is possible for Contractor to utilise existing administration space in property owned by Employer in neighbouring plot at address Jedovnická 4. Particular condition will be negotiated within the Contract.   </w:t>
      </w:r>
    </w:p>
    <w:p w14:paraId="7703F13D" w14:textId="5EEB6731" w:rsidR="00F92731" w:rsidRDefault="00F92731" w:rsidP="00657B2C">
      <w:pPr>
        <w:pStyle w:val="Body"/>
        <w:spacing w:after="240" w:line="276" w:lineRule="auto"/>
      </w:pPr>
      <w:r>
        <w:t xml:space="preserve">The Contractor shall include all </w:t>
      </w:r>
      <w:r w:rsidR="00892170">
        <w:t>s</w:t>
      </w:r>
      <w:r w:rsidRPr="00CC27DE">
        <w:t xml:space="preserve">ite </w:t>
      </w:r>
      <w:r w:rsidR="00E941CE">
        <w:t>o</w:t>
      </w:r>
      <w:r w:rsidRPr="00CC27DE">
        <w:t xml:space="preserve">ffices and </w:t>
      </w:r>
      <w:r w:rsidR="00E941CE">
        <w:t>w</w:t>
      </w:r>
      <w:r w:rsidRPr="00CC27DE">
        <w:t xml:space="preserve">elfare </w:t>
      </w:r>
      <w:r w:rsidR="00E941CE">
        <w:t>f</w:t>
      </w:r>
      <w:r w:rsidRPr="00CC27DE">
        <w:t xml:space="preserve">acilities </w:t>
      </w:r>
      <w:r>
        <w:t xml:space="preserve">necessary for the Contractors </w:t>
      </w:r>
      <w:r w:rsidR="00892170">
        <w:t>and implementation the Contract Object</w:t>
      </w:r>
      <w:r>
        <w:t>. The Contractor must furthermore provide separate</w:t>
      </w:r>
      <w:r w:rsidR="00E3420B">
        <w:t xml:space="preserve"> space </w:t>
      </w:r>
      <w:r w:rsidR="00E941CE">
        <w:t xml:space="preserve">in coordination with Employer </w:t>
      </w:r>
      <w:r w:rsidR="00E3420B">
        <w:t>for</w:t>
      </w:r>
      <w:r>
        <w:t xml:space="preserve"> office and welfare facilities for </w:t>
      </w:r>
      <w:r w:rsidR="00E941CE">
        <w:t xml:space="preserve">Employer’s site management staff. Furthermore, the Contractor shall provide </w:t>
      </w:r>
      <w:r>
        <w:t xml:space="preserve">meeting room for the </w:t>
      </w:r>
      <w:r w:rsidR="00E941CE">
        <w:t xml:space="preserve">site construction meetings. </w:t>
      </w:r>
    </w:p>
    <w:p w14:paraId="06D94342" w14:textId="0E6C4BDE" w:rsidR="00CC27DE" w:rsidRDefault="00CC27DE" w:rsidP="00657B2C">
      <w:pPr>
        <w:pStyle w:val="Body"/>
        <w:spacing w:after="240" w:line="276" w:lineRule="auto"/>
      </w:pPr>
      <w:r w:rsidRPr="00CC27DE">
        <w:t xml:space="preserve">The </w:t>
      </w:r>
      <w:r w:rsidR="0097265F">
        <w:t>C</w:t>
      </w:r>
      <w:r w:rsidRPr="00CC27DE">
        <w:t xml:space="preserve">ontractor must establish fences, gates etc. similar to the requirements for the construction </w:t>
      </w:r>
      <w:r w:rsidR="00892170">
        <w:t>S</w:t>
      </w:r>
      <w:r w:rsidRPr="00CC27DE">
        <w:t>ite.</w:t>
      </w:r>
    </w:p>
    <w:p w14:paraId="44BA6775" w14:textId="50FE07FB" w:rsidR="00657B2C" w:rsidRPr="004D26AC" w:rsidRDefault="00657B2C" w:rsidP="00657B2C">
      <w:pPr>
        <w:pStyle w:val="Body"/>
        <w:spacing w:after="240" w:line="276" w:lineRule="auto"/>
      </w:pPr>
      <w:r w:rsidRPr="004D26AC">
        <w:t xml:space="preserve">The </w:t>
      </w:r>
      <w:r w:rsidR="0097265F">
        <w:t xml:space="preserve">Contractor shall </w:t>
      </w:r>
      <w:r w:rsidRPr="004D26AC">
        <w:t xml:space="preserve">make the arrangement, connection and removal of all necessary office, staff and sanitary facilities. Furthermore, the </w:t>
      </w:r>
      <w:r w:rsidR="0097265F">
        <w:t xml:space="preserve">Contractor shall </w:t>
      </w:r>
      <w:r w:rsidRPr="004D26AC">
        <w:t xml:space="preserve">arrange the connection of water and power to these sheds. </w:t>
      </w:r>
    </w:p>
    <w:p w14:paraId="3E1FC866" w14:textId="3C84F955" w:rsidR="00657B2C" w:rsidRPr="004D26AC" w:rsidRDefault="00657B2C" w:rsidP="00657B2C">
      <w:pPr>
        <w:pStyle w:val="Body"/>
        <w:spacing w:after="240" w:line="276" w:lineRule="auto"/>
      </w:pPr>
      <w:r w:rsidRPr="004D26AC">
        <w:t>The Contractor shall perform the maintenance and cleaning of the office, staff and sanitary facilities. The Contractor shall make the arrangements of workshop</w:t>
      </w:r>
      <w:r w:rsidR="0097265F">
        <w:t>s</w:t>
      </w:r>
      <w:r w:rsidRPr="004D26AC">
        <w:t xml:space="preserve"> and storage sheds at site. Due to limited space the size and location shall be agreed with Employer. </w:t>
      </w:r>
    </w:p>
    <w:p w14:paraId="6457C32D" w14:textId="35539645" w:rsidR="00657B2C" w:rsidRPr="004D26AC" w:rsidRDefault="00657B2C" w:rsidP="00657B2C">
      <w:pPr>
        <w:pStyle w:val="Body"/>
        <w:spacing w:after="240" w:line="276" w:lineRule="auto"/>
      </w:pPr>
      <w:r w:rsidRPr="004D26AC">
        <w:t xml:space="preserve">After normal working hours, the </w:t>
      </w:r>
      <w:r w:rsidR="00B41475" w:rsidRPr="00B41475">
        <w:t>Site office facilities and Welfare Facilities</w:t>
      </w:r>
      <w:r w:rsidR="00B41475">
        <w:t xml:space="preserve"> </w:t>
      </w:r>
      <w:r w:rsidRPr="004D26AC">
        <w:t xml:space="preserve">may only be used as per agreement with the </w:t>
      </w:r>
      <w:r w:rsidR="0097265F">
        <w:t xml:space="preserve">Employers </w:t>
      </w:r>
      <w:r w:rsidRPr="004D26AC">
        <w:t>site management.</w:t>
      </w:r>
    </w:p>
    <w:p w14:paraId="6B1450EF" w14:textId="362C08EA" w:rsidR="00657B2C" w:rsidRPr="004D26AC" w:rsidRDefault="00657B2C" w:rsidP="00973036">
      <w:pPr>
        <w:pStyle w:val="Body"/>
        <w:spacing w:after="240" w:line="276" w:lineRule="auto"/>
      </w:pPr>
      <w:r w:rsidRPr="004D26AC">
        <w:t xml:space="preserve">The </w:t>
      </w:r>
      <w:r w:rsidR="00B41475" w:rsidRPr="00B41475">
        <w:t>Site office facilities and Welfare Facilities</w:t>
      </w:r>
      <w:r w:rsidR="00B41475" w:rsidRPr="00B41475" w:rsidDel="00B41475">
        <w:t xml:space="preserve"> </w:t>
      </w:r>
      <w:r w:rsidRPr="004D26AC">
        <w:t>may not be used for overnight accommodation</w:t>
      </w:r>
      <w:r w:rsidR="00B41475">
        <w:t>.</w:t>
      </w:r>
    </w:p>
    <w:sectPr w:rsidR="00657B2C" w:rsidRPr="004D26AC" w:rsidSect="003C3644">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4CAA222" w14:textId="77777777" w:rsidR="00E7620F" w:rsidRDefault="00E7620F" w:rsidP="009E4B94">
      <w:pPr>
        <w:spacing w:line="240" w:lineRule="auto"/>
      </w:pPr>
      <w:r>
        <w:separator/>
      </w:r>
    </w:p>
  </w:endnote>
  <w:endnote w:type="continuationSeparator" w:id="0">
    <w:p w14:paraId="12F68DDB" w14:textId="77777777" w:rsidR="00E7620F" w:rsidRDefault="00E7620F" w:rsidP="009E4B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5902A7" w:rsidRDefault="005902A7"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A09C72C" w:rsidR="005902A7" w:rsidRDefault="005902A7"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" filled="f" fillcolor="white [3201]" stroked="f" strokeweight=".5pt">
              <v:textbox inset="0,0,0,0">
                <w:txbxContent>
                  <w:p w14:paraId="2B83551A" w14:textId="5A09C72C" w:rsidR="005902A7" w:rsidRDefault="005902A7"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429EEE2E" w14:textId="77777777" w:rsidTr="008D2FBD">
                            <w:trPr>
                              <w:trHeight w:val="482"/>
                              <w:jc w:val="right"/>
                            </w:trPr>
                            <w:tc>
                              <w:tcPr>
                                <w:tcW w:w="6804" w:type="dxa"/>
                                <w:shd w:val="clear" w:color="auto" w:fill="auto"/>
                                <w:vAlign w:val="bottom"/>
                              </w:tcPr>
                              <w:p w14:paraId="73CE0B93" w14:textId="313E3C93" w:rsidR="005902A7" w:rsidRPr="00414021" w:rsidRDefault="005902A7" w:rsidP="008D2FBD">
                                <w:pPr>
                                  <w:pStyle w:val="Template-FilePath"/>
                                  <w:jc w:val="right"/>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66242437" w14:textId="77777777" w:rsidR="005902A7" w:rsidRPr="00414021" w:rsidRDefault="005902A7"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3458BEA1" id="_x0000_t202" coordsize="21600,21600" o:spt="202" path="m,l,21600r21600,l21600,xe">
              <v:stroke joinstyle="miter"/>
              <v:path gradientshapeok="t" o:connecttype="rect"/>
            </v:shapetype>
            <v:shape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429EEE2E" w14:textId="77777777" w:rsidTr="008D2FBD">
                      <w:trPr>
                        <w:trHeight w:val="482"/>
                        <w:jc w:val="right"/>
                      </w:trPr>
                      <w:tc>
                        <w:tcPr>
                          <w:tcW w:w="6804" w:type="dxa"/>
                          <w:shd w:val="clear" w:color="auto" w:fill="auto"/>
                          <w:vAlign w:val="bottom"/>
                        </w:tcPr>
                        <w:p w14:paraId="73CE0B93" w14:textId="313E3C93" w:rsidR="005902A7" w:rsidRPr="00414021" w:rsidRDefault="005902A7" w:rsidP="008D2FBD">
                          <w:pPr>
                            <w:pStyle w:val="Template-FilePath"/>
                            <w:jc w:val="right"/>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66242437" w14:textId="77777777" w:rsidR="005902A7" w:rsidRPr="00414021" w:rsidRDefault="005902A7"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02A7" w14:paraId="21F0C557" w14:textId="77777777" w:rsidTr="008D2FBD">
      <w:trPr>
        <w:trHeight w:hRule="exact" w:val="284"/>
        <w:jc w:val="right"/>
      </w:trPr>
      <w:tc>
        <w:tcPr>
          <w:tcW w:w="6824" w:type="dxa"/>
          <w:shd w:val="clear" w:color="auto" w:fill="auto"/>
          <w:vAlign w:val="bottom"/>
        </w:tcPr>
        <w:p w14:paraId="65A910A7" w14:textId="77777777" w:rsidR="005902A7" w:rsidRDefault="005902A7" w:rsidP="008D2FBD">
          <w:pPr>
            <w:pStyle w:val="Template-DocId"/>
            <w:jc w:val="right"/>
          </w:pPr>
          <w:r>
            <w:t>Doc id</w:t>
          </w:r>
        </w:p>
      </w:tc>
    </w:tr>
  </w:tbl>
  <w:p w14:paraId="2CCF58F3" w14:textId="77777777" w:rsidR="005902A7" w:rsidRDefault="005902A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CCCD17F" w:rsidR="005902A7" w:rsidRPr="00320824" w:rsidRDefault="005902A7">
    <w:pPr>
      <w:pStyle w:val="Zpat"/>
    </w:pPr>
    <w:bookmarkStart w:id="17"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17"/>
    <w:r w:rsidR="00C026A2">
      <w:rPr>
        <w:noProof/>
      </w:rPr>
      <w:drawing>
        <wp:anchor distT="0" distB="0" distL="114300" distR="114300" simplePos="0" relativeHeight="251699200" behindDoc="0" locked="0" layoutInCell="1" allowOverlap="1" wp14:anchorId="688DC35C" wp14:editId="7BDBF16A">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5902A7" w:rsidRDefault="005902A7"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902A7" w14:paraId="3B8B5A69" w14:textId="77777777" w:rsidTr="001B323E">
                            <w:tc>
                              <w:tcPr>
                                <w:tcW w:w="1928" w:type="dxa"/>
                                <w:vAlign w:val="bottom"/>
                              </w:tcPr>
                              <w:p w14:paraId="2D4BF3C7" w14:textId="77777777" w:rsidR="005902A7" w:rsidRDefault="005902A7">
                                <w:pPr>
                                  <w:pStyle w:val="Zpat"/>
                                </w:pPr>
                                <w:bookmarkStart w:id="46" w:name="OFF_LegalName"/>
                                <w:r>
                                  <w:t>Rambøll Danmark A/S</w:t>
                                </w:r>
                                <w:bookmarkEnd w:id="46"/>
                              </w:p>
                              <w:p w14:paraId="55D3DB27" w14:textId="77777777" w:rsidR="005902A7" w:rsidRDefault="005902A7">
                                <w:pPr>
                                  <w:pStyle w:val="Zpat"/>
                                </w:pPr>
                                <w:bookmarkStart w:id="47" w:name="OFF_Cvr"/>
                                <w:r>
                                  <w:t>DK reg.no. 35128417</w:t>
                                </w:r>
                                <w:bookmarkEnd w:id="47"/>
                              </w:p>
                            </w:tc>
                          </w:tr>
                          <w:tr w:rsidR="005902A7" w14:paraId="76E54A60" w14:textId="77777777" w:rsidTr="001B323E">
                            <w:trPr>
                              <w:trHeight w:hRule="exact" w:val="851"/>
                            </w:trPr>
                            <w:tc>
                              <w:tcPr>
                                <w:tcW w:w="1928" w:type="dxa"/>
                              </w:tcPr>
                              <w:p w14:paraId="6C182F8E" w14:textId="77777777" w:rsidR="005902A7" w:rsidRDefault="005902A7">
                                <w:pPr>
                                  <w:pStyle w:val="Zpat"/>
                                </w:pPr>
                              </w:p>
                            </w:tc>
                          </w:tr>
                        </w:tbl>
                        <w:p w14:paraId="55634560" w14:textId="77777777" w:rsidR="005902A7" w:rsidRDefault="005902A7"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902A7" w14:paraId="3B8B5A69" w14:textId="77777777" w:rsidTr="001B323E">
                      <w:tc>
                        <w:tcPr>
                          <w:tcW w:w="1928" w:type="dxa"/>
                          <w:vAlign w:val="bottom"/>
                        </w:tcPr>
                        <w:p w14:paraId="2D4BF3C7" w14:textId="77777777" w:rsidR="005902A7" w:rsidRDefault="005902A7">
                          <w:pPr>
                            <w:pStyle w:val="Zpat"/>
                          </w:pPr>
                          <w:bookmarkStart w:id="48" w:name="OFF_LegalName"/>
                          <w:r>
                            <w:t>Rambøll Danmark A/S</w:t>
                          </w:r>
                          <w:bookmarkEnd w:id="48"/>
                        </w:p>
                        <w:p w14:paraId="55D3DB27" w14:textId="77777777" w:rsidR="005902A7" w:rsidRDefault="005902A7">
                          <w:pPr>
                            <w:pStyle w:val="Zpat"/>
                          </w:pPr>
                          <w:bookmarkStart w:id="49" w:name="OFF_Cvr"/>
                          <w:r>
                            <w:t>DK reg.no. 35128417</w:t>
                          </w:r>
                          <w:bookmarkEnd w:id="49"/>
                        </w:p>
                      </w:tc>
                    </w:tr>
                    <w:tr w:rsidR="005902A7" w14:paraId="76E54A60" w14:textId="77777777" w:rsidTr="001B323E">
                      <w:trPr>
                        <w:trHeight w:hRule="exact" w:val="851"/>
                      </w:trPr>
                      <w:tc>
                        <w:tcPr>
                          <w:tcW w:w="1928" w:type="dxa"/>
                        </w:tcPr>
                        <w:p w14:paraId="6C182F8E" w14:textId="77777777" w:rsidR="005902A7" w:rsidRDefault="005902A7">
                          <w:pPr>
                            <w:pStyle w:val="Zpat"/>
                          </w:pPr>
                        </w:p>
                      </w:tc>
                    </w:tr>
                  </w:tbl>
                  <w:p w14:paraId="55634560" w14:textId="77777777" w:rsidR="005902A7" w:rsidRDefault="005902A7"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6A08DFB1" w14:textId="77777777" w:rsidTr="00134F89">
                            <w:trPr>
                              <w:trHeight w:val="482"/>
                            </w:trPr>
                            <w:tc>
                              <w:tcPr>
                                <w:tcW w:w="6804" w:type="dxa"/>
                                <w:shd w:val="clear" w:color="auto" w:fill="auto"/>
                                <w:vAlign w:val="bottom"/>
                              </w:tcPr>
                              <w:p w14:paraId="51CE1502" w14:textId="0522CBC2" w:rsidR="005902A7" w:rsidRPr="00414021" w:rsidRDefault="005902A7" w:rsidP="00414021">
                                <w:pPr>
                                  <w:pStyle w:val="Template-FilePath"/>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717A6DB4" w14:textId="77777777" w:rsidR="005902A7" w:rsidRPr="00414021" w:rsidRDefault="005902A7"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6A08DFB1" w14:textId="77777777" w:rsidTr="00134F89">
                      <w:trPr>
                        <w:trHeight w:val="482"/>
                      </w:trPr>
                      <w:tc>
                        <w:tcPr>
                          <w:tcW w:w="6804" w:type="dxa"/>
                          <w:shd w:val="clear" w:color="auto" w:fill="auto"/>
                          <w:vAlign w:val="bottom"/>
                        </w:tcPr>
                        <w:p w14:paraId="51CE1502" w14:textId="0522CBC2" w:rsidR="005902A7" w:rsidRPr="00414021" w:rsidRDefault="005902A7" w:rsidP="00414021">
                          <w:pPr>
                            <w:pStyle w:val="Template-FilePath"/>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717A6DB4" w14:textId="77777777" w:rsidR="005902A7" w:rsidRPr="00414021" w:rsidRDefault="005902A7"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02A7" w:rsidRPr="0097265F" w14:paraId="19E5B53C" w14:textId="77777777" w:rsidTr="004F5D4F">
      <w:trPr>
        <w:trHeight w:val="284"/>
      </w:trPr>
      <w:tc>
        <w:tcPr>
          <w:tcW w:w="6824" w:type="dxa"/>
          <w:shd w:val="clear" w:color="auto" w:fill="auto"/>
          <w:vAlign w:val="bottom"/>
        </w:tcPr>
        <w:p w14:paraId="28492A3A" w14:textId="70AB0384" w:rsidR="005902A7" w:rsidRPr="0097265F" w:rsidRDefault="00892170" w:rsidP="00CB110F">
          <w:pPr>
            <w:pStyle w:val="Template-DocId"/>
            <w:rPr>
              <w:vanish/>
              <w:lang w:val="sv-SE"/>
            </w:rPr>
          </w:pPr>
          <w:r w:rsidRPr="00892170">
            <w:t xml:space="preserve">Procurement documentation – Part III – Employer’s Requirements </w:t>
          </w:r>
        </w:p>
      </w:tc>
    </w:tr>
  </w:tbl>
  <w:p w14:paraId="1C668130" w14:textId="77777777" w:rsidR="005902A7" w:rsidRPr="0097265F" w:rsidRDefault="005902A7"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5902A7" w:rsidRDefault="005902A7"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26A48520" w:rsidR="005902A7" w:rsidRDefault="005902A7"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3F2151">
                            <w:rPr>
                              <w:noProof/>
                            </w:rPr>
                            <w:instrText>14</w:instrText>
                          </w:r>
                          <w:r>
                            <w:fldChar w:fldCharType="end"/>
                          </w:r>
                          <w:r>
                            <w:instrText xml:space="preserve"> -2</w:instrText>
                          </w:r>
                          <w:r>
                            <w:fldChar w:fldCharType="separate"/>
                          </w:r>
                          <w:r w:rsidR="003F2151">
                            <w:rPr>
                              <w:noProof/>
                            </w:rPr>
                            <w:t>12</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26A48520" w:rsidR="005902A7" w:rsidRDefault="005902A7"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3F2151">
                      <w:rPr>
                        <w:noProof/>
                      </w:rPr>
                      <w:instrText>14</w:instrText>
                    </w:r>
                    <w:r>
                      <w:fldChar w:fldCharType="end"/>
                    </w:r>
                    <w:r>
                      <w:instrText xml:space="preserve"> -2</w:instrText>
                    </w:r>
                    <w:r>
                      <w:fldChar w:fldCharType="separate"/>
                    </w:r>
                    <w:r w:rsidR="003F2151">
                      <w:rPr>
                        <w:noProof/>
                      </w:rPr>
                      <w:t>12</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38489388" w14:textId="77777777" w:rsidTr="00134F89">
                            <w:trPr>
                              <w:trHeight w:val="482"/>
                            </w:trPr>
                            <w:tc>
                              <w:tcPr>
                                <w:tcW w:w="6804" w:type="dxa"/>
                                <w:shd w:val="clear" w:color="auto" w:fill="auto"/>
                                <w:vAlign w:val="bottom"/>
                              </w:tcPr>
                              <w:p w14:paraId="6E7FCF82" w14:textId="3A3057AD" w:rsidR="005902A7" w:rsidRPr="00414021" w:rsidRDefault="005902A7" w:rsidP="00414021">
                                <w:pPr>
                                  <w:pStyle w:val="Template-FilePath"/>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5350920F" w14:textId="77777777" w:rsidR="005902A7" w:rsidRPr="00414021" w:rsidRDefault="005902A7"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5902A7" w14:paraId="38489388" w14:textId="77777777" w:rsidTr="00134F89">
                      <w:trPr>
                        <w:trHeight w:val="482"/>
                      </w:trPr>
                      <w:tc>
                        <w:tcPr>
                          <w:tcW w:w="6804" w:type="dxa"/>
                          <w:shd w:val="clear" w:color="auto" w:fill="auto"/>
                          <w:vAlign w:val="bottom"/>
                        </w:tcPr>
                        <w:p w14:paraId="6E7FCF82" w14:textId="3A3057AD" w:rsidR="005902A7" w:rsidRPr="00414021" w:rsidRDefault="005902A7" w:rsidP="00414021">
                          <w:pPr>
                            <w:pStyle w:val="Template-FilePath"/>
                          </w:pPr>
                          <w:r>
                            <w:fldChar w:fldCharType="begin"/>
                          </w:r>
                          <w:r>
                            <w:instrText xml:space="preserve"> FILENAME  \p </w:instrText>
                          </w:r>
                          <w:r>
                            <w:fldChar w:fldCharType="separate"/>
                          </w:r>
                          <w:r w:rsidR="00BB4957">
                            <w:t>C:\Users\Muzila\Desktop\Projekty\OHB II\09-Final tender documents\06 Stav revizí dokumentů ZD\01 Revize 06_2022\Part III-B6 Site and Working Conditions_v2.docx</w:t>
                          </w:r>
                          <w:r>
                            <w:fldChar w:fldCharType="end"/>
                          </w:r>
                        </w:p>
                      </w:tc>
                    </w:tr>
                  </w:tbl>
                  <w:p w14:paraId="5350920F" w14:textId="77777777" w:rsidR="005902A7" w:rsidRPr="00414021" w:rsidRDefault="005902A7"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5902A7" w:rsidRPr="0097265F" w14:paraId="02322F90" w14:textId="77777777" w:rsidTr="00762EA2">
      <w:trPr>
        <w:trHeight w:val="284"/>
      </w:trPr>
      <w:tc>
        <w:tcPr>
          <w:tcW w:w="6824" w:type="dxa"/>
          <w:shd w:val="clear" w:color="auto" w:fill="auto"/>
          <w:vAlign w:val="bottom"/>
        </w:tcPr>
        <w:p w14:paraId="1D312A58" w14:textId="014A7543" w:rsidR="005902A7" w:rsidRPr="0097265F" w:rsidRDefault="00892170" w:rsidP="00762EA2">
          <w:pPr>
            <w:pStyle w:val="Template-DocId"/>
            <w:rPr>
              <w:lang w:val="sv-SE"/>
            </w:rPr>
          </w:pPr>
          <w:r w:rsidRPr="00892170">
            <w:t xml:space="preserve">Procurement documentation – Part III – Employer’s Requirements </w:t>
          </w:r>
        </w:p>
      </w:tc>
    </w:tr>
  </w:tbl>
  <w:p w14:paraId="5A5766A0" w14:textId="77777777" w:rsidR="005902A7" w:rsidRPr="0097265F" w:rsidRDefault="005902A7">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C341C5" w14:textId="77777777" w:rsidR="00E7620F" w:rsidRDefault="00E7620F" w:rsidP="009E4B94">
      <w:pPr>
        <w:spacing w:line="240" w:lineRule="auto"/>
      </w:pPr>
      <w:bookmarkStart w:id="0" w:name="_Hlk30054634"/>
      <w:bookmarkEnd w:id="0"/>
    </w:p>
  </w:footnote>
  <w:footnote w:type="continuationSeparator" w:id="0">
    <w:p w14:paraId="0C50FCB6" w14:textId="77777777" w:rsidR="00E7620F" w:rsidRDefault="00E7620F" w:rsidP="009E4B94">
      <w:pPr>
        <w:spacing w:line="240" w:lineRule="auto"/>
      </w:pPr>
    </w:p>
  </w:footnote>
  <w:footnote w:type="continuationNotice" w:id="1">
    <w:p w14:paraId="62B978F2" w14:textId="77777777" w:rsidR="00E7620F" w:rsidRDefault="00E7620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59E58707" w:rsidR="005902A7" w:rsidRDefault="00000000" w:rsidP="008D2FBD">
    <w:pPr>
      <w:pStyle w:val="Zhlav"/>
      <w:jc w:val="right"/>
    </w:pPr>
    <w:r>
      <w:pict w14:anchorId="2F3686F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66" o:spid="_x0000_s1026" type="#_x0000_t136" style="position:absolute;left:0;text-align:left;margin-left:0;margin-top:0;width:505.3pt;height:126.3pt;rotation:315;z-index:-25163161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r w:rsidR="005902A7"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rsidR="005902A7">
          <w:t>Part III, Appendix B6</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4948A9" w14:textId="42D9006B" w:rsidR="005902A7" w:rsidRDefault="00000000">
    <w:pPr>
      <w:pStyle w:val="Zhlav"/>
    </w:pPr>
    <w:r>
      <w:pict w14:anchorId="248CA66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67" o:spid="_x0000_s1027" type="#_x0000_t136" style="position:absolute;left:0;text-align:left;margin-left:0;margin-top:0;width:505.3pt;height:126.3pt;rotation:315;z-index:-25162956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507994" w14:textId="394B2AA6" w:rsidR="005902A7" w:rsidRDefault="00000000">
    <w:pPr>
      <w:pStyle w:val="Zhlav"/>
    </w:pPr>
    <w:r>
      <w:pict w14:anchorId="337F64C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65" o:spid="_x0000_s1025" type="#_x0000_t136" style="position:absolute;left:0;text-align:left;margin-left:0;margin-top:0;width:505.3pt;height:126.3pt;rotation:315;z-index:-251633664;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E3C21A" w14:textId="0445B7FF" w:rsidR="005902A7" w:rsidRDefault="00000000">
    <w:pPr>
      <w:pStyle w:val="Zhlav"/>
    </w:pPr>
    <w:r>
      <w:pict w14:anchorId="7812CCB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69" o:spid="_x0000_s1029" type="#_x0000_t136" style="position:absolute;left:0;text-align:left;margin-left:0;margin-top:0;width:505.3pt;height:126.3pt;rotation:315;z-index:-251625472;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04976605" w:rsidR="005902A7" w:rsidRDefault="00C026A2" w:rsidP="00E80E90">
    <w:pPr>
      <w:pStyle w:val="Zhlav"/>
      <w:ind w:left="0"/>
      <w:jc w:val="center"/>
    </w:pPr>
    <w:bookmarkStart w:id="23" w:name="_Hlk491951557"/>
    <w:bookmarkStart w:id="24" w:name="_Hlk491951558"/>
    <w:bookmarkStart w:id="25" w:name="_Hlk491951559"/>
    <w:r>
      <w:drawing>
        <wp:anchor distT="0" distB="0" distL="114300" distR="114300" simplePos="0" relativeHeight="251701248" behindDoc="0" locked="0" layoutInCell="1" allowOverlap="1" wp14:anchorId="3F317035" wp14:editId="786E43E1">
          <wp:simplePos x="0" y="0"/>
          <wp:positionH relativeFrom="column">
            <wp:posOffset>-306070</wp:posOffset>
          </wp:positionH>
          <wp:positionV relativeFrom="paragraph">
            <wp:posOffset>125730</wp:posOffset>
          </wp:positionV>
          <wp:extent cx="748800" cy="262800"/>
          <wp:effectExtent l="0" t="0" r="0" b="4445"/>
          <wp:wrapNone/>
          <wp:docPr id="1689276518"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0453887F" w:rsidR="005902A7" w:rsidRPr="00F23C29" w:rsidRDefault="005902A7"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B6</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Site and Working Conditions</w:t>
        </w:r>
      </w:sdtContent>
    </w:sdt>
  </w:p>
  <w:p w14:paraId="033D8023" w14:textId="6A194D0F" w:rsidR="005902A7" w:rsidRDefault="005902A7"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902A7" w:rsidRPr="002A47F9" w14:paraId="35990B43" w14:textId="77777777" w:rsidTr="00150678">
                            <w:tc>
                              <w:tcPr>
                                <w:tcW w:w="1928" w:type="dxa"/>
                                <w:shd w:val="clear" w:color="auto" w:fill="auto"/>
                              </w:tcPr>
                              <w:p w14:paraId="514ABC6A" w14:textId="77777777" w:rsidR="005902A7" w:rsidRPr="0021685E" w:rsidRDefault="005902A7" w:rsidP="00150678">
                                <w:pPr>
                                  <w:pStyle w:val="Template-Address"/>
                                  <w:rPr>
                                    <w:lang w:val="de-DE"/>
                                  </w:rPr>
                                </w:pPr>
                                <w:bookmarkStart w:id="26" w:name="OFF_Name"/>
                                <w:r w:rsidRPr="0021685E">
                                  <w:rPr>
                                    <w:lang w:val="de-DE"/>
                                  </w:rPr>
                                  <w:t>Ramboll</w:t>
                                </w:r>
                                <w:bookmarkEnd w:id="26"/>
                              </w:p>
                              <w:p w14:paraId="3B2B1E27" w14:textId="77777777" w:rsidR="005902A7" w:rsidRPr="0021685E" w:rsidRDefault="005902A7" w:rsidP="00150678">
                                <w:pPr>
                                  <w:pStyle w:val="Template-Address"/>
                                  <w:rPr>
                                    <w:lang w:val="de-DE"/>
                                  </w:rPr>
                                </w:pPr>
                                <w:bookmarkStart w:id="27" w:name="OFF_Address"/>
                                <w:r w:rsidRPr="0021685E">
                                  <w:rPr>
                                    <w:lang w:val="de-DE"/>
                                  </w:rPr>
                                  <w:t>Hannemanns Allé 53</w:t>
                                </w:r>
                                <w:r w:rsidRPr="0021685E">
                                  <w:rPr>
                                    <w:lang w:val="de-DE"/>
                                  </w:rPr>
                                  <w:br/>
                                  <w:t>DK-2300 Copenhagen S</w:t>
                                </w:r>
                                <w:r w:rsidRPr="0021685E">
                                  <w:rPr>
                                    <w:lang w:val="de-DE"/>
                                  </w:rPr>
                                  <w:br/>
                                  <w:t>Denmark</w:t>
                                </w:r>
                                <w:bookmarkEnd w:id="27"/>
                              </w:p>
                              <w:p w14:paraId="00308A60" w14:textId="77777777" w:rsidR="005902A7" w:rsidRPr="0021685E" w:rsidRDefault="005902A7" w:rsidP="00150678">
                                <w:pPr>
                                  <w:pStyle w:val="Template-Address"/>
                                  <w:rPr>
                                    <w:lang w:val="de-DE"/>
                                  </w:rPr>
                                </w:pPr>
                              </w:p>
                              <w:p w14:paraId="61392DEF" w14:textId="77777777" w:rsidR="005902A7" w:rsidRPr="0021685E" w:rsidRDefault="005902A7" w:rsidP="00150678">
                                <w:pPr>
                                  <w:pStyle w:val="Template-Address"/>
                                  <w:rPr>
                                    <w:lang w:val="de-DE"/>
                                  </w:rPr>
                                </w:pPr>
                                <w:bookmarkStart w:id="28" w:name="LAN_T"/>
                                <w:bookmarkStart w:id="29" w:name="OFF_Phone_HIF"/>
                                <w:r w:rsidRPr="0021685E">
                                  <w:rPr>
                                    <w:lang w:val="de-DE"/>
                                  </w:rPr>
                                  <w:t>T</w:t>
                                </w:r>
                                <w:bookmarkEnd w:id="28"/>
                                <w:r w:rsidRPr="0021685E">
                                  <w:rPr>
                                    <w:lang w:val="de-DE"/>
                                  </w:rPr>
                                  <w:t xml:space="preserve"> </w:t>
                                </w:r>
                                <w:bookmarkStart w:id="30" w:name="OFF_Phone"/>
                                <w:r w:rsidRPr="0021685E">
                                  <w:rPr>
                                    <w:lang w:val="de-DE"/>
                                  </w:rPr>
                                  <w:t>+45 5161 1000</w:t>
                                </w:r>
                                <w:bookmarkEnd w:id="30"/>
                              </w:p>
                              <w:p w14:paraId="69A41858" w14:textId="77777777" w:rsidR="005902A7" w:rsidRPr="0021685E" w:rsidRDefault="005902A7" w:rsidP="00150678">
                                <w:pPr>
                                  <w:pStyle w:val="Template-Address"/>
                                  <w:rPr>
                                    <w:lang w:val="de-DE"/>
                                  </w:rPr>
                                </w:pPr>
                                <w:bookmarkStart w:id="31" w:name="LAN_F"/>
                                <w:bookmarkStart w:id="32" w:name="OFF_Fax_HIF"/>
                                <w:bookmarkEnd w:id="29"/>
                                <w:r w:rsidRPr="0021685E">
                                  <w:rPr>
                                    <w:lang w:val="de-DE"/>
                                  </w:rPr>
                                  <w:t>F</w:t>
                                </w:r>
                                <w:bookmarkEnd w:id="31"/>
                                <w:r w:rsidRPr="0021685E">
                                  <w:rPr>
                                    <w:lang w:val="de-DE"/>
                                  </w:rPr>
                                  <w:t xml:space="preserve"> </w:t>
                                </w:r>
                                <w:bookmarkStart w:id="33" w:name="OFF_Fax"/>
                                <w:r w:rsidRPr="0021685E">
                                  <w:rPr>
                                    <w:lang w:val="de-DE"/>
                                  </w:rPr>
                                  <w:t>+45 5161 1001</w:t>
                                </w:r>
                                <w:bookmarkEnd w:id="33"/>
                              </w:p>
                              <w:p w14:paraId="5746CD1F" w14:textId="77777777" w:rsidR="005902A7" w:rsidRPr="0021685E" w:rsidRDefault="005902A7" w:rsidP="00150678">
                                <w:pPr>
                                  <w:pStyle w:val="Template-Address"/>
                                  <w:rPr>
                                    <w:lang w:val="de-DE"/>
                                  </w:rPr>
                                </w:pPr>
                                <w:bookmarkStart w:id="34" w:name="OFF_web"/>
                                <w:bookmarkStart w:id="35" w:name="OFF_web_HIF"/>
                                <w:bookmarkEnd w:id="32"/>
                                <w:r w:rsidRPr="0021685E">
                                  <w:rPr>
                                    <w:lang w:val="de-DE"/>
                                  </w:rPr>
                                  <w:t>www.ramboll.com/energy</w:t>
                                </w:r>
                                <w:bookmarkEnd w:id="34"/>
                              </w:p>
                              <w:bookmarkEnd w:id="35"/>
                              <w:p w14:paraId="52380058" w14:textId="77777777" w:rsidR="005902A7" w:rsidRPr="0021685E" w:rsidRDefault="005902A7" w:rsidP="00150678">
                                <w:pPr>
                                  <w:pStyle w:val="Template-Address"/>
                                  <w:rPr>
                                    <w:lang w:val="de-DE"/>
                                  </w:rPr>
                                </w:pPr>
                              </w:p>
                              <w:p w14:paraId="497200E4" w14:textId="77777777" w:rsidR="005902A7" w:rsidRPr="0021685E" w:rsidRDefault="005902A7" w:rsidP="00460F5D">
                                <w:pPr>
                                  <w:pStyle w:val="Template-Address"/>
                                  <w:rPr>
                                    <w:lang w:val="de-DE"/>
                                  </w:rPr>
                                </w:pPr>
                              </w:p>
                            </w:tc>
                          </w:tr>
                        </w:tbl>
                        <w:p w14:paraId="4B51DA69" w14:textId="77777777" w:rsidR="005902A7" w:rsidRPr="0021685E" w:rsidRDefault="005902A7" w:rsidP="00025683">
                          <w:pPr>
                            <w:pStyle w:val="Template-Address"/>
                            <w:rPr>
                              <w:lang w:val="de-DE"/>
                            </w:rPr>
                          </w:pPr>
                        </w:p>
                        <w:p w14:paraId="1E34DC84" w14:textId="77777777" w:rsidR="005902A7" w:rsidRPr="0021685E" w:rsidRDefault="005902A7"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5902A7" w:rsidRPr="002A47F9" w14:paraId="35990B43" w14:textId="77777777" w:rsidTr="00150678">
                      <w:tc>
                        <w:tcPr>
                          <w:tcW w:w="1928" w:type="dxa"/>
                          <w:shd w:val="clear" w:color="auto" w:fill="auto"/>
                        </w:tcPr>
                        <w:p w14:paraId="514ABC6A" w14:textId="77777777" w:rsidR="005902A7" w:rsidRPr="0021685E" w:rsidRDefault="005902A7" w:rsidP="00150678">
                          <w:pPr>
                            <w:pStyle w:val="Template-Address"/>
                            <w:rPr>
                              <w:lang w:val="de-DE"/>
                            </w:rPr>
                          </w:pPr>
                          <w:bookmarkStart w:id="36" w:name="OFF_Name"/>
                          <w:r w:rsidRPr="0021685E">
                            <w:rPr>
                              <w:lang w:val="de-DE"/>
                            </w:rPr>
                            <w:t>Ramboll</w:t>
                          </w:r>
                          <w:bookmarkEnd w:id="36"/>
                        </w:p>
                        <w:p w14:paraId="3B2B1E27" w14:textId="77777777" w:rsidR="005902A7" w:rsidRPr="0021685E" w:rsidRDefault="005902A7" w:rsidP="00150678">
                          <w:pPr>
                            <w:pStyle w:val="Template-Address"/>
                            <w:rPr>
                              <w:lang w:val="de-DE"/>
                            </w:rPr>
                          </w:pPr>
                          <w:bookmarkStart w:id="37" w:name="OFF_Address"/>
                          <w:r w:rsidRPr="0021685E">
                            <w:rPr>
                              <w:lang w:val="de-DE"/>
                            </w:rPr>
                            <w:t>Hannemanns Allé 53</w:t>
                          </w:r>
                          <w:r w:rsidRPr="0021685E">
                            <w:rPr>
                              <w:lang w:val="de-DE"/>
                            </w:rPr>
                            <w:br/>
                            <w:t>DK-2300 Copenhagen S</w:t>
                          </w:r>
                          <w:r w:rsidRPr="0021685E">
                            <w:rPr>
                              <w:lang w:val="de-DE"/>
                            </w:rPr>
                            <w:br/>
                            <w:t>Denmark</w:t>
                          </w:r>
                          <w:bookmarkEnd w:id="37"/>
                        </w:p>
                        <w:p w14:paraId="00308A60" w14:textId="77777777" w:rsidR="005902A7" w:rsidRPr="0021685E" w:rsidRDefault="005902A7" w:rsidP="00150678">
                          <w:pPr>
                            <w:pStyle w:val="Template-Address"/>
                            <w:rPr>
                              <w:lang w:val="de-DE"/>
                            </w:rPr>
                          </w:pPr>
                        </w:p>
                        <w:p w14:paraId="61392DEF" w14:textId="77777777" w:rsidR="005902A7" w:rsidRPr="0021685E" w:rsidRDefault="005902A7" w:rsidP="00150678">
                          <w:pPr>
                            <w:pStyle w:val="Template-Address"/>
                            <w:rPr>
                              <w:lang w:val="de-DE"/>
                            </w:rPr>
                          </w:pPr>
                          <w:bookmarkStart w:id="38" w:name="LAN_T"/>
                          <w:bookmarkStart w:id="39" w:name="OFF_Phone_HIF"/>
                          <w:r w:rsidRPr="0021685E">
                            <w:rPr>
                              <w:lang w:val="de-DE"/>
                            </w:rPr>
                            <w:t>T</w:t>
                          </w:r>
                          <w:bookmarkEnd w:id="38"/>
                          <w:r w:rsidRPr="0021685E">
                            <w:rPr>
                              <w:lang w:val="de-DE"/>
                            </w:rPr>
                            <w:t xml:space="preserve"> </w:t>
                          </w:r>
                          <w:bookmarkStart w:id="40" w:name="OFF_Phone"/>
                          <w:r w:rsidRPr="0021685E">
                            <w:rPr>
                              <w:lang w:val="de-DE"/>
                            </w:rPr>
                            <w:t>+45 5161 1000</w:t>
                          </w:r>
                          <w:bookmarkEnd w:id="40"/>
                        </w:p>
                        <w:p w14:paraId="69A41858" w14:textId="77777777" w:rsidR="005902A7" w:rsidRPr="0021685E" w:rsidRDefault="005902A7" w:rsidP="00150678">
                          <w:pPr>
                            <w:pStyle w:val="Template-Address"/>
                            <w:rPr>
                              <w:lang w:val="de-DE"/>
                            </w:rPr>
                          </w:pPr>
                          <w:bookmarkStart w:id="41" w:name="LAN_F"/>
                          <w:bookmarkStart w:id="42" w:name="OFF_Fax_HIF"/>
                          <w:bookmarkEnd w:id="39"/>
                          <w:r w:rsidRPr="0021685E">
                            <w:rPr>
                              <w:lang w:val="de-DE"/>
                            </w:rPr>
                            <w:t>F</w:t>
                          </w:r>
                          <w:bookmarkEnd w:id="41"/>
                          <w:r w:rsidRPr="0021685E">
                            <w:rPr>
                              <w:lang w:val="de-DE"/>
                            </w:rPr>
                            <w:t xml:space="preserve"> </w:t>
                          </w:r>
                          <w:bookmarkStart w:id="43" w:name="OFF_Fax"/>
                          <w:r w:rsidRPr="0021685E">
                            <w:rPr>
                              <w:lang w:val="de-DE"/>
                            </w:rPr>
                            <w:t>+45 5161 1001</w:t>
                          </w:r>
                          <w:bookmarkEnd w:id="43"/>
                        </w:p>
                        <w:p w14:paraId="5746CD1F" w14:textId="77777777" w:rsidR="005902A7" w:rsidRPr="0021685E" w:rsidRDefault="005902A7" w:rsidP="00150678">
                          <w:pPr>
                            <w:pStyle w:val="Template-Address"/>
                            <w:rPr>
                              <w:lang w:val="de-DE"/>
                            </w:rPr>
                          </w:pPr>
                          <w:bookmarkStart w:id="44" w:name="OFF_web"/>
                          <w:bookmarkStart w:id="45" w:name="OFF_web_HIF"/>
                          <w:bookmarkEnd w:id="42"/>
                          <w:r w:rsidRPr="0021685E">
                            <w:rPr>
                              <w:lang w:val="de-DE"/>
                            </w:rPr>
                            <w:t>www.ramboll.com/energy</w:t>
                          </w:r>
                          <w:bookmarkEnd w:id="44"/>
                        </w:p>
                        <w:bookmarkEnd w:id="45"/>
                        <w:p w14:paraId="52380058" w14:textId="77777777" w:rsidR="005902A7" w:rsidRPr="0021685E" w:rsidRDefault="005902A7" w:rsidP="00150678">
                          <w:pPr>
                            <w:pStyle w:val="Template-Address"/>
                            <w:rPr>
                              <w:lang w:val="de-DE"/>
                            </w:rPr>
                          </w:pPr>
                        </w:p>
                        <w:p w14:paraId="497200E4" w14:textId="77777777" w:rsidR="005902A7" w:rsidRPr="0021685E" w:rsidRDefault="005902A7" w:rsidP="00460F5D">
                          <w:pPr>
                            <w:pStyle w:val="Template-Address"/>
                            <w:rPr>
                              <w:lang w:val="de-DE"/>
                            </w:rPr>
                          </w:pPr>
                        </w:p>
                      </w:tc>
                    </w:tr>
                  </w:tbl>
                  <w:p w14:paraId="4B51DA69" w14:textId="77777777" w:rsidR="005902A7" w:rsidRPr="0021685E" w:rsidRDefault="005902A7" w:rsidP="00025683">
                    <w:pPr>
                      <w:pStyle w:val="Template-Address"/>
                      <w:rPr>
                        <w:lang w:val="de-DE"/>
                      </w:rPr>
                    </w:pPr>
                  </w:p>
                  <w:p w14:paraId="1E34DC84" w14:textId="77777777" w:rsidR="005902A7" w:rsidRPr="0021685E" w:rsidRDefault="005902A7" w:rsidP="00025683">
                    <w:pPr>
                      <w:pStyle w:val="Template-Address"/>
                      <w:rPr>
                        <w:lang w:val="de-DE"/>
                      </w:rPr>
                    </w:pPr>
                  </w:p>
                </w:txbxContent>
              </v:textbox>
              <w10:wrap type="square" anchorx="margin" anchory="page"/>
            </v:shape>
          </w:pict>
        </mc:Fallback>
      </mc:AlternateContent>
    </w:r>
    <w:bookmarkEnd w:id="23"/>
    <w:bookmarkEnd w:id="24"/>
    <w:bookmarkEnd w:id="25"/>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26F8D" w14:textId="64C15552" w:rsidR="005902A7" w:rsidRDefault="00000000">
    <w:pPr>
      <w:pStyle w:val="Zhlav"/>
    </w:pPr>
    <w:r>
      <w:pict w14:anchorId="1A19A45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68" o:spid="_x0000_s1028" type="#_x0000_t136" style="position:absolute;left:0;text-align:left;margin-left:0;margin-top:0;width:505.3pt;height:126.3pt;rotation:315;z-index:-251627520;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9425E5" w14:textId="7A9E48FB" w:rsidR="005902A7" w:rsidRDefault="00000000">
    <w:pPr>
      <w:pStyle w:val="Zhlav"/>
    </w:pPr>
    <w:r>
      <w:pict w14:anchorId="05E6999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72" o:spid="_x0000_s1032" type="#_x0000_t136" style="position:absolute;left:0;text-align:left;margin-left:0;margin-top:0;width:505.3pt;height:126.3pt;rotation:315;z-index:-251619328;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4F7DA9B6" w:rsidR="005902A7" w:rsidRDefault="005902A7" w:rsidP="002127C4">
    <w:pPr>
      <w:pStyle w:val="Zhlav"/>
      <w:tabs>
        <w:tab w:val="left" w:pos="3462"/>
        <w:tab w:val="center" w:pos="4480"/>
      </w:tabs>
      <w:ind w:left="0"/>
    </w:pPr>
    <w:bookmarkStart w:id="52" w:name="_Hlk39590182"/>
    <w:bookmarkStart w:id="53" w:name="_Hlk39590183"/>
    <w:r>
      <w:tab/>
    </w:r>
    <w:r>
      <w:tab/>
    </w:r>
    <w:r w:rsidR="00C026A2">
      <w:drawing>
        <wp:anchor distT="0" distB="0" distL="114300" distR="114300" simplePos="0" relativeHeight="251703296" behindDoc="0" locked="0" layoutInCell="1" allowOverlap="1" wp14:anchorId="22E47885" wp14:editId="3BC89149">
          <wp:simplePos x="0" y="0"/>
          <wp:positionH relativeFrom="column">
            <wp:posOffset>-306070</wp:posOffset>
          </wp:positionH>
          <wp:positionV relativeFrom="paragraph">
            <wp:posOffset>125730</wp:posOffset>
          </wp:positionV>
          <wp:extent cx="748800" cy="262800"/>
          <wp:effectExtent l="0" t="0" r="0" b="4445"/>
          <wp:wrapNone/>
          <wp:docPr id="207427106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0A5BAEB0" w:rsidR="005902A7" w:rsidRPr="00F23C29" w:rsidRDefault="005902A7"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25"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B6</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Site and Working Conditions</w:t>
        </w:r>
      </w:sdtContent>
    </w:sdt>
    <w:bookmarkEnd w:id="52"/>
    <w:bookmarkEnd w:id="53"/>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85C6DF" w14:textId="3E2159BD" w:rsidR="005902A7" w:rsidRDefault="00000000">
    <w:pPr>
      <w:pStyle w:val="Zhlav"/>
    </w:pPr>
    <w:r>
      <w:pict w14:anchorId="5D77205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497771" o:spid="_x0000_s1031" type="#_x0000_t136" style="position:absolute;left:0;text-align:left;margin-left:0;margin-top:0;width:505.3pt;height:126.3pt;rotation:315;z-index:-251621376;mso-position-horizontal:center;mso-position-horizontal-relative:margin;mso-position-vertical:center;mso-position-vertical-relative:margin" o:allowincell="f" fillcolor="silver" stroked="f">
          <v:fill opacity=".5"/>
          <v:textpath style="font-family:&quot;Verdana&quot;;font-size:1pt" string="Examp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4D2024C"/>
    <w:lvl w:ilvl="0">
      <w:start w:val="1"/>
      <w:numFmt w:val="decimal"/>
      <w:lvlText w:val="%1."/>
      <w:lvlJc w:val="left"/>
      <w:pPr>
        <w:tabs>
          <w:tab w:val="num" w:pos="360"/>
        </w:tabs>
        <w:ind w:left="360" w:hanging="360"/>
      </w:pPr>
    </w:lvl>
  </w:abstractNum>
  <w:abstractNum w:abstractNumId="9" w15:restartNumberingAfterBreak="0">
    <w:nsid w:val="07660A4D"/>
    <w:multiLevelType w:val="hybridMultilevel"/>
    <w:tmpl w:val="A57883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1" w15:restartNumberingAfterBreak="0">
    <w:nsid w:val="268921C0"/>
    <w:multiLevelType w:val="hybridMultilevel"/>
    <w:tmpl w:val="CDE68F9C"/>
    <w:lvl w:ilvl="0" w:tplc="DD4AE488">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C23667C"/>
    <w:multiLevelType w:val="hybridMultilevel"/>
    <w:tmpl w:val="E1284E34"/>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3" w15:restartNumberingAfterBreak="0">
    <w:nsid w:val="32813544"/>
    <w:multiLevelType w:val="multilevel"/>
    <w:tmpl w:val="0406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9AF3711"/>
    <w:multiLevelType w:val="hybridMultilevel"/>
    <w:tmpl w:val="E6E471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77A59FB"/>
    <w:multiLevelType w:val="hybridMultilevel"/>
    <w:tmpl w:val="7ECE290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6"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17"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18"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19"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555317999">
    <w:abstractNumId w:val="19"/>
  </w:num>
  <w:num w:numId="2" w16cid:durableId="1853641083">
    <w:abstractNumId w:val="7"/>
  </w:num>
  <w:num w:numId="3" w16cid:durableId="2093506349">
    <w:abstractNumId w:val="6"/>
  </w:num>
  <w:num w:numId="4" w16cid:durableId="1840120563">
    <w:abstractNumId w:val="5"/>
  </w:num>
  <w:num w:numId="5" w16cid:durableId="592131828">
    <w:abstractNumId w:val="4"/>
  </w:num>
  <w:num w:numId="6" w16cid:durableId="1669744852">
    <w:abstractNumId w:val="18"/>
  </w:num>
  <w:num w:numId="7" w16cid:durableId="647711653">
    <w:abstractNumId w:val="3"/>
  </w:num>
  <w:num w:numId="8" w16cid:durableId="1199010842">
    <w:abstractNumId w:val="2"/>
  </w:num>
  <w:num w:numId="9" w16cid:durableId="941109321">
    <w:abstractNumId w:val="1"/>
  </w:num>
  <w:num w:numId="10" w16cid:durableId="2051488264">
    <w:abstractNumId w:val="0"/>
  </w:num>
  <w:num w:numId="11" w16cid:durableId="1913151744">
    <w:abstractNumId w:val="8"/>
  </w:num>
  <w:num w:numId="12" w16cid:durableId="1453012182">
    <w:abstractNumId w:val="18"/>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13" w16cid:durableId="1560243082">
    <w:abstractNumId w:val="10"/>
  </w:num>
  <w:num w:numId="14" w16cid:durableId="960692646">
    <w:abstractNumId w:val="17"/>
  </w:num>
  <w:num w:numId="15" w16cid:durableId="811019381">
    <w:abstractNumId w:val="10"/>
  </w:num>
  <w:num w:numId="16" w16cid:durableId="235163891">
    <w:abstractNumId w:val="10"/>
  </w:num>
  <w:num w:numId="17" w16cid:durableId="1259100844">
    <w:abstractNumId w:val="10"/>
  </w:num>
  <w:num w:numId="18" w16cid:durableId="223762216">
    <w:abstractNumId w:val="10"/>
  </w:num>
  <w:num w:numId="19" w16cid:durableId="1549417425">
    <w:abstractNumId w:val="10"/>
  </w:num>
  <w:num w:numId="20" w16cid:durableId="2017683866">
    <w:abstractNumId w:val="13"/>
  </w:num>
  <w:num w:numId="21" w16cid:durableId="1902862924">
    <w:abstractNumId w:val="16"/>
  </w:num>
  <w:num w:numId="22" w16cid:durableId="580482419">
    <w:abstractNumId w:val="12"/>
  </w:num>
  <w:num w:numId="23" w16cid:durableId="1313483082">
    <w:abstractNumId w:val="15"/>
  </w:num>
  <w:num w:numId="24" w16cid:durableId="459958623">
    <w:abstractNumId w:val="11"/>
  </w:num>
  <w:num w:numId="25" w16cid:durableId="1000278601">
    <w:abstractNumId w:val="14"/>
  </w:num>
  <w:num w:numId="26" w16cid:durableId="2748685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1304"/>
  <w:hyphenationZone w:val="425"/>
  <w:characterSpacingControl w:val="doNotCompress"/>
  <w:hdrShapeDefaults>
    <o:shapedefaults v:ext="edit" spidmax="2050"/>
    <o:shapelayout v:ext="edit">
      <o:idmap v:ext="edit" data="1"/>
    </o:shapelayout>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865"/>
    <w:rsid w:val="00006137"/>
    <w:rsid w:val="000063B6"/>
    <w:rsid w:val="000101EC"/>
    <w:rsid w:val="00011A5E"/>
    <w:rsid w:val="00013EEA"/>
    <w:rsid w:val="00014FD3"/>
    <w:rsid w:val="000162D0"/>
    <w:rsid w:val="00025414"/>
    <w:rsid w:val="00025683"/>
    <w:rsid w:val="000275D6"/>
    <w:rsid w:val="000305CC"/>
    <w:rsid w:val="00031C1D"/>
    <w:rsid w:val="0003239D"/>
    <w:rsid w:val="00035B26"/>
    <w:rsid w:val="00035F25"/>
    <w:rsid w:val="0003686F"/>
    <w:rsid w:val="00042B24"/>
    <w:rsid w:val="00050588"/>
    <w:rsid w:val="00052B2D"/>
    <w:rsid w:val="00065072"/>
    <w:rsid w:val="00065C3C"/>
    <w:rsid w:val="00066591"/>
    <w:rsid w:val="000665FB"/>
    <w:rsid w:val="00070A52"/>
    <w:rsid w:val="000732FA"/>
    <w:rsid w:val="00073951"/>
    <w:rsid w:val="00074FD1"/>
    <w:rsid w:val="00076D04"/>
    <w:rsid w:val="00086D6D"/>
    <w:rsid w:val="000903FF"/>
    <w:rsid w:val="00090843"/>
    <w:rsid w:val="0009128C"/>
    <w:rsid w:val="00091CF6"/>
    <w:rsid w:val="00092A52"/>
    <w:rsid w:val="00094ABD"/>
    <w:rsid w:val="000A32DD"/>
    <w:rsid w:val="000C05A4"/>
    <w:rsid w:val="000D0AD1"/>
    <w:rsid w:val="000D5465"/>
    <w:rsid w:val="000E3FF4"/>
    <w:rsid w:val="000F1B17"/>
    <w:rsid w:val="000F22CD"/>
    <w:rsid w:val="000F37D2"/>
    <w:rsid w:val="000F4E10"/>
    <w:rsid w:val="000F6A42"/>
    <w:rsid w:val="000F7A8D"/>
    <w:rsid w:val="00100304"/>
    <w:rsid w:val="00103E3F"/>
    <w:rsid w:val="00105B1D"/>
    <w:rsid w:val="0011127C"/>
    <w:rsid w:val="00117FBE"/>
    <w:rsid w:val="0012534C"/>
    <w:rsid w:val="0013244F"/>
    <w:rsid w:val="00134937"/>
    <w:rsid w:val="00134F89"/>
    <w:rsid w:val="00140902"/>
    <w:rsid w:val="00150678"/>
    <w:rsid w:val="0015620D"/>
    <w:rsid w:val="00161FD6"/>
    <w:rsid w:val="00166086"/>
    <w:rsid w:val="001752F5"/>
    <w:rsid w:val="00175A1A"/>
    <w:rsid w:val="00175DAB"/>
    <w:rsid w:val="00182651"/>
    <w:rsid w:val="00184738"/>
    <w:rsid w:val="001A2D5F"/>
    <w:rsid w:val="001A46BA"/>
    <w:rsid w:val="001A6311"/>
    <w:rsid w:val="001B323E"/>
    <w:rsid w:val="001B3332"/>
    <w:rsid w:val="001B622B"/>
    <w:rsid w:val="001C2147"/>
    <w:rsid w:val="001D161A"/>
    <w:rsid w:val="001E01D4"/>
    <w:rsid w:val="001E1890"/>
    <w:rsid w:val="001E2D9D"/>
    <w:rsid w:val="001E5404"/>
    <w:rsid w:val="001E6D12"/>
    <w:rsid w:val="001E7B46"/>
    <w:rsid w:val="001F7024"/>
    <w:rsid w:val="00204C55"/>
    <w:rsid w:val="002127C4"/>
    <w:rsid w:val="0021329D"/>
    <w:rsid w:val="002161E8"/>
    <w:rsid w:val="0021685E"/>
    <w:rsid w:val="00216A56"/>
    <w:rsid w:val="00221DDD"/>
    <w:rsid w:val="00240A25"/>
    <w:rsid w:val="00244660"/>
    <w:rsid w:val="00244AC8"/>
    <w:rsid w:val="00244D70"/>
    <w:rsid w:val="0024654B"/>
    <w:rsid w:val="00251DB8"/>
    <w:rsid w:val="0025216A"/>
    <w:rsid w:val="00264744"/>
    <w:rsid w:val="0026673B"/>
    <w:rsid w:val="00275F33"/>
    <w:rsid w:val="00280A43"/>
    <w:rsid w:val="0028180A"/>
    <w:rsid w:val="00295E37"/>
    <w:rsid w:val="0029658B"/>
    <w:rsid w:val="002A38D7"/>
    <w:rsid w:val="002A47F9"/>
    <w:rsid w:val="002A4975"/>
    <w:rsid w:val="002C0ADA"/>
    <w:rsid w:val="002C1D3F"/>
    <w:rsid w:val="002C3468"/>
    <w:rsid w:val="002C5297"/>
    <w:rsid w:val="002D43D1"/>
    <w:rsid w:val="002D5562"/>
    <w:rsid w:val="002D6DD1"/>
    <w:rsid w:val="002D75FE"/>
    <w:rsid w:val="002E0C8B"/>
    <w:rsid w:val="002E18AD"/>
    <w:rsid w:val="002E24F9"/>
    <w:rsid w:val="002E27B6"/>
    <w:rsid w:val="002E288E"/>
    <w:rsid w:val="002E3F28"/>
    <w:rsid w:val="002E4A59"/>
    <w:rsid w:val="002E74A4"/>
    <w:rsid w:val="002F0FC4"/>
    <w:rsid w:val="002F18EB"/>
    <w:rsid w:val="002F447F"/>
    <w:rsid w:val="003064DC"/>
    <w:rsid w:val="003136A7"/>
    <w:rsid w:val="003158BD"/>
    <w:rsid w:val="00320824"/>
    <w:rsid w:val="00330C7F"/>
    <w:rsid w:val="00333648"/>
    <w:rsid w:val="003336F7"/>
    <w:rsid w:val="00362876"/>
    <w:rsid w:val="00362A3A"/>
    <w:rsid w:val="003A0C28"/>
    <w:rsid w:val="003A4710"/>
    <w:rsid w:val="003B204D"/>
    <w:rsid w:val="003B2757"/>
    <w:rsid w:val="003B35B0"/>
    <w:rsid w:val="003B497E"/>
    <w:rsid w:val="003B7499"/>
    <w:rsid w:val="003C0CE9"/>
    <w:rsid w:val="003C3644"/>
    <w:rsid w:val="003C4356"/>
    <w:rsid w:val="003C460C"/>
    <w:rsid w:val="003C4F9F"/>
    <w:rsid w:val="003C60F1"/>
    <w:rsid w:val="003C6544"/>
    <w:rsid w:val="003D0891"/>
    <w:rsid w:val="003D0E00"/>
    <w:rsid w:val="003D2D79"/>
    <w:rsid w:val="003E3B18"/>
    <w:rsid w:val="003E53E0"/>
    <w:rsid w:val="003E6021"/>
    <w:rsid w:val="003F2151"/>
    <w:rsid w:val="003F24C0"/>
    <w:rsid w:val="003F451B"/>
    <w:rsid w:val="003F5BCA"/>
    <w:rsid w:val="00402096"/>
    <w:rsid w:val="00403DDF"/>
    <w:rsid w:val="00411FFA"/>
    <w:rsid w:val="00414021"/>
    <w:rsid w:val="00414F7F"/>
    <w:rsid w:val="00420155"/>
    <w:rsid w:val="00424709"/>
    <w:rsid w:val="00424AD9"/>
    <w:rsid w:val="00434439"/>
    <w:rsid w:val="004351FE"/>
    <w:rsid w:val="004441C5"/>
    <w:rsid w:val="0045404F"/>
    <w:rsid w:val="00455365"/>
    <w:rsid w:val="00460CB5"/>
    <w:rsid w:val="00460F5D"/>
    <w:rsid w:val="00465D99"/>
    <w:rsid w:val="004719DE"/>
    <w:rsid w:val="00473BCF"/>
    <w:rsid w:val="00481EAF"/>
    <w:rsid w:val="00482795"/>
    <w:rsid w:val="00487DD3"/>
    <w:rsid w:val="00492C63"/>
    <w:rsid w:val="00497992"/>
    <w:rsid w:val="004A5FFD"/>
    <w:rsid w:val="004B2A88"/>
    <w:rsid w:val="004C01B2"/>
    <w:rsid w:val="004C4C16"/>
    <w:rsid w:val="004D26AC"/>
    <w:rsid w:val="004E166F"/>
    <w:rsid w:val="004E3305"/>
    <w:rsid w:val="004F1ED7"/>
    <w:rsid w:val="004F5D4F"/>
    <w:rsid w:val="005005D5"/>
    <w:rsid w:val="0050067B"/>
    <w:rsid w:val="00500ECF"/>
    <w:rsid w:val="00504291"/>
    <w:rsid w:val="00512D64"/>
    <w:rsid w:val="00516608"/>
    <w:rsid w:val="005178A7"/>
    <w:rsid w:val="005203AF"/>
    <w:rsid w:val="00530C3C"/>
    <w:rsid w:val="005328A3"/>
    <w:rsid w:val="00532AE0"/>
    <w:rsid w:val="00533DEB"/>
    <w:rsid w:val="0054260A"/>
    <w:rsid w:val="00543EF2"/>
    <w:rsid w:val="00547F22"/>
    <w:rsid w:val="00550256"/>
    <w:rsid w:val="0055579F"/>
    <w:rsid w:val="00562597"/>
    <w:rsid w:val="00562C42"/>
    <w:rsid w:val="0056500F"/>
    <w:rsid w:val="00571318"/>
    <w:rsid w:val="00573440"/>
    <w:rsid w:val="00576C06"/>
    <w:rsid w:val="00582069"/>
    <w:rsid w:val="00582AE7"/>
    <w:rsid w:val="00583704"/>
    <w:rsid w:val="00585126"/>
    <w:rsid w:val="00586EE5"/>
    <w:rsid w:val="005902A7"/>
    <w:rsid w:val="00591510"/>
    <w:rsid w:val="005A28D4"/>
    <w:rsid w:val="005B2040"/>
    <w:rsid w:val="005C5E42"/>
    <w:rsid w:val="005C5F97"/>
    <w:rsid w:val="005C769C"/>
    <w:rsid w:val="005D30E9"/>
    <w:rsid w:val="005D4530"/>
    <w:rsid w:val="005D48B4"/>
    <w:rsid w:val="005D5676"/>
    <w:rsid w:val="005D571A"/>
    <w:rsid w:val="005E2D62"/>
    <w:rsid w:val="005E7283"/>
    <w:rsid w:val="005F1580"/>
    <w:rsid w:val="005F16D0"/>
    <w:rsid w:val="005F3ED8"/>
    <w:rsid w:val="005F6B57"/>
    <w:rsid w:val="00603474"/>
    <w:rsid w:val="0060749E"/>
    <w:rsid w:val="006149A3"/>
    <w:rsid w:val="0061679E"/>
    <w:rsid w:val="0063412F"/>
    <w:rsid w:val="00637F5D"/>
    <w:rsid w:val="00640226"/>
    <w:rsid w:val="006412AF"/>
    <w:rsid w:val="00641B8C"/>
    <w:rsid w:val="0064370C"/>
    <w:rsid w:val="00647CC2"/>
    <w:rsid w:val="006523A2"/>
    <w:rsid w:val="00655B49"/>
    <w:rsid w:val="00657B2C"/>
    <w:rsid w:val="006612C9"/>
    <w:rsid w:val="006651D9"/>
    <w:rsid w:val="00666EEF"/>
    <w:rsid w:val="006708CE"/>
    <w:rsid w:val="0067133E"/>
    <w:rsid w:val="00681D83"/>
    <w:rsid w:val="006849AB"/>
    <w:rsid w:val="006858BA"/>
    <w:rsid w:val="0069003A"/>
    <w:rsid w:val="006900C2"/>
    <w:rsid w:val="00690B4E"/>
    <w:rsid w:val="00697650"/>
    <w:rsid w:val="006A5CDB"/>
    <w:rsid w:val="006A6B9A"/>
    <w:rsid w:val="006B07F7"/>
    <w:rsid w:val="006B2773"/>
    <w:rsid w:val="006B30A9"/>
    <w:rsid w:val="006B52DD"/>
    <w:rsid w:val="006C0A4C"/>
    <w:rsid w:val="006C0FBE"/>
    <w:rsid w:val="006C4474"/>
    <w:rsid w:val="006D0ADA"/>
    <w:rsid w:val="006E0A09"/>
    <w:rsid w:val="006E0AB1"/>
    <w:rsid w:val="006E1889"/>
    <w:rsid w:val="006E1CC0"/>
    <w:rsid w:val="006E5C60"/>
    <w:rsid w:val="006F189E"/>
    <w:rsid w:val="006F6EC7"/>
    <w:rsid w:val="007008EE"/>
    <w:rsid w:val="0070267E"/>
    <w:rsid w:val="00706E32"/>
    <w:rsid w:val="00706FA8"/>
    <w:rsid w:val="00710F64"/>
    <w:rsid w:val="00720098"/>
    <w:rsid w:val="007308ED"/>
    <w:rsid w:val="007323AE"/>
    <w:rsid w:val="007333AD"/>
    <w:rsid w:val="0073710B"/>
    <w:rsid w:val="0074123C"/>
    <w:rsid w:val="00745D6A"/>
    <w:rsid w:val="007462B0"/>
    <w:rsid w:val="00746DAE"/>
    <w:rsid w:val="00747FC7"/>
    <w:rsid w:val="00752EC2"/>
    <w:rsid w:val="00754023"/>
    <w:rsid w:val="007546AF"/>
    <w:rsid w:val="00755FAC"/>
    <w:rsid w:val="0075625F"/>
    <w:rsid w:val="00762EA2"/>
    <w:rsid w:val="00764167"/>
    <w:rsid w:val="00765934"/>
    <w:rsid w:val="0077451B"/>
    <w:rsid w:val="0078220F"/>
    <w:rsid w:val="007830AC"/>
    <w:rsid w:val="007873C5"/>
    <w:rsid w:val="007946AD"/>
    <w:rsid w:val="00796E99"/>
    <w:rsid w:val="007A2DF3"/>
    <w:rsid w:val="007B118D"/>
    <w:rsid w:val="007B3D4D"/>
    <w:rsid w:val="007C14AD"/>
    <w:rsid w:val="007D0061"/>
    <w:rsid w:val="007D0D49"/>
    <w:rsid w:val="007E002D"/>
    <w:rsid w:val="007E373C"/>
    <w:rsid w:val="007E5180"/>
    <w:rsid w:val="007E756B"/>
    <w:rsid w:val="008002CE"/>
    <w:rsid w:val="0080224B"/>
    <w:rsid w:val="00807DD1"/>
    <w:rsid w:val="008134CA"/>
    <w:rsid w:val="008261DD"/>
    <w:rsid w:val="00827831"/>
    <w:rsid w:val="0083236E"/>
    <w:rsid w:val="00836161"/>
    <w:rsid w:val="00840014"/>
    <w:rsid w:val="00841A14"/>
    <w:rsid w:val="00841DAD"/>
    <w:rsid w:val="00847D8C"/>
    <w:rsid w:val="0085419D"/>
    <w:rsid w:val="00860E92"/>
    <w:rsid w:val="008637B5"/>
    <w:rsid w:val="00872734"/>
    <w:rsid w:val="00875696"/>
    <w:rsid w:val="00880016"/>
    <w:rsid w:val="00881751"/>
    <w:rsid w:val="00882C52"/>
    <w:rsid w:val="00892170"/>
    <w:rsid w:val="00892D08"/>
    <w:rsid w:val="00893791"/>
    <w:rsid w:val="008A34B1"/>
    <w:rsid w:val="008D1818"/>
    <w:rsid w:val="008D27EC"/>
    <w:rsid w:val="008D2FBD"/>
    <w:rsid w:val="008D32D7"/>
    <w:rsid w:val="008D371D"/>
    <w:rsid w:val="008E06E2"/>
    <w:rsid w:val="008E2A87"/>
    <w:rsid w:val="008E5A6D"/>
    <w:rsid w:val="008F2613"/>
    <w:rsid w:val="008F32DF"/>
    <w:rsid w:val="008F4D20"/>
    <w:rsid w:val="00901FDA"/>
    <w:rsid w:val="0090271A"/>
    <w:rsid w:val="00906EE9"/>
    <w:rsid w:val="00907194"/>
    <w:rsid w:val="00912795"/>
    <w:rsid w:val="00920126"/>
    <w:rsid w:val="009213BC"/>
    <w:rsid w:val="00923409"/>
    <w:rsid w:val="009362AE"/>
    <w:rsid w:val="00936B38"/>
    <w:rsid w:val="0094757D"/>
    <w:rsid w:val="00950C18"/>
    <w:rsid w:val="00951B25"/>
    <w:rsid w:val="00951D01"/>
    <w:rsid w:val="00952F70"/>
    <w:rsid w:val="00954633"/>
    <w:rsid w:val="0097265F"/>
    <w:rsid w:val="00973036"/>
    <w:rsid w:val="009737E4"/>
    <w:rsid w:val="00975902"/>
    <w:rsid w:val="009764E8"/>
    <w:rsid w:val="00983B74"/>
    <w:rsid w:val="00990263"/>
    <w:rsid w:val="00990718"/>
    <w:rsid w:val="0099776F"/>
    <w:rsid w:val="009A0EFE"/>
    <w:rsid w:val="009A3960"/>
    <w:rsid w:val="009A4CCC"/>
    <w:rsid w:val="009A644A"/>
    <w:rsid w:val="009B05DD"/>
    <w:rsid w:val="009B5940"/>
    <w:rsid w:val="009C620B"/>
    <w:rsid w:val="009C71A7"/>
    <w:rsid w:val="009D1E80"/>
    <w:rsid w:val="009D486D"/>
    <w:rsid w:val="009D49C9"/>
    <w:rsid w:val="009D5A31"/>
    <w:rsid w:val="009D5DE0"/>
    <w:rsid w:val="009D7343"/>
    <w:rsid w:val="009E4B94"/>
    <w:rsid w:val="009E5B3C"/>
    <w:rsid w:val="009E680D"/>
    <w:rsid w:val="009F0018"/>
    <w:rsid w:val="009F2F14"/>
    <w:rsid w:val="009F5D19"/>
    <w:rsid w:val="009F6C8E"/>
    <w:rsid w:val="00A02746"/>
    <w:rsid w:val="00A03E7F"/>
    <w:rsid w:val="00A040A9"/>
    <w:rsid w:val="00A12608"/>
    <w:rsid w:val="00A12C05"/>
    <w:rsid w:val="00A171F1"/>
    <w:rsid w:val="00A202D6"/>
    <w:rsid w:val="00A27A90"/>
    <w:rsid w:val="00A30942"/>
    <w:rsid w:val="00A44646"/>
    <w:rsid w:val="00A539A2"/>
    <w:rsid w:val="00A55499"/>
    <w:rsid w:val="00A55C20"/>
    <w:rsid w:val="00A64256"/>
    <w:rsid w:val="00A7185A"/>
    <w:rsid w:val="00A72BEB"/>
    <w:rsid w:val="00A84F08"/>
    <w:rsid w:val="00A91DA5"/>
    <w:rsid w:val="00A94495"/>
    <w:rsid w:val="00AA6278"/>
    <w:rsid w:val="00AA68D1"/>
    <w:rsid w:val="00AA6CEE"/>
    <w:rsid w:val="00AB115D"/>
    <w:rsid w:val="00AB4582"/>
    <w:rsid w:val="00AB4EE2"/>
    <w:rsid w:val="00AC6A8C"/>
    <w:rsid w:val="00AD5F89"/>
    <w:rsid w:val="00AD691F"/>
    <w:rsid w:val="00AF1D02"/>
    <w:rsid w:val="00AF76E3"/>
    <w:rsid w:val="00B00D92"/>
    <w:rsid w:val="00B01724"/>
    <w:rsid w:val="00B026E2"/>
    <w:rsid w:val="00B03F26"/>
    <w:rsid w:val="00B0422A"/>
    <w:rsid w:val="00B06877"/>
    <w:rsid w:val="00B11D2C"/>
    <w:rsid w:val="00B1331B"/>
    <w:rsid w:val="00B13757"/>
    <w:rsid w:val="00B13AC6"/>
    <w:rsid w:val="00B16F68"/>
    <w:rsid w:val="00B24E70"/>
    <w:rsid w:val="00B342AA"/>
    <w:rsid w:val="00B41475"/>
    <w:rsid w:val="00B418E0"/>
    <w:rsid w:val="00B46445"/>
    <w:rsid w:val="00B50F1E"/>
    <w:rsid w:val="00B625A6"/>
    <w:rsid w:val="00B64F18"/>
    <w:rsid w:val="00B872D3"/>
    <w:rsid w:val="00B87BE6"/>
    <w:rsid w:val="00B87CE7"/>
    <w:rsid w:val="00B93E0B"/>
    <w:rsid w:val="00B97690"/>
    <w:rsid w:val="00BA391C"/>
    <w:rsid w:val="00BB4255"/>
    <w:rsid w:val="00BB4957"/>
    <w:rsid w:val="00BB4F42"/>
    <w:rsid w:val="00BD35FA"/>
    <w:rsid w:val="00BD3EA9"/>
    <w:rsid w:val="00BF1A85"/>
    <w:rsid w:val="00C01A13"/>
    <w:rsid w:val="00C026A2"/>
    <w:rsid w:val="00C05D28"/>
    <w:rsid w:val="00C06E8B"/>
    <w:rsid w:val="00C10BDB"/>
    <w:rsid w:val="00C124B7"/>
    <w:rsid w:val="00C14F66"/>
    <w:rsid w:val="00C2018C"/>
    <w:rsid w:val="00C20759"/>
    <w:rsid w:val="00C20F16"/>
    <w:rsid w:val="00C2427E"/>
    <w:rsid w:val="00C243C4"/>
    <w:rsid w:val="00C26252"/>
    <w:rsid w:val="00C275E4"/>
    <w:rsid w:val="00C357EF"/>
    <w:rsid w:val="00C44288"/>
    <w:rsid w:val="00C47465"/>
    <w:rsid w:val="00C50AFE"/>
    <w:rsid w:val="00C53FE6"/>
    <w:rsid w:val="00C541F6"/>
    <w:rsid w:val="00C6399B"/>
    <w:rsid w:val="00C642D2"/>
    <w:rsid w:val="00C700F7"/>
    <w:rsid w:val="00C72D20"/>
    <w:rsid w:val="00C74068"/>
    <w:rsid w:val="00C75403"/>
    <w:rsid w:val="00C766FF"/>
    <w:rsid w:val="00C844CE"/>
    <w:rsid w:val="00C9274A"/>
    <w:rsid w:val="00C97D91"/>
    <w:rsid w:val="00CA0A7D"/>
    <w:rsid w:val="00CA5FA1"/>
    <w:rsid w:val="00CB0B2C"/>
    <w:rsid w:val="00CB110F"/>
    <w:rsid w:val="00CB4965"/>
    <w:rsid w:val="00CB5B23"/>
    <w:rsid w:val="00CC27DE"/>
    <w:rsid w:val="00CC50E7"/>
    <w:rsid w:val="00CC557A"/>
    <w:rsid w:val="00CC6322"/>
    <w:rsid w:val="00CE24EA"/>
    <w:rsid w:val="00CE4098"/>
    <w:rsid w:val="00CE5168"/>
    <w:rsid w:val="00CE55D9"/>
    <w:rsid w:val="00CE7C0B"/>
    <w:rsid w:val="00CF194E"/>
    <w:rsid w:val="00CF303D"/>
    <w:rsid w:val="00CF5FCA"/>
    <w:rsid w:val="00CF7007"/>
    <w:rsid w:val="00CF7E2C"/>
    <w:rsid w:val="00D05351"/>
    <w:rsid w:val="00D06DD3"/>
    <w:rsid w:val="00D06E44"/>
    <w:rsid w:val="00D07692"/>
    <w:rsid w:val="00D1421B"/>
    <w:rsid w:val="00D1531F"/>
    <w:rsid w:val="00D27D0E"/>
    <w:rsid w:val="00D321DE"/>
    <w:rsid w:val="00D3752F"/>
    <w:rsid w:val="00D435B1"/>
    <w:rsid w:val="00D53670"/>
    <w:rsid w:val="00D54F10"/>
    <w:rsid w:val="00D66E60"/>
    <w:rsid w:val="00D74806"/>
    <w:rsid w:val="00D75EBD"/>
    <w:rsid w:val="00D82209"/>
    <w:rsid w:val="00D85806"/>
    <w:rsid w:val="00D915ED"/>
    <w:rsid w:val="00D96141"/>
    <w:rsid w:val="00D96F3C"/>
    <w:rsid w:val="00DA2518"/>
    <w:rsid w:val="00DA37B3"/>
    <w:rsid w:val="00DA54DC"/>
    <w:rsid w:val="00DB31AF"/>
    <w:rsid w:val="00DC246F"/>
    <w:rsid w:val="00DC50BF"/>
    <w:rsid w:val="00DC61BD"/>
    <w:rsid w:val="00DD1869"/>
    <w:rsid w:val="00DD1936"/>
    <w:rsid w:val="00DE2B28"/>
    <w:rsid w:val="00DF677D"/>
    <w:rsid w:val="00E02F80"/>
    <w:rsid w:val="00E14C15"/>
    <w:rsid w:val="00E161DA"/>
    <w:rsid w:val="00E219E3"/>
    <w:rsid w:val="00E26D7A"/>
    <w:rsid w:val="00E30441"/>
    <w:rsid w:val="00E30B10"/>
    <w:rsid w:val="00E333F0"/>
    <w:rsid w:val="00E3420B"/>
    <w:rsid w:val="00E34A66"/>
    <w:rsid w:val="00E34F0E"/>
    <w:rsid w:val="00E35937"/>
    <w:rsid w:val="00E4124C"/>
    <w:rsid w:val="00E53EE9"/>
    <w:rsid w:val="00E561A1"/>
    <w:rsid w:val="00E60C1E"/>
    <w:rsid w:val="00E65343"/>
    <w:rsid w:val="00E65610"/>
    <w:rsid w:val="00E66ACD"/>
    <w:rsid w:val="00E66F17"/>
    <w:rsid w:val="00E67077"/>
    <w:rsid w:val="00E7147A"/>
    <w:rsid w:val="00E744C8"/>
    <w:rsid w:val="00E7620F"/>
    <w:rsid w:val="00E76EA3"/>
    <w:rsid w:val="00E80E90"/>
    <w:rsid w:val="00E815E4"/>
    <w:rsid w:val="00E81E9D"/>
    <w:rsid w:val="00E83F90"/>
    <w:rsid w:val="00E86B05"/>
    <w:rsid w:val="00E9028A"/>
    <w:rsid w:val="00E941CE"/>
    <w:rsid w:val="00E95188"/>
    <w:rsid w:val="00E97AC2"/>
    <w:rsid w:val="00EA1C67"/>
    <w:rsid w:val="00EA2021"/>
    <w:rsid w:val="00EA7E6D"/>
    <w:rsid w:val="00EB50A4"/>
    <w:rsid w:val="00EB6AF9"/>
    <w:rsid w:val="00EC47F4"/>
    <w:rsid w:val="00EC7157"/>
    <w:rsid w:val="00ED1ECD"/>
    <w:rsid w:val="00ED29C6"/>
    <w:rsid w:val="00ED2A1A"/>
    <w:rsid w:val="00ED3C2B"/>
    <w:rsid w:val="00ED50B4"/>
    <w:rsid w:val="00ED51FA"/>
    <w:rsid w:val="00ED59B8"/>
    <w:rsid w:val="00ED5C07"/>
    <w:rsid w:val="00ED6EC5"/>
    <w:rsid w:val="00EE4FF7"/>
    <w:rsid w:val="00EF1BC4"/>
    <w:rsid w:val="00EF394B"/>
    <w:rsid w:val="00EF5F92"/>
    <w:rsid w:val="00EF693F"/>
    <w:rsid w:val="00F01398"/>
    <w:rsid w:val="00F02F1D"/>
    <w:rsid w:val="00F04788"/>
    <w:rsid w:val="00F05F72"/>
    <w:rsid w:val="00F155C4"/>
    <w:rsid w:val="00F233E7"/>
    <w:rsid w:val="00F307DF"/>
    <w:rsid w:val="00F3325E"/>
    <w:rsid w:val="00F33B0B"/>
    <w:rsid w:val="00F34676"/>
    <w:rsid w:val="00F44851"/>
    <w:rsid w:val="00F50260"/>
    <w:rsid w:val="00F5337C"/>
    <w:rsid w:val="00F56739"/>
    <w:rsid w:val="00F57002"/>
    <w:rsid w:val="00F57F4A"/>
    <w:rsid w:val="00F610BC"/>
    <w:rsid w:val="00F6162F"/>
    <w:rsid w:val="00F6224C"/>
    <w:rsid w:val="00F709BE"/>
    <w:rsid w:val="00F710A5"/>
    <w:rsid w:val="00F73354"/>
    <w:rsid w:val="00F73D63"/>
    <w:rsid w:val="00F75AFC"/>
    <w:rsid w:val="00F77C44"/>
    <w:rsid w:val="00F818E0"/>
    <w:rsid w:val="00F84C37"/>
    <w:rsid w:val="00F864D7"/>
    <w:rsid w:val="00F92731"/>
    <w:rsid w:val="00F92B7C"/>
    <w:rsid w:val="00F9667F"/>
    <w:rsid w:val="00F97FD1"/>
    <w:rsid w:val="00FA025E"/>
    <w:rsid w:val="00FA12CA"/>
    <w:rsid w:val="00FA4996"/>
    <w:rsid w:val="00FA675C"/>
    <w:rsid w:val="00FA676E"/>
    <w:rsid w:val="00FA6DB6"/>
    <w:rsid w:val="00FB03A3"/>
    <w:rsid w:val="00FB4B33"/>
    <w:rsid w:val="00FC2598"/>
    <w:rsid w:val="00FC2A10"/>
    <w:rsid w:val="00FC39F9"/>
    <w:rsid w:val="00FE1CFE"/>
    <w:rsid w:val="00FE230C"/>
    <w:rsid w:val="00FE2C9C"/>
    <w:rsid w:val="00FE4348"/>
    <w:rsid w:val="00FF078F"/>
    <w:rsid w:val="00FF0915"/>
    <w:rsid w:val="00FF158D"/>
    <w:rsid w:val="00FF3398"/>
    <w:rsid w:val="00FF44C1"/>
    <w:rsid w:val="00FF489F"/>
    <w:rsid w:val="00FF4AA0"/>
    <w:rsid w:val="00FF68EB"/>
    <w:rsid w:val="00FF6EFE"/>
    <w:rsid w:val="00FF708E"/>
    <w:rsid w:val="04BEBE69"/>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99" w:defSemiHidden="0" w:defUnhideWhenUsed="0" w:defQFormat="0" w:count="376">
    <w:lsdException w:name="Normal" w:uiPriority="0"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9"/>
    <w:lsdException w:name="heading 7" w:semiHidden="1" w:uiPriority="9" w:unhideWhenUsed="1"/>
    <w:lsdException w:name="heading 8" w:semiHidden="1" w:uiPriority="9" w:unhideWhenUsed="1"/>
    <w:lsdException w:name="heading 9" w:semiHidden="1" w:uiPriority="9" w:unhideWhenUsed="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iPriority="39" w:unhideWhenUsed="1"/>
    <w:lsdException w:name="toc 8" w:semiHidden="1" w:uiPriority="39" w:unhideWhenUsed="1"/>
    <w:lsdException w:name="toc 9" w:semiHidden="1" w:unhideWhenUsed="1"/>
    <w:lsdException w:name="Normal Indent" w:semiHidden="1" w:uiPriority="0" w:unhideWhenUsed="1"/>
    <w:lsdException w:name="footnote text" w:semiHidden="1" w:unhideWhenUsed="1"/>
    <w:lsdException w:name="annotation text" w:semiHidden="1"/>
    <w:lsdException w:name="header" w:semiHidden="1" w:unhideWhenUsed="1"/>
    <w:lsdException w:name="footer" w:semiHidden="1" w:unhideWhenUsed="1"/>
    <w:lsdException w:name="index heading" w:semiHidden="1"/>
    <w:lsdException w:name="caption" w:semiHidden="1" w:uiPriority="4" w:unhideWhenUsed="1"/>
    <w:lsdException w:name="table of figures" w:semiHidden="1" w:unhideWhenUsed="1"/>
    <w:lsdException w:name="envelope address" w:semiHidden="1"/>
    <w:lsdException w:name="envelope return" w:semiHidden="1"/>
    <w:lsdException w:name="footnote reference" w:semiHidden="1" w:uiPriority="21"/>
    <w:lsdException w:name="annotation reference" w:semiHidden="1" w:uiPriority="0"/>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iPriority="9" w:unhideWhenUsed="1"/>
    <w:lsdException w:name="macro" w:semiHidden="1"/>
    <w:lsdException w:name="toa heading" w:semiHidden="1" w:unhideWhenUsed="1"/>
    <w:lsdException w:name="List" w:semiHidden="1"/>
    <w:lsdException w:name="List Bullet" w:semiHidden="1" w:unhideWhenUsed="1" w:qFormat="1"/>
    <w:lsdException w:name="List Number"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10"/>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lsdException w:name="FollowedHyperlink" w:semiHidden="1" w:uiPriority="21"/>
    <w:lsdException w:name="Strong" w:uiPriority="22"/>
    <w:lsdException w:name="Emphasis" w:semiHidden="1" w:uiPriority="19"/>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uiPriority="32" w:qFormat="1"/>
    <w:lsdException w:name="Book Title" w:uiPriority="33" w:qFormat="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E83F90"/>
    <w:rPr>
      <w:lang w:val="en-GB"/>
    </w:rPr>
  </w:style>
  <w:style w:type="paragraph" w:styleId="Nadpis1">
    <w:name w:val="heading 1"/>
    <w:basedOn w:val="Normln"/>
    <w:next w:val="Normln"/>
    <w:link w:val="Nadpis1Char"/>
    <w:uiPriority w:val="1"/>
    <w:qFormat/>
    <w:rsid w:val="00E161DA"/>
    <w:pPr>
      <w:keepNext/>
      <w:keepLines/>
      <w:pageBreakBefore/>
      <w:numPr>
        <w:numId w:val="19"/>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9"/>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9"/>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9"/>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9"/>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uiPriority w:val="1"/>
    <w:semiHidden/>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uiPriority w:val="1"/>
    <w:semiHidden/>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uiPriority w:val="1"/>
    <w:semiHidden/>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uiPriority w:val="1"/>
    <w:semiHidden/>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21"/>
    <w:semiHidden/>
    <w:rsid w:val="002D43D1"/>
    <w:pPr>
      <w:spacing w:line="160" w:lineRule="atLeast"/>
      <w:ind w:left="-567"/>
    </w:pPr>
    <w:rPr>
      <w:noProof/>
      <w:sz w:val="12"/>
    </w:rPr>
  </w:style>
  <w:style w:type="character" w:customStyle="1" w:styleId="ZhlavChar">
    <w:name w:val="Záhlaví Char"/>
    <w:basedOn w:val="Standardnpsmoodstavce"/>
    <w:link w:val="Zhlav"/>
    <w:uiPriority w:val="21"/>
    <w:semiHidden/>
    <w:rsid w:val="002D43D1"/>
    <w:rPr>
      <w:noProof/>
      <w:sz w:val="12"/>
      <w:lang w:val="en-GB"/>
    </w:rPr>
  </w:style>
  <w:style w:type="paragraph" w:styleId="Zpat">
    <w:name w:val="footer"/>
    <w:basedOn w:val="Normln"/>
    <w:link w:val="ZpatChar"/>
    <w:uiPriority w:val="99"/>
    <w:semiHidden/>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semiHidden/>
    <w:rsid w:val="00A539A2"/>
    <w:rPr>
      <w:sz w:val="12"/>
      <w:lang w:val="en-GB"/>
    </w:rPr>
  </w:style>
  <w:style w:type="character" w:customStyle="1" w:styleId="Nadpis1Char">
    <w:name w:val="Nadpis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uiPriority w:val="1"/>
    <w:rsid w:val="00E161DA"/>
    <w:rPr>
      <w:rFonts w:eastAsiaTheme="majorEastAsia" w:cstheme="majorBidi"/>
      <w:b/>
      <w:bCs/>
      <w:iCs/>
    </w:rPr>
  </w:style>
  <w:style w:type="character" w:customStyle="1" w:styleId="Nadpis5Char">
    <w:name w:val="Nadpis 5 Char"/>
    <w:basedOn w:val="Standardnpsmoodstavce"/>
    <w:link w:val="Nadpis5"/>
    <w:uiPriority w:val="1"/>
    <w:rsid w:val="00E161DA"/>
    <w:rPr>
      <w:rFonts w:eastAsiaTheme="majorEastAsia" w:cstheme="majorBidi"/>
      <w:caps/>
    </w:rPr>
  </w:style>
  <w:style w:type="character" w:customStyle="1" w:styleId="Nadpis6Char">
    <w:name w:val="Nadpis 6 Char"/>
    <w:basedOn w:val="Standardnpsmoodstavce"/>
    <w:link w:val="Nadpis6"/>
    <w:uiPriority w:val="1"/>
    <w:semiHidden/>
    <w:rsid w:val="00004865"/>
    <w:rPr>
      <w:rFonts w:eastAsiaTheme="majorEastAsia" w:cstheme="majorBidi"/>
      <w:b/>
      <w:iCs/>
      <w:lang w:val="en-GB"/>
    </w:rPr>
  </w:style>
  <w:style w:type="character" w:customStyle="1" w:styleId="Nadpis7Char">
    <w:name w:val="Nadpis 7 Char"/>
    <w:basedOn w:val="Standardnpsmoodstavce"/>
    <w:link w:val="Nadpis7"/>
    <w:uiPriority w:val="1"/>
    <w:semiHidden/>
    <w:rsid w:val="00004865"/>
    <w:rPr>
      <w:rFonts w:eastAsiaTheme="majorEastAsia" w:cstheme="majorBidi"/>
      <w:b/>
      <w:iCs/>
      <w:lang w:val="en-GB"/>
    </w:rPr>
  </w:style>
  <w:style w:type="character" w:customStyle="1" w:styleId="Nadpis8Char">
    <w:name w:val="Nadpis 8 Char"/>
    <w:basedOn w:val="Standardnpsmoodstavce"/>
    <w:link w:val="Nadpis8"/>
    <w:uiPriority w:val="1"/>
    <w:semiHidden/>
    <w:rsid w:val="00004865"/>
    <w:rPr>
      <w:rFonts w:eastAsiaTheme="majorEastAsia" w:cstheme="majorBidi"/>
      <w:b/>
      <w:szCs w:val="20"/>
      <w:lang w:val="en-GB"/>
    </w:rPr>
  </w:style>
  <w:style w:type="character" w:customStyle="1" w:styleId="Nadpis9Char">
    <w:name w:val="Nadpis 9 Char"/>
    <w:basedOn w:val="Standardnpsmoodstavce"/>
    <w:link w:val="Nadpis9"/>
    <w:uiPriority w:val="1"/>
    <w:semiHidden/>
    <w:rsid w:val="00004865"/>
    <w:rPr>
      <w:rFonts w:eastAsiaTheme="majorEastAsia" w:cstheme="majorBidi"/>
      <w:b/>
      <w:iCs/>
      <w:szCs w:val="20"/>
      <w:lang w:val="en-GB"/>
    </w:rPr>
  </w:style>
  <w:style w:type="paragraph" w:styleId="Nzev">
    <w:name w:val="Title"/>
    <w:basedOn w:val="Normln"/>
    <w:next w:val="Normln"/>
    <w:link w:val="NzevChar"/>
    <w:uiPriority w:val="19"/>
    <w:semiHidden/>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19"/>
    <w:semiHidden/>
    <w:rsid w:val="00004865"/>
    <w:rPr>
      <w:rFonts w:eastAsiaTheme="majorEastAsia" w:cstheme="majorBidi"/>
      <w:b/>
      <w:kern w:val="28"/>
      <w:sz w:val="40"/>
      <w:szCs w:val="52"/>
      <w:lang w:val="en-GB"/>
    </w:rPr>
  </w:style>
  <w:style w:type="paragraph" w:styleId="Podnadpis">
    <w:name w:val="Subtitle"/>
    <w:basedOn w:val="Normln"/>
    <w:next w:val="Normln"/>
    <w:link w:val="PodnadpisChar"/>
    <w:uiPriority w:val="19"/>
    <w:semiHidden/>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19"/>
    <w:semiHidden/>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19"/>
    <w:semiHidden/>
    <w:rsid w:val="009E4B94"/>
    <w:rPr>
      <w:b/>
      <w:bCs/>
      <w:i/>
      <w:iCs/>
      <w:color w:val="auto"/>
      <w:lang w:val="en-GB"/>
    </w:rPr>
  </w:style>
  <w:style w:type="character" w:styleId="Siln">
    <w:name w:val="Strong"/>
    <w:basedOn w:val="Standardnpsmoodstavce"/>
    <w:uiPriority w:val="19"/>
    <w:semiHidden/>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uiPriority w:val="4"/>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uiPriority w:val="39"/>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uiPriority w:val="39"/>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uiPriority w:val="39"/>
    <w:semiHidden/>
    <w:rsid w:val="00A27A90"/>
    <w:pPr>
      <w:tabs>
        <w:tab w:val="right" w:pos="7229"/>
      </w:tabs>
      <w:ind w:left="-567" w:right="2268"/>
    </w:pPr>
    <w:rPr>
      <w:rFonts w:eastAsia="Times New Roman" w:cs="Times New Roman"/>
    </w:rPr>
  </w:style>
  <w:style w:type="paragraph" w:styleId="Obsah7">
    <w:name w:val="toc 7"/>
    <w:basedOn w:val="Normln"/>
    <w:next w:val="Normln"/>
    <w:uiPriority w:val="39"/>
    <w:semiHidden/>
    <w:rsid w:val="00A27A90"/>
    <w:pPr>
      <w:spacing w:before="240"/>
      <w:ind w:left="-567" w:right="2268"/>
    </w:pPr>
    <w:rPr>
      <w:rFonts w:eastAsia="Times New Roman" w:cs="Times New Roman"/>
      <w:b/>
    </w:rPr>
  </w:style>
  <w:style w:type="paragraph" w:styleId="Obsah8">
    <w:name w:val="toc 8"/>
    <w:basedOn w:val="Normln"/>
    <w:next w:val="Normln"/>
    <w:uiPriority w:val="39"/>
    <w:semiHidden/>
    <w:rsid w:val="00A27A90"/>
    <w:pPr>
      <w:ind w:left="-567" w:right="2268"/>
    </w:pPr>
    <w:rPr>
      <w:rFonts w:eastAsia="Times New Roman" w:cs="Times New Roman"/>
    </w:rPr>
  </w:style>
  <w:style w:type="paragraph" w:styleId="Obsah9">
    <w:name w:val="toc 9"/>
    <w:basedOn w:val="Normln"/>
    <w:next w:val="Normln"/>
    <w:uiPriority w:val="39"/>
    <w:semiHidde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uiPriority w:val="99"/>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uiPriority w:val="21"/>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21"/>
    <w:semiHidden/>
    <w:rsid w:val="00A539A2"/>
    <w:rPr>
      <w:color w:val="797766" w:themeColor="background2"/>
      <w:sz w:val="12"/>
      <w:szCs w:val="20"/>
      <w:lang w:val="en-GB"/>
    </w:rPr>
  </w:style>
  <w:style w:type="character" w:styleId="Odkaznavysvtlivky">
    <w:name w:val="endnote reference"/>
    <w:basedOn w:val="Standardnpsmoodstavce"/>
    <w:uiPriority w:val="21"/>
    <w:semiHidden/>
    <w:rsid w:val="009E4B94"/>
    <w:rPr>
      <w:vertAlign w:val="superscript"/>
      <w:lang w:val="en-GB"/>
    </w:rPr>
  </w:style>
  <w:style w:type="paragraph" w:styleId="Textpoznpodarou">
    <w:name w:val="footnote text"/>
    <w:basedOn w:val="Normln"/>
    <w:link w:val="TextpoznpodarouChar"/>
    <w:uiPriority w:val="21"/>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21"/>
    <w:semiHidden/>
    <w:rsid w:val="00A539A2"/>
    <w:rPr>
      <w:color w:val="797766"/>
      <w:sz w:val="12"/>
      <w:szCs w:val="20"/>
      <w:lang w:val="en-GB"/>
    </w:rPr>
  </w:style>
  <w:style w:type="paragraph" w:styleId="Seznamsodrkami">
    <w:name w:val="List Bullet"/>
    <w:basedOn w:val="Normln"/>
    <w:uiPriority w:val="2"/>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uiPriority w:val="21"/>
    <w:semiHidden/>
    <w:rsid w:val="00424709"/>
    <w:rPr>
      <w:lang w:val="en-GB"/>
    </w:rPr>
  </w:style>
  <w:style w:type="paragraph" w:customStyle="1" w:styleId="Template">
    <w:name w:val="Template"/>
    <w:uiPriority w:val="8"/>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uiPriority w:val="10"/>
    <w:semiHidden/>
    <w:rsid w:val="00B01724"/>
    <w:pPr>
      <w:tabs>
        <w:tab w:val="right" w:pos="7229"/>
      </w:tabs>
      <w:ind w:right="2268"/>
    </w:pPr>
  </w:style>
  <w:style w:type="paragraph" w:styleId="Podpis">
    <w:name w:val="Signature"/>
    <w:basedOn w:val="Normln"/>
    <w:link w:val="PodpisChar"/>
    <w:uiPriority w:val="99"/>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99"/>
    <w:semiHidden/>
    <w:qFormat/>
    <w:rsid w:val="007546AF"/>
    <w:rPr>
      <w:b/>
      <w:bCs/>
      <w:caps w:val="0"/>
      <w:smallCaps w:val="0"/>
      <w:spacing w:val="5"/>
      <w:lang w:val="en-GB"/>
    </w:rPr>
  </w:style>
  <w:style w:type="paragraph" w:styleId="Seznamcitac">
    <w:name w:val="table of authorities"/>
    <w:basedOn w:val="Normln"/>
    <w:next w:val="Normln"/>
    <w:uiPriority w:val="10"/>
    <w:semiHidden/>
    <w:rsid w:val="002E74A4"/>
    <w:pPr>
      <w:ind w:right="567"/>
    </w:pPr>
  </w:style>
  <w:style w:type="paragraph" w:styleId="Normlnodsazen">
    <w:name w:val="Normal Indent"/>
    <w:basedOn w:val="Normln"/>
    <w:uiPriority w:val="99"/>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99"/>
    <w:semiHidden/>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uiPriority w:val="99"/>
    <w:semiHidden/>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basedOn w:val="Normln"/>
    <w:link w:val="ZkladntextChar"/>
    <w:uiPriority w:val="99"/>
    <w:semiHidden/>
    <w:rsid w:val="000162D0"/>
    <w:pPr>
      <w:spacing w:after="120"/>
    </w:pPr>
  </w:style>
  <w:style w:type="character" w:customStyle="1" w:styleId="ZkladntextChar">
    <w:name w:val="Základní text Char"/>
    <w:basedOn w:val="Standardnpsmoodstavce"/>
    <w:link w:val="Zkladntext"/>
    <w:uiPriority w:val="99"/>
    <w:semiHidden/>
    <w:rsid w:val="00A539A2"/>
    <w:rPr>
      <w:lang w:val="en-GB"/>
    </w:rPr>
  </w:style>
  <w:style w:type="paragraph" w:styleId="Zkladntext2">
    <w:name w:val="Body Text 2"/>
    <w:basedOn w:val="Normln"/>
    <w:link w:val="Zkladntext2Char"/>
    <w:uiPriority w:val="99"/>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uiPriority w:val="99"/>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uiPriority w:val="99"/>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uiPriority w:val="99"/>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uiPriority w:val="99"/>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uiPriority w:val="99"/>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uiPriority w:val="99"/>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uiPriority w:val="99"/>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semiHidden/>
    <w:rsid w:val="000162D0"/>
    <w:rPr>
      <w:sz w:val="16"/>
      <w:szCs w:val="16"/>
      <w:lang w:val="en-GB"/>
    </w:rPr>
  </w:style>
  <w:style w:type="paragraph" w:styleId="Textkomente">
    <w:name w:val="annotation text"/>
    <w:basedOn w:val="Normln"/>
    <w:link w:val="TextkomenteChar"/>
    <w:uiPriority w:val="99"/>
    <w:semiHidden/>
    <w:rsid w:val="000162D0"/>
    <w:pPr>
      <w:spacing w:line="240" w:lineRule="auto"/>
    </w:pPr>
    <w:rPr>
      <w:sz w:val="20"/>
      <w:szCs w:val="20"/>
    </w:rPr>
  </w:style>
  <w:style w:type="character" w:customStyle="1" w:styleId="TextkomenteChar">
    <w:name w:val="Text komentáře Char"/>
    <w:basedOn w:val="Standardnpsmoodstavce"/>
    <w:link w:val="Textkomente"/>
    <w:uiPriority w:val="99"/>
    <w:semiHidden/>
    <w:rsid w:val="00A539A2"/>
    <w:rPr>
      <w:sz w:val="20"/>
      <w:szCs w:val="20"/>
      <w:lang w:val="en-GB"/>
    </w:rPr>
  </w:style>
  <w:style w:type="paragraph" w:styleId="Pedmtkomente">
    <w:name w:val="annotation subject"/>
    <w:basedOn w:val="Textkomente"/>
    <w:next w:val="Textkomente"/>
    <w:link w:val="PedmtkomenteChar"/>
    <w:uiPriority w:val="99"/>
    <w:semiHidden/>
    <w:rsid w:val="000162D0"/>
    <w:rPr>
      <w:b/>
      <w:bCs/>
    </w:rPr>
  </w:style>
  <w:style w:type="character" w:customStyle="1" w:styleId="PedmtkomenteChar">
    <w:name w:val="Předmět komentáře Char"/>
    <w:basedOn w:val="TextkomenteChar"/>
    <w:link w:val="Pedmtkomente"/>
    <w:uiPriority w:val="99"/>
    <w:semiHidden/>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uiPriority w:val="99"/>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uiPriority w:val="99"/>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uiPriority w:val="99"/>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uiPriority w:val="19"/>
    <w:semiHidden/>
    <w:rsid w:val="000162D0"/>
    <w:rPr>
      <w:i/>
      <w:iCs/>
      <w:lang w:val="en-GB"/>
    </w:rPr>
  </w:style>
  <w:style w:type="paragraph" w:styleId="Adresanaoblku">
    <w:name w:val="envelope address"/>
    <w:basedOn w:val="Normln"/>
    <w:uiPriority w:val="99"/>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uiPriority w:val="99"/>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uiPriority w:val="21"/>
    <w:semiHidden/>
    <w:rsid w:val="000162D0"/>
    <w:rPr>
      <w:color w:val="800080" w:themeColor="followedHyperlink"/>
      <w:u w:val="single"/>
      <w:lang w:val="en-GB"/>
    </w:rPr>
  </w:style>
  <w:style w:type="character" w:styleId="Znakapoznpodarou">
    <w:name w:val="footnote reference"/>
    <w:basedOn w:val="Standardnpsmoodstavce"/>
    <w:uiPriority w:val="21"/>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uiPriority w:val="99"/>
    <w:semiHidden/>
    <w:rsid w:val="000162D0"/>
    <w:rPr>
      <w:lang w:val="en-GB"/>
    </w:rPr>
  </w:style>
  <w:style w:type="paragraph" w:styleId="AdresaHTML">
    <w:name w:val="HTML Address"/>
    <w:basedOn w:val="Normln"/>
    <w:link w:val="AdresaHTMLChar"/>
    <w:uiPriority w:val="99"/>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uiPriority w:val="99"/>
    <w:semiHidden/>
    <w:rsid w:val="000162D0"/>
    <w:rPr>
      <w:i/>
      <w:iCs/>
      <w:lang w:val="en-GB"/>
    </w:rPr>
  </w:style>
  <w:style w:type="character" w:styleId="KdHTML">
    <w:name w:val="HTML Code"/>
    <w:basedOn w:val="Standardnpsmoodstavce"/>
    <w:uiPriority w:val="99"/>
    <w:semiHidden/>
    <w:rsid w:val="000162D0"/>
    <w:rPr>
      <w:rFonts w:ascii="Consolas" w:hAnsi="Consolas"/>
      <w:sz w:val="20"/>
      <w:szCs w:val="20"/>
      <w:lang w:val="en-GB"/>
    </w:rPr>
  </w:style>
  <w:style w:type="character" w:styleId="DefiniceHTML">
    <w:name w:val="HTML Definition"/>
    <w:basedOn w:val="Standardnpsmoodstavce"/>
    <w:uiPriority w:val="99"/>
    <w:semiHidden/>
    <w:rsid w:val="000162D0"/>
    <w:rPr>
      <w:i/>
      <w:iCs/>
      <w:lang w:val="en-GB"/>
    </w:rPr>
  </w:style>
  <w:style w:type="character" w:styleId="KlvesniceHTML">
    <w:name w:val="HTML Keyboard"/>
    <w:basedOn w:val="Standardnpsmoodstavce"/>
    <w:uiPriority w:val="99"/>
    <w:semiHidden/>
    <w:rsid w:val="000162D0"/>
    <w:rPr>
      <w:rFonts w:ascii="Consolas" w:hAnsi="Consolas"/>
      <w:sz w:val="20"/>
      <w:szCs w:val="20"/>
      <w:lang w:val="en-GB"/>
    </w:rPr>
  </w:style>
  <w:style w:type="paragraph" w:styleId="FormtovanvHTML">
    <w:name w:val="HTML Preformatted"/>
    <w:basedOn w:val="Normln"/>
    <w:link w:val="FormtovanvHTMLChar"/>
    <w:uiPriority w:val="99"/>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uiPriority w:val="99"/>
    <w:semiHidden/>
    <w:rsid w:val="000162D0"/>
    <w:rPr>
      <w:rFonts w:ascii="Consolas" w:hAnsi="Consolas"/>
      <w:sz w:val="24"/>
      <w:szCs w:val="24"/>
      <w:lang w:val="en-GB"/>
    </w:rPr>
  </w:style>
  <w:style w:type="character" w:styleId="PsacstrojHTML">
    <w:name w:val="HTML Typewriter"/>
    <w:basedOn w:val="Standardnpsmoodstavce"/>
    <w:uiPriority w:val="99"/>
    <w:semiHidden/>
    <w:rsid w:val="000162D0"/>
    <w:rPr>
      <w:rFonts w:ascii="Consolas" w:hAnsi="Consolas"/>
      <w:sz w:val="20"/>
      <w:szCs w:val="20"/>
      <w:lang w:val="en-GB"/>
    </w:rPr>
  </w:style>
  <w:style w:type="character" w:styleId="PromnnHTML">
    <w:name w:val="HTML Variable"/>
    <w:basedOn w:val="Standardnpsmoodstavce"/>
    <w:uiPriority w:val="99"/>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uiPriority w:val="99"/>
    <w:semiHidden/>
    <w:rsid w:val="000162D0"/>
    <w:rPr>
      <w:lang w:val="en-GB"/>
    </w:rPr>
  </w:style>
  <w:style w:type="paragraph" w:styleId="Seznam">
    <w:name w:val="List"/>
    <w:basedOn w:val="Normln"/>
    <w:uiPriority w:val="99"/>
    <w:semiHidden/>
    <w:rsid w:val="000162D0"/>
    <w:pPr>
      <w:ind w:left="283" w:hanging="283"/>
      <w:contextualSpacing/>
    </w:pPr>
  </w:style>
  <w:style w:type="paragraph" w:styleId="Seznam2">
    <w:name w:val="List 2"/>
    <w:basedOn w:val="Normln"/>
    <w:uiPriority w:val="99"/>
    <w:semiHidden/>
    <w:rsid w:val="000162D0"/>
    <w:pPr>
      <w:ind w:left="566" w:hanging="283"/>
      <w:contextualSpacing/>
    </w:pPr>
  </w:style>
  <w:style w:type="paragraph" w:styleId="Seznam3">
    <w:name w:val="List 3"/>
    <w:basedOn w:val="Normln"/>
    <w:uiPriority w:val="99"/>
    <w:semiHidden/>
    <w:rsid w:val="000162D0"/>
    <w:pPr>
      <w:ind w:left="849" w:hanging="283"/>
      <w:contextualSpacing/>
    </w:pPr>
  </w:style>
  <w:style w:type="paragraph" w:styleId="Seznam4">
    <w:name w:val="List 4"/>
    <w:basedOn w:val="Normln"/>
    <w:uiPriority w:val="99"/>
    <w:semiHidden/>
    <w:rsid w:val="000162D0"/>
    <w:pPr>
      <w:ind w:left="1132" w:hanging="283"/>
      <w:contextualSpacing/>
    </w:pPr>
  </w:style>
  <w:style w:type="paragraph" w:styleId="Seznam5">
    <w:name w:val="List 5"/>
    <w:basedOn w:val="Normln"/>
    <w:uiPriority w:val="99"/>
    <w:semiHidden/>
    <w:rsid w:val="000162D0"/>
    <w:pPr>
      <w:ind w:left="1415" w:hanging="283"/>
      <w:contextualSpacing/>
    </w:pPr>
  </w:style>
  <w:style w:type="paragraph" w:styleId="Seznamsodrkami2">
    <w:name w:val="List Bullet 2"/>
    <w:basedOn w:val="Normln"/>
    <w:uiPriority w:val="99"/>
    <w:semiHidden/>
    <w:rsid w:val="000162D0"/>
    <w:pPr>
      <w:numPr>
        <w:numId w:val="2"/>
      </w:numPr>
      <w:contextualSpacing/>
    </w:pPr>
  </w:style>
  <w:style w:type="paragraph" w:styleId="Seznamsodrkami3">
    <w:name w:val="List Bullet 3"/>
    <w:basedOn w:val="Normln"/>
    <w:uiPriority w:val="99"/>
    <w:semiHidden/>
    <w:rsid w:val="000162D0"/>
    <w:pPr>
      <w:numPr>
        <w:numId w:val="3"/>
      </w:numPr>
      <w:contextualSpacing/>
    </w:pPr>
  </w:style>
  <w:style w:type="paragraph" w:styleId="Seznamsodrkami4">
    <w:name w:val="List Bullet 4"/>
    <w:basedOn w:val="Normln"/>
    <w:uiPriority w:val="99"/>
    <w:semiHidden/>
    <w:rsid w:val="000162D0"/>
    <w:pPr>
      <w:numPr>
        <w:numId w:val="4"/>
      </w:numPr>
      <w:contextualSpacing/>
    </w:pPr>
  </w:style>
  <w:style w:type="paragraph" w:styleId="Seznamsodrkami5">
    <w:name w:val="List Bullet 5"/>
    <w:basedOn w:val="Normln"/>
    <w:uiPriority w:val="99"/>
    <w:semiHidden/>
    <w:rsid w:val="000162D0"/>
    <w:pPr>
      <w:numPr>
        <w:numId w:val="5"/>
      </w:numPr>
      <w:contextualSpacing/>
    </w:pPr>
  </w:style>
  <w:style w:type="paragraph" w:styleId="Pokraovnseznamu">
    <w:name w:val="List Continue"/>
    <w:basedOn w:val="Normln"/>
    <w:uiPriority w:val="99"/>
    <w:semiHidden/>
    <w:rsid w:val="000162D0"/>
    <w:pPr>
      <w:spacing w:after="120"/>
      <w:ind w:left="283"/>
      <w:contextualSpacing/>
    </w:pPr>
  </w:style>
  <w:style w:type="paragraph" w:styleId="Pokraovnseznamu2">
    <w:name w:val="List Continue 2"/>
    <w:basedOn w:val="Normln"/>
    <w:uiPriority w:val="99"/>
    <w:semiHidden/>
    <w:rsid w:val="000162D0"/>
    <w:pPr>
      <w:spacing w:after="120"/>
      <w:ind w:left="566"/>
      <w:contextualSpacing/>
    </w:pPr>
  </w:style>
  <w:style w:type="paragraph" w:styleId="Pokraovnseznamu3">
    <w:name w:val="List Continue 3"/>
    <w:basedOn w:val="Normln"/>
    <w:uiPriority w:val="99"/>
    <w:semiHidden/>
    <w:rsid w:val="000162D0"/>
    <w:pPr>
      <w:spacing w:after="120"/>
      <w:ind w:left="849"/>
      <w:contextualSpacing/>
    </w:pPr>
  </w:style>
  <w:style w:type="paragraph" w:styleId="Pokraovnseznamu4">
    <w:name w:val="List Continue 4"/>
    <w:basedOn w:val="Normln"/>
    <w:uiPriority w:val="99"/>
    <w:semiHidden/>
    <w:rsid w:val="000162D0"/>
    <w:pPr>
      <w:spacing w:after="120"/>
      <w:ind w:left="1132"/>
      <w:contextualSpacing/>
    </w:pPr>
  </w:style>
  <w:style w:type="paragraph" w:styleId="Pokraovnseznamu5">
    <w:name w:val="List Continue 5"/>
    <w:basedOn w:val="Normln"/>
    <w:uiPriority w:val="99"/>
    <w:semiHidden/>
    <w:rsid w:val="000162D0"/>
    <w:pPr>
      <w:spacing w:after="120"/>
      <w:ind w:left="1415"/>
      <w:contextualSpacing/>
    </w:pPr>
  </w:style>
  <w:style w:type="paragraph" w:styleId="slovanseznam2">
    <w:name w:val="List Number 2"/>
    <w:basedOn w:val="Normln"/>
    <w:uiPriority w:val="99"/>
    <w:semiHidden/>
    <w:rsid w:val="000162D0"/>
    <w:pPr>
      <w:numPr>
        <w:numId w:val="7"/>
      </w:numPr>
      <w:contextualSpacing/>
    </w:pPr>
  </w:style>
  <w:style w:type="paragraph" w:styleId="slovanseznam3">
    <w:name w:val="List Number 3"/>
    <w:basedOn w:val="Normln"/>
    <w:uiPriority w:val="99"/>
    <w:semiHidden/>
    <w:rsid w:val="000162D0"/>
    <w:pPr>
      <w:numPr>
        <w:numId w:val="8"/>
      </w:numPr>
      <w:contextualSpacing/>
    </w:pPr>
  </w:style>
  <w:style w:type="paragraph" w:styleId="slovanseznam4">
    <w:name w:val="List Number 4"/>
    <w:basedOn w:val="Normln"/>
    <w:uiPriority w:val="99"/>
    <w:semiHidden/>
    <w:rsid w:val="000162D0"/>
    <w:pPr>
      <w:numPr>
        <w:numId w:val="9"/>
      </w:numPr>
      <w:contextualSpacing/>
    </w:pPr>
  </w:style>
  <w:style w:type="paragraph" w:styleId="slovanseznam5">
    <w:name w:val="List Number 5"/>
    <w:basedOn w:val="Normln"/>
    <w:uiPriority w:val="99"/>
    <w:semiHidden/>
    <w:rsid w:val="000162D0"/>
    <w:pPr>
      <w:numPr>
        <w:numId w:val="10"/>
      </w:numPr>
      <w:contextualSpacing/>
    </w:pPr>
  </w:style>
  <w:style w:type="paragraph" w:styleId="Odstavecseseznamem">
    <w:name w:val="List Paragraph"/>
    <w:basedOn w:val="Normln"/>
    <w:uiPriority w:val="99"/>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uiPriority w:val="99"/>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uiPriority w:val="99"/>
    <w:semiHidden/>
    <w:rsid w:val="000162D0"/>
    <w:rPr>
      <w:rFonts w:ascii="Times New Roman" w:hAnsi="Times New Roman" w:cs="Times New Roman"/>
      <w:sz w:val="24"/>
      <w:szCs w:val="24"/>
    </w:rPr>
  </w:style>
  <w:style w:type="paragraph" w:styleId="Nadpispoznmky">
    <w:name w:val="Note Heading"/>
    <w:basedOn w:val="Normln"/>
    <w:next w:val="Normln"/>
    <w:link w:val="NadpispoznmkyChar"/>
    <w:uiPriority w:val="99"/>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uiPriority w:val="99"/>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uiPriority w:val="99"/>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uiPriority w:val="99"/>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uiPriority w:val="99"/>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uiPriority w:val="99"/>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uiPriority w:val="99"/>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uiPriority w:val="99"/>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uiPriority w:val="99"/>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uiPriority w:val="99"/>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uiPriority w:val="99"/>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uiPriority w:val="99"/>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uiPriority w:val="99"/>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uiPriority w:val="99"/>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uiPriority w:val="99"/>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uiPriority w:val="99"/>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uiPriority w:val="99"/>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uiPriority w:val="99"/>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uiPriority w:val="99"/>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uiPriority w:val="99"/>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uiPriority w:val="99"/>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uiPriority w:val="99"/>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uiPriority w:val="99"/>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uiPriority w:val="99"/>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uiPriority w:val="99"/>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uiPriority w:val="99"/>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uiPriority w:val="99"/>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uiPriority w:val="99"/>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uiPriority w:val="99"/>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uiPriority w:val="99"/>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uiPriority w:val="99"/>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uiPriority w:val="99"/>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uiPriority w:val="99"/>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uiPriority w:val="99"/>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uiPriority w:val="99"/>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uiPriority w:val="99"/>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uiPriority w:val="99"/>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uiPriority w:val="99"/>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uiPriority w:val="99"/>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uiPriority w:val="39"/>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uiPriority w:val="8"/>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uiPriority w:val="8"/>
    <w:semiHidden/>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uiPriority w:val="99"/>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uiPriority w:val="4"/>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4"/>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paragraph" w:customStyle="1" w:styleId="Normal-Bullet">
    <w:name w:val="Normal - Bullet"/>
    <w:basedOn w:val="Normln"/>
    <w:rsid w:val="00657B2C"/>
    <w:pPr>
      <w:numPr>
        <w:numId w:val="21"/>
      </w:numPr>
      <w:spacing w:line="240" w:lineRule="atLeast"/>
    </w:pPr>
    <w:rPr>
      <w:rFonts w:eastAsia="Times New Roman" w:cs="Times New Roman"/>
      <w:szCs w:val="24"/>
      <w:lang w:eastAsia="da-DK"/>
    </w:rPr>
  </w:style>
  <w:style w:type="paragraph" w:customStyle="1" w:styleId="Body">
    <w:name w:val="Body"/>
    <w:basedOn w:val="Normln"/>
    <w:rsid w:val="00657B2C"/>
    <w:pPr>
      <w:spacing w:afterLines="100" w:line="240" w:lineRule="atLeast"/>
    </w:pPr>
    <w:rPr>
      <w:rFonts w:eastAsia="Times New Roman" w:cs="Times New Roman"/>
      <w:szCs w:val="24"/>
      <w:lang w:eastAsia="da-D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90107112">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image" Target="media/image5.png"/><Relationship Id="rId3" Type="http://schemas.openxmlformats.org/officeDocument/2006/relationships/customXml" Target="../customXml/item3.xml"/><Relationship Id="rId21" Type="http://schemas.openxmlformats.org/officeDocument/2006/relationships/header" Target="header7.xm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image" Target="media/image4.png"/><Relationship Id="rId33" Type="http://schemas.openxmlformats.org/officeDocument/2006/relationships/image" Target="media/image12.png"/><Relationship Id="rId2" Type="http://schemas.openxmlformats.org/officeDocument/2006/relationships/customXml" Target="../customXml/item2.xml"/><Relationship Id="rId16" Type="http://schemas.openxmlformats.org/officeDocument/2006/relationships/image" Target="media/image3.jpg"/><Relationship Id="rId20" Type="http://schemas.openxmlformats.org/officeDocument/2006/relationships/header" Target="header6.xml"/><Relationship Id="rId29"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32" Type="http://schemas.openxmlformats.org/officeDocument/2006/relationships/image" Target="media/image11.png"/><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image" Target="media/image7.png"/><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3.xml"/><Relationship Id="rId31"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8.xml"/><Relationship Id="rId27" Type="http://schemas.openxmlformats.org/officeDocument/2006/relationships/image" Target="media/image6.png"/><Relationship Id="rId30" Type="http://schemas.openxmlformats.org/officeDocument/2006/relationships/image" Target="media/image9.png"/><Relationship Id="rId35" Type="http://schemas.openxmlformats.org/officeDocument/2006/relationships/glossaryDocument" Target="glossary/document.xml"/><Relationship Id="rId8" Type="http://schemas.openxmlformats.org/officeDocument/2006/relationships/webSettings" Target="webSettings.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5.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8.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bookmarkStart w:id="2" w:name="LAN_Text_8"/>
        <w:bookmarkEnd w:id="2"/>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BB1ECD8D205F4C79B01BDD02EBA1E397"/>
        <w:category>
          <w:name w:val="Obecné"/>
          <w:gallery w:val="placeholder"/>
        </w:category>
        <w:types>
          <w:type w:val="bbPlcHdr"/>
        </w:types>
        <w:behaviors>
          <w:behavior w:val="content"/>
        </w:behaviors>
        <w:guid w:val="{B7CD8EC6-1AA8-4536-BE22-0D1377EB53C0}"/>
      </w:docPartPr>
      <w:docPartBody>
        <w:p w:rsidR="0026006E" w:rsidRDefault="006F71D4" w:rsidP="006F71D4">
          <w:pPr>
            <w:pStyle w:val="BB1ECD8D205F4C79B01BDD02EBA1E397"/>
          </w:pPr>
          <w:r>
            <w:t>[Text]</w:t>
          </w:r>
        </w:p>
      </w:docPartBody>
    </w:docPart>
    <w:docPart>
      <w:docPartPr>
        <w:name w:val="456901ACF3BF47BCB10EF7A5775E6D6A"/>
        <w:category>
          <w:name w:val="Obecné"/>
          <w:gallery w:val="placeholder"/>
        </w:category>
        <w:types>
          <w:type w:val="bbPlcHdr"/>
        </w:types>
        <w:behaviors>
          <w:behavior w:val="content"/>
        </w:behaviors>
        <w:guid w:val="{7C37C311-7C55-4922-8D1E-60A24AD8EBAD}"/>
      </w:docPartPr>
      <w:docPartBody>
        <w:p w:rsidR="0026006E" w:rsidRDefault="006F71D4" w:rsidP="006F71D4">
          <w:pPr>
            <w:pStyle w:val="456901ACF3BF47BCB10EF7A5775E6D6A"/>
          </w:pPr>
          <w:r>
            <w:rPr>
              <w:rStyle w:val="Zstupntext"/>
            </w:rPr>
            <w:t>Click or tap here to enter text.</w:t>
          </w:r>
        </w:p>
      </w:docPartBody>
    </w:docPart>
    <w:docPart>
      <w:docPartPr>
        <w:name w:val="86C2CA0AA548435FBF9B9546985013E0"/>
        <w:category>
          <w:name w:val="Obecné"/>
          <w:gallery w:val="placeholder"/>
        </w:category>
        <w:types>
          <w:type w:val="bbPlcHdr"/>
        </w:types>
        <w:behaviors>
          <w:behavior w:val="content"/>
        </w:behaviors>
        <w:guid w:val="{3F87C6EB-7776-4B35-93B0-C31810F4D56C}"/>
      </w:docPartPr>
      <w:docPartBody>
        <w:p w:rsidR="0026006E" w:rsidRDefault="006F71D4" w:rsidP="006F71D4">
          <w:pPr>
            <w:pStyle w:val="86C2CA0AA548435FBF9B9546985013E0"/>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4512F"/>
    <w:rsid w:val="0004748F"/>
    <w:rsid w:val="00084418"/>
    <w:rsid w:val="000860DB"/>
    <w:rsid w:val="000A1C6A"/>
    <w:rsid w:val="000B30D7"/>
    <w:rsid w:val="000D3ECB"/>
    <w:rsid w:val="000F6008"/>
    <w:rsid w:val="00130342"/>
    <w:rsid w:val="001475AC"/>
    <w:rsid w:val="00151920"/>
    <w:rsid w:val="00160702"/>
    <w:rsid w:val="00181E49"/>
    <w:rsid w:val="001B4406"/>
    <w:rsid w:val="001B7112"/>
    <w:rsid w:val="001C14B1"/>
    <w:rsid w:val="001D4FFA"/>
    <w:rsid w:val="001E1F33"/>
    <w:rsid w:val="001F616F"/>
    <w:rsid w:val="00202BB1"/>
    <w:rsid w:val="00207DCD"/>
    <w:rsid w:val="0022014C"/>
    <w:rsid w:val="002352E1"/>
    <w:rsid w:val="0026006E"/>
    <w:rsid w:val="0026299E"/>
    <w:rsid w:val="002876A6"/>
    <w:rsid w:val="002928A4"/>
    <w:rsid w:val="002B54BF"/>
    <w:rsid w:val="002C0FA7"/>
    <w:rsid w:val="002C6C0A"/>
    <w:rsid w:val="002F0E1A"/>
    <w:rsid w:val="0030226D"/>
    <w:rsid w:val="003024C5"/>
    <w:rsid w:val="00332892"/>
    <w:rsid w:val="00351EA0"/>
    <w:rsid w:val="00354E27"/>
    <w:rsid w:val="00385DA5"/>
    <w:rsid w:val="003A2128"/>
    <w:rsid w:val="003D5799"/>
    <w:rsid w:val="003D6656"/>
    <w:rsid w:val="003D7B2D"/>
    <w:rsid w:val="003E148B"/>
    <w:rsid w:val="004033B3"/>
    <w:rsid w:val="00414D08"/>
    <w:rsid w:val="00417509"/>
    <w:rsid w:val="0042441D"/>
    <w:rsid w:val="00457155"/>
    <w:rsid w:val="00474879"/>
    <w:rsid w:val="004762B9"/>
    <w:rsid w:val="0048517D"/>
    <w:rsid w:val="0049321D"/>
    <w:rsid w:val="004B46E5"/>
    <w:rsid w:val="004C0719"/>
    <w:rsid w:val="00522D72"/>
    <w:rsid w:val="00525C72"/>
    <w:rsid w:val="00542A1A"/>
    <w:rsid w:val="005603B6"/>
    <w:rsid w:val="005A4483"/>
    <w:rsid w:val="005B70A7"/>
    <w:rsid w:val="005C077A"/>
    <w:rsid w:val="005C6A6A"/>
    <w:rsid w:val="005E103C"/>
    <w:rsid w:val="005E5059"/>
    <w:rsid w:val="00615DA8"/>
    <w:rsid w:val="00671D66"/>
    <w:rsid w:val="006762F6"/>
    <w:rsid w:val="00684349"/>
    <w:rsid w:val="0069665A"/>
    <w:rsid w:val="006C0241"/>
    <w:rsid w:val="006F71D4"/>
    <w:rsid w:val="007037AC"/>
    <w:rsid w:val="0070405D"/>
    <w:rsid w:val="007122C6"/>
    <w:rsid w:val="00736E0A"/>
    <w:rsid w:val="00737FF4"/>
    <w:rsid w:val="00763E9D"/>
    <w:rsid w:val="00764A1F"/>
    <w:rsid w:val="00767AC4"/>
    <w:rsid w:val="007818CB"/>
    <w:rsid w:val="007E3CC3"/>
    <w:rsid w:val="007E4ADC"/>
    <w:rsid w:val="007F0B53"/>
    <w:rsid w:val="00815578"/>
    <w:rsid w:val="008161CE"/>
    <w:rsid w:val="00827C33"/>
    <w:rsid w:val="00851C9F"/>
    <w:rsid w:val="008667D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91C3D"/>
    <w:rsid w:val="009B05DD"/>
    <w:rsid w:val="009C1D79"/>
    <w:rsid w:val="009C2829"/>
    <w:rsid w:val="009D2593"/>
    <w:rsid w:val="009D4DF0"/>
    <w:rsid w:val="00A05D1B"/>
    <w:rsid w:val="00A41205"/>
    <w:rsid w:val="00A77822"/>
    <w:rsid w:val="00A77E2F"/>
    <w:rsid w:val="00A93016"/>
    <w:rsid w:val="00AB29B5"/>
    <w:rsid w:val="00AB4096"/>
    <w:rsid w:val="00AE5255"/>
    <w:rsid w:val="00B026E0"/>
    <w:rsid w:val="00B026E2"/>
    <w:rsid w:val="00B104A1"/>
    <w:rsid w:val="00B2724E"/>
    <w:rsid w:val="00B52497"/>
    <w:rsid w:val="00B77E4A"/>
    <w:rsid w:val="00B9727F"/>
    <w:rsid w:val="00BD55CF"/>
    <w:rsid w:val="00BE5563"/>
    <w:rsid w:val="00BE6112"/>
    <w:rsid w:val="00C00795"/>
    <w:rsid w:val="00C15C08"/>
    <w:rsid w:val="00C21006"/>
    <w:rsid w:val="00C436EB"/>
    <w:rsid w:val="00C550CB"/>
    <w:rsid w:val="00C63DCD"/>
    <w:rsid w:val="00C95E4F"/>
    <w:rsid w:val="00CA2F7C"/>
    <w:rsid w:val="00CB1058"/>
    <w:rsid w:val="00CB790E"/>
    <w:rsid w:val="00CB7EDE"/>
    <w:rsid w:val="00CF0E3A"/>
    <w:rsid w:val="00D03C77"/>
    <w:rsid w:val="00D13B76"/>
    <w:rsid w:val="00D5529D"/>
    <w:rsid w:val="00D56FE3"/>
    <w:rsid w:val="00D83324"/>
    <w:rsid w:val="00DB69AE"/>
    <w:rsid w:val="00DF0BB9"/>
    <w:rsid w:val="00E01A8D"/>
    <w:rsid w:val="00E17F1F"/>
    <w:rsid w:val="00E31AD4"/>
    <w:rsid w:val="00E827EE"/>
    <w:rsid w:val="00E90B41"/>
    <w:rsid w:val="00E96054"/>
    <w:rsid w:val="00EB782D"/>
    <w:rsid w:val="00EC77C3"/>
    <w:rsid w:val="00EE063F"/>
    <w:rsid w:val="00EF5CCB"/>
    <w:rsid w:val="00F03949"/>
    <w:rsid w:val="00F33197"/>
    <w:rsid w:val="00F3496C"/>
    <w:rsid w:val="00F3610D"/>
    <w:rsid w:val="00F3757E"/>
    <w:rsid w:val="00F40624"/>
    <w:rsid w:val="00F5493B"/>
    <w:rsid w:val="00F569BD"/>
    <w:rsid w:val="00F63AED"/>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F71D4"/>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BB1ECD8D205F4C79B01BDD02EBA1E397">
    <w:name w:val="BB1ECD8D205F4C79B01BDD02EBA1E397"/>
    <w:rsid w:val="006F71D4"/>
    <w:rPr>
      <w:lang w:val="cs-CZ" w:eastAsia="cs-CZ"/>
    </w:rPr>
  </w:style>
  <w:style w:type="paragraph" w:customStyle="1" w:styleId="456901ACF3BF47BCB10EF7A5775E6D6A">
    <w:name w:val="456901ACF3BF47BCB10EF7A5775E6D6A"/>
    <w:rsid w:val="006F71D4"/>
    <w:rPr>
      <w:lang w:val="cs-CZ" w:eastAsia="cs-CZ"/>
    </w:rPr>
  </w:style>
  <w:style w:type="paragraph" w:customStyle="1" w:styleId="86C2CA0AA548435FBF9B9546985013E0">
    <w:name w:val="86C2CA0AA548435FBF9B9546985013E0"/>
    <w:rsid w:val="006F71D4"/>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4568C82-2817-4A4A-B405-F1D9E4BAB2B4}">
  <ds:schemaRefs>
    <ds:schemaRef ds:uri="http://schemas.openxmlformats.org/officeDocument/2006/bibliography"/>
  </ds:schemaRefs>
</ds:datastoreItem>
</file>

<file path=customXml/itemProps3.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4.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14</Pages>
  <Words>3453</Words>
  <Characters>20375</Characters>
  <Application>Microsoft Office Word</Application>
  <DocSecurity>0</DocSecurity>
  <Lines>169</Lines>
  <Paragraphs>47</Paragraphs>
  <ScaleCrop>false</ScaleCrop>
  <HeadingPairs>
    <vt:vector size="2" baseType="variant">
      <vt:variant>
        <vt:lpstr>Název</vt:lpstr>
      </vt:variant>
      <vt:variant>
        <vt:i4>1</vt:i4>
      </vt:variant>
    </vt:vector>
  </HeadingPairs>
  <TitlesOfParts>
    <vt:vector size="1" baseType="lpstr">
      <vt:lpstr>Part III, Appendix B6</vt:lpstr>
    </vt:vector>
  </TitlesOfParts>
  <Company/>
  <LinksUpToDate>false</LinksUpToDate>
  <CharactersWithSpaces>23781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B6</dc:title>
  <dc:subject>Site and Working Conditions</dc:subject>
  <dc:creator>Charlotte Boesen</dc:creator>
  <cp:lastModifiedBy>Pavel Slezák</cp:lastModifiedBy>
  <cp:revision>11</cp:revision>
  <cp:lastPrinted>2022-07-01T11:33:00Z</cp:lastPrinted>
  <dcterms:created xsi:type="dcterms:W3CDTF">2021-03-02T09:41:00Z</dcterms:created>
  <dcterms:modified xsi:type="dcterms:W3CDTF">2024-07-03T07:14:00Z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2020-05-11</vt:lpwstr>
  </property>
  <property fmtid="{D5CDD505-2E9C-101B-9397-08002B2CF9AE}" pid="7" name="Ram_Document_DocID">
    <vt:lpwstr>1287888-6</vt:lpwstr>
  </property>
  <property fmtid="{D5CDD505-2E9C-101B-9397-08002B2CF9AE}" pid="8" name="Ram_Document_Version">
    <vt:lpwstr>1 Example</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SAKOBR2-4242-007</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