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D28FF2" w14:textId="0DB9FD99" w:rsidR="00D859E2" w:rsidRDefault="00AF6F9E" w:rsidP="00AF6F9E">
      <w:pPr>
        <w:pStyle w:val="Nadpis1"/>
        <w:jc w:val="center"/>
      </w:pPr>
      <w:r>
        <w:t>ZPRÁVA O NÁVŠTĚVĚ REVIZNÍHO TECHNIKA</w:t>
      </w:r>
    </w:p>
    <w:p w14:paraId="19DF9CD3" w14:textId="01C6D5A7" w:rsidR="00AF6F9E" w:rsidRDefault="00AF6F9E" w:rsidP="00AF6F9E">
      <w:pPr>
        <w:jc w:val="center"/>
      </w:pPr>
      <w:r>
        <w:t>V místě instalace FVE</w:t>
      </w:r>
    </w:p>
    <w:p w14:paraId="093FCB51" w14:textId="2351EBD8" w:rsidR="00AF6F9E" w:rsidRDefault="00AF6F9E" w:rsidP="00AF6F9E">
      <w:r w:rsidRPr="00F629D3">
        <w:rPr>
          <w:rStyle w:val="Siln"/>
        </w:rPr>
        <w:t>Zadavatel:</w:t>
      </w:r>
      <w:r>
        <w:tab/>
      </w:r>
      <w:r>
        <w:tab/>
      </w:r>
      <w:r w:rsidR="00F629D3">
        <w:tab/>
      </w:r>
      <w:r w:rsidR="00F629D3">
        <w:tab/>
      </w:r>
      <w:r w:rsidRPr="00AF6F9E">
        <w:t>SAKO Brno SOLAR a.s.</w:t>
      </w:r>
      <w:r>
        <w:t xml:space="preserve">, IČ: </w:t>
      </w:r>
      <w:r w:rsidRPr="00AF6F9E">
        <w:t>449 92 785</w:t>
      </w:r>
    </w:p>
    <w:p w14:paraId="77B020B0" w14:textId="1E54D809" w:rsidR="00AF6F9E" w:rsidRDefault="00AF6F9E" w:rsidP="00AF6F9E">
      <w:r w:rsidRPr="00F629D3">
        <w:rPr>
          <w:rStyle w:val="Siln"/>
        </w:rPr>
        <w:t>Zpracovatel:</w:t>
      </w:r>
      <w:r>
        <w:tab/>
      </w:r>
      <w:r>
        <w:tab/>
      </w:r>
      <w:r w:rsidR="00F629D3">
        <w:tab/>
      </w:r>
      <w:r w:rsidR="00F629D3">
        <w:tab/>
      </w:r>
      <w:r>
        <w:t xml:space="preserve">Jan Křenek, </w:t>
      </w:r>
      <w:r w:rsidR="002156FC">
        <w:t>IČ: 140 206 70</w:t>
      </w:r>
    </w:p>
    <w:p w14:paraId="5F5A0907" w14:textId="70CBDEF7" w:rsidR="002156FC" w:rsidRDefault="002156FC" w:rsidP="00AF6F9E">
      <w:r w:rsidRPr="00F629D3">
        <w:rPr>
          <w:rStyle w:val="Siln"/>
        </w:rPr>
        <w:t>Revizní technik:</w:t>
      </w:r>
      <w:r>
        <w:tab/>
      </w:r>
      <w:r w:rsidR="00F629D3">
        <w:tab/>
      </w:r>
      <w:r w:rsidR="00F629D3">
        <w:tab/>
      </w:r>
      <w:r>
        <w:t xml:space="preserve">Oto Sabo, Sklepní 68/10, 793 42 Rýmařov – Janovice </w:t>
      </w:r>
    </w:p>
    <w:p w14:paraId="242846FC" w14:textId="44BC3506" w:rsidR="002156FC" w:rsidRDefault="002156FC" w:rsidP="00AF6F9E">
      <w:r w:rsidRPr="00F629D3">
        <w:rPr>
          <w:rStyle w:val="Siln"/>
        </w:rPr>
        <w:t>Ev. č. osvědčení</w:t>
      </w:r>
      <w:r>
        <w:t>:</w:t>
      </w:r>
      <w:r>
        <w:tab/>
      </w:r>
      <w:r w:rsidR="00F629D3">
        <w:tab/>
      </w:r>
      <w:r w:rsidR="00F629D3">
        <w:tab/>
      </w:r>
      <w:r>
        <w:t>53/22/R-EZ-E2A</w:t>
      </w:r>
    </w:p>
    <w:p w14:paraId="3048FCD7" w14:textId="4B4E77F9" w:rsidR="002156FC" w:rsidRDefault="002156FC" w:rsidP="00AF6F9E">
      <w:r w:rsidRPr="00F629D3">
        <w:rPr>
          <w:rStyle w:val="Siln"/>
        </w:rPr>
        <w:t>Ev. č. oprávnění:</w:t>
      </w:r>
      <w:r>
        <w:tab/>
      </w:r>
      <w:r w:rsidR="00F629D3">
        <w:tab/>
      </w:r>
      <w:r w:rsidR="00F629D3">
        <w:tab/>
      </w:r>
      <w:r w:rsidR="00F629D3" w:rsidRPr="00F629D3">
        <w:t>14143/7/18/EZ-M,O,R,Z-E2A</w:t>
      </w:r>
    </w:p>
    <w:p w14:paraId="6F4AC9D0" w14:textId="396DA09B" w:rsidR="00F629D3" w:rsidRDefault="00F629D3" w:rsidP="00AF6F9E">
      <w:r w:rsidRPr="00F629D3">
        <w:rPr>
          <w:rStyle w:val="Siln"/>
        </w:rPr>
        <w:t>Přítomen za SAKO Brno SOLAR a.s.:</w:t>
      </w:r>
      <w:r>
        <w:tab/>
        <w:t xml:space="preserve"> Jakub Tesař</w:t>
      </w:r>
    </w:p>
    <w:p w14:paraId="3878060E" w14:textId="5970ADBE" w:rsidR="00F629D3" w:rsidRDefault="00F629D3" w:rsidP="00AF6F9E">
      <w:r w:rsidRPr="00F629D3">
        <w:rPr>
          <w:rStyle w:val="Siln"/>
        </w:rPr>
        <w:t xml:space="preserve">Stav realizace ke dni : </w:t>
      </w:r>
      <w:r>
        <w:rPr>
          <w:rStyle w:val="Siln"/>
        </w:rPr>
        <w:tab/>
      </w:r>
      <w:r>
        <w:rPr>
          <w:rStyle w:val="Siln"/>
        </w:rPr>
        <w:tab/>
      </w:r>
      <w:r>
        <w:t>15.4.2025</w:t>
      </w:r>
    </w:p>
    <w:p w14:paraId="2710F469" w14:textId="0B7AAA63" w:rsidR="00F629D3" w:rsidRPr="00F629D3" w:rsidRDefault="00F629D3" w:rsidP="00F629D3">
      <w:pPr>
        <w:ind w:left="3540" w:hanging="3540"/>
      </w:pPr>
      <w:r w:rsidRPr="00F629D3">
        <w:rPr>
          <w:rStyle w:val="Siln"/>
        </w:rPr>
        <w:t>Adresa místa instalace</w:t>
      </w:r>
      <w:r>
        <w:rPr>
          <w:rStyle w:val="Siln"/>
        </w:rPr>
        <w:t>:</w:t>
      </w:r>
      <w:r>
        <w:rPr>
          <w:rStyle w:val="Siln"/>
        </w:rPr>
        <w:tab/>
      </w:r>
      <w:r w:rsidRPr="00F629D3">
        <w:t>Mateřská škola Brno,</w:t>
      </w:r>
      <w:r w:rsidRPr="00F629D3">
        <w:br/>
        <w:t>Hudcova 435/47,</w:t>
      </w:r>
      <w:r w:rsidRPr="00F629D3">
        <w:br/>
        <w:t>příspěvková organizace</w:t>
      </w:r>
    </w:p>
    <w:p w14:paraId="5171C602" w14:textId="66462ED3" w:rsidR="00F629D3" w:rsidRDefault="00F629D3" w:rsidP="00F629D3">
      <w:pPr>
        <w:ind w:left="3540" w:hanging="3540"/>
        <w:rPr>
          <w:b/>
          <w:bCs/>
        </w:rPr>
      </w:pPr>
      <w:r>
        <w:rPr>
          <w:b/>
          <w:bCs/>
        </w:rPr>
        <w:t>Realizovaný výkon:</w:t>
      </w:r>
      <w:r>
        <w:rPr>
          <w:b/>
          <w:bCs/>
        </w:rPr>
        <w:tab/>
      </w:r>
      <w:r w:rsidRPr="00F629D3">
        <w:t>49,050 kWh</w:t>
      </w:r>
    </w:p>
    <w:p w14:paraId="5AD02573" w14:textId="03C522BF" w:rsidR="00F629D3" w:rsidRDefault="00F629D3" w:rsidP="00F629D3">
      <w:pPr>
        <w:ind w:left="3540" w:hanging="3540"/>
      </w:pPr>
      <w:r>
        <w:rPr>
          <w:rStyle w:val="Siln"/>
        </w:rPr>
        <w:t>Počet panelů:</w:t>
      </w:r>
      <w:r>
        <w:rPr>
          <w:rStyle w:val="Siln"/>
        </w:rPr>
        <w:tab/>
      </w:r>
      <w:r w:rsidRPr="00F629D3">
        <w:t>109</w:t>
      </w:r>
      <w:r>
        <w:t xml:space="preserve"> ks</w:t>
      </w:r>
    </w:p>
    <w:p w14:paraId="77476296" w14:textId="2B794677" w:rsidR="00F629D3" w:rsidRDefault="00F629D3" w:rsidP="00F629D3">
      <w:pPr>
        <w:ind w:left="3540" w:hanging="3540"/>
      </w:pPr>
      <w:r>
        <w:rPr>
          <w:rStyle w:val="Siln"/>
        </w:rPr>
        <w:t>Výkon 1.</w:t>
      </w:r>
      <w:r w:rsidRPr="00F629D3">
        <w:rPr>
          <w:rStyle w:val="Siln"/>
        </w:rPr>
        <w:t xml:space="preserve"> panelu</w:t>
      </w:r>
      <w:r>
        <w:rPr>
          <w:rStyle w:val="Siln"/>
        </w:rPr>
        <w:t>:</w:t>
      </w:r>
      <w:r>
        <w:rPr>
          <w:rStyle w:val="Siln"/>
        </w:rPr>
        <w:tab/>
      </w:r>
      <w:r w:rsidRPr="00F629D3">
        <w:t>450Wp</w:t>
      </w:r>
    </w:p>
    <w:p w14:paraId="66DBBB4E" w14:textId="5ABDC9B0" w:rsidR="00F629D3" w:rsidRDefault="00F629D3" w:rsidP="00F629D3">
      <w:pPr>
        <w:ind w:left="3540" w:hanging="3540"/>
        <w:rPr>
          <w:rStyle w:val="Siln"/>
        </w:rPr>
      </w:pPr>
      <w:r>
        <w:rPr>
          <w:rStyle w:val="Siln"/>
        </w:rPr>
        <w:t>Typ panelu:</w:t>
      </w:r>
      <w:r>
        <w:rPr>
          <w:rStyle w:val="Siln"/>
        </w:rPr>
        <w:tab/>
      </w:r>
      <w:r>
        <w:rPr>
          <w:rStyle w:val="Siln"/>
          <w:b w:val="0"/>
          <w:bCs w:val="0"/>
        </w:rPr>
        <w:t>NORD DAS-DH108ND</w:t>
      </w:r>
    </w:p>
    <w:p w14:paraId="590FF034" w14:textId="77777777" w:rsidR="00F629D3" w:rsidRDefault="00F629D3" w:rsidP="00F629D3">
      <w:pPr>
        <w:ind w:left="3540" w:hanging="3540"/>
        <w:rPr>
          <w:rStyle w:val="Siln"/>
        </w:rPr>
      </w:pPr>
    </w:p>
    <w:p w14:paraId="4571678F" w14:textId="76B1653F" w:rsidR="00F629D3" w:rsidRDefault="009E5B3A" w:rsidP="00F629D3">
      <w:pPr>
        <w:ind w:left="3540" w:hanging="3540"/>
        <w:rPr>
          <w:b/>
          <w:bCs/>
        </w:rPr>
      </w:pPr>
      <w:r>
        <w:rPr>
          <w:b/>
          <w:bCs/>
        </w:rPr>
        <w:t>Stav realizace panelů:</w:t>
      </w:r>
    </w:p>
    <w:p w14:paraId="4938B0BA" w14:textId="4D9DA333" w:rsidR="009E5B3A" w:rsidRDefault="009E5B3A" w:rsidP="009E5B3A">
      <w:r w:rsidRPr="009E5B3A">
        <w:t xml:space="preserve">Špatný sklon panelů, nedodržená přeskoková vzdálenost – </w:t>
      </w:r>
      <w:r>
        <w:t>u budov občanské vybavenosti se dle ČSN 33 2130 ed.4 čl. 9.3.9 upřednostňuje ochrana před bleskem oddáleným hromosvodem tam kde je to možné.</w:t>
      </w:r>
    </w:p>
    <w:p w14:paraId="69BEBB71" w14:textId="04AAAAA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Stav realizace kabeláže</w:t>
      </w:r>
      <w:r w:rsidR="00BB77C1">
        <w:rPr>
          <w:b/>
          <w:bCs/>
        </w:rPr>
        <w:t xml:space="preserve"> DC</w:t>
      </w:r>
      <w:r w:rsidRPr="00BB77C1">
        <w:rPr>
          <w:b/>
          <w:bCs/>
        </w:rPr>
        <w:t>:</w:t>
      </w:r>
    </w:p>
    <w:p w14:paraId="35EE7427" w14:textId="4E746828" w:rsidR="009E5B3A" w:rsidRDefault="009E5B3A" w:rsidP="009E5B3A">
      <w:r>
        <w:t>Místy se dotýká střechy, dlouh</w:t>
      </w:r>
      <w:r w:rsidR="00203A99">
        <w:t>é</w:t>
      </w:r>
      <w:r>
        <w:t xml:space="preserve"> smyčky, prázdné žlaby, opět připojeno na hromosvod/ nedodržená přeskoková vzdálenost.</w:t>
      </w:r>
      <w:r w:rsidR="004D6F0A">
        <w:t xml:space="preserve"> Kabeláž je nevhodně ukončena na původním místě instalace technologie</w:t>
      </w:r>
    </w:p>
    <w:p w14:paraId="01F08618" w14:textId="172FE835" w:rsidR="00A246E1" w:rsidRDefault="00A246E1" w:rsidP="009E5B3A">
      <w:r w:rsidRPr="00A246E1">
        <w:rPr>
          <w:noProof/>
        </w:rPr>
        <w:drawing>
          <wp:inline distT="0" distB="0" distL="0" distR="0" wp14:anchorId="23EBEF6E" wp14:editId="2DB8253C">
            <wp:extent cx="3151814" cy="1762125"/>
            <wp:effectExtent l="0" t="0" r="0" b="0"/>
            <wp:docPr id="11225476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5476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61518" cy="17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BF200" w14:textId="5D5282C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lastRenderedPageBreak/>
        <w:t>Hromosvod: stav, kvalita provedení, bezpečnost, provozuschopnost</w:t>
      </w:r>
    </w:p>
    <w:p w14:paraId="2462B0CC" w14:textId="0EADF0CE" w:rsidR="009E5B3A" w:rsidRDefault="009E5B3A" w:rsidP="009E5B3A">
      <w:r>
        <w:t>Původní mřížová soustava byla přerušena, FVE není v ochranném prostoru</w:t>
      </w:r>
      <w:r w:rsidR="00BB77C1">
        <w:t xml:space="preserve"> hromosvodu</w:t>
      </w:r>
      <w:r>
        <w:t>, není dodržena přeskoková vzdálenost</w:t>
      </w:r>
      <w:r w:rsidR="00BB77C1">
        <w:t>.</w:t>
      </w:r>
    </w:p>
    <w:p w14:paraId="72600879" w14:textId="21AF8012" w:rsidR="00BB77C1" w:rsidRPr="00BB77C1" w:rsidRDefault="00BB77C1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Přepěťové ochrany PV Pole, použitý typ:</w:t>
      </w:r>
    </w:p>
    <w:p w14:paraId="3A09A7AD" w14:textId="3D4E6DE6" w:rsidR="00BB77C1" w:rsidRPr="00BB77C1" w:rsidRDefault="00BB77C1" w:rsidP="00BB77C1">
      <w:pPr>
        <w:rPr>
          <w:b/>
          <w:bCs/>
        </w:rPr>
      </w:pPr>
      <w:r>
        <w:t xml:space="preserve">SPD PV pole jsou nevhodně </w:t>
      </w:r>
      <w:proofErr w:type="gramStart"/>
      <w:r>
        <w:t>umístěny</w:t>
      </w:r>
      <w:proofErr w:type="gramEnd"/>
      <w:r>
        <w:t xml:space="preserve"> na koncích řetězců kdy často tyto řet</w:t>
      </w:r>
      <w:r w:rsidR="007419E7">
        <w:t>ě</w:t>
      </w:r>
      <w:r>
        <w:t xml:space="preserve">zce přechází pak znovu přes hromosvod, typ </w:t>
      </w:r>
      <w:r w:rsidRPr="00BB77C1">
        <w:rPr>
          <w:b/>
          <w:bCs/>
        </w:rPr>
        <w:t>A-Z ROOF SPD T1+T2</w:t>
      </w:r>
    </w:p>
    <w:p w14:paraId="3F7EFD52" w14:textId="6AC684D0" w:rsidR="00BB77C1" w:rsidRPr="00BB77C1" w:rsidRDefault="00BB77C1" w:rsidP="00BB77C1">
      <w:pPr>
        <w:ind w:left="3540" w:hanging="3540"/>
        <w:rPr>
          <w:b/>
          <w:bCs/>
        </w:rPr>
      </w:pPr>
      <w:proofErr w:type="spellStart"/>
      <w:r w:rsidRPr="00BB77C1">
        <w:rPr>
          <w:b/>
          <w:bCs/>
        </w:rPr>
        <w:t>Optimizéry</w:t>
      </w:r>
      <w:proofErr w:type="spellEnd"/>
      <w:r w:rsidRPr="00BB77C1">
        <w:rPr>
          <w:b/>
          <w:bCs/>
        </w:rPr>
        <w:t xml:space="preserve"> (stav, kvalita provedení, bezpečnost):</w:t>
      </w:r>
    </w:p>
    <w:p w14:paraId="69739953" w14:textId="66AD152C" w:rsidR="00BB77C1" w:rsidRDefault="00BB77C1" w:rsidP="009E5B3A">
      <w:r>
        <w:t xml:space="preserve">TIGO TS4-O, není infrastruktura pouze </w:t>
      </w:r>
      <w:proofErr w:type="spellStart"/>
      <w:r>
        <w:t>optimizéry</w:t>
      </w:r>
      <w:proofErr w:type="spellEnd"/>
      <w:r>
        <w:t>. Doporučuji kontrolu.</w:t>
      </w:r>
    </w:p>
    <w:p w14:paraId="6A2BC37D" w14:textId="5D5C17E8" w:rsidR="00BB77C1" w:rsidRPr="004D6F0A" w:rsidRDefault="00BB77C1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Střídač (typ, výkon, počet, stav zapojení a kvalita, ověřit původ distribuce ČR/PL/jiná):</w:t>
      </w:r>
    </w:p>
    <w:p w14:paraId="1B62EDFB" w14:textId="552570F5" w:rsidR="004D6F0A" w:rsidRDefault="00BB77C1" w:rsidP="009E5B3A">
      <w:r>
        <w:t>SOLAX X3-MGA-50K-G2 s.n.:X3G050J2955058</w:t>
      </w:r>
      <w:r w:rsidR="004D6F0A">
        <w:t>,</w:t>
      </w:r>
      <w:r>
        <w:t xml:space="preserve"> </w:t>
      </w:r>
      <w:r w:rsidR="004D6F0A">
        <w:t>výkon 50kW,</w:t>
      </w:r>
      <w:r>
        <w:t xml:space="preserve"> 1ks</w:t>
      </w:r>
      <w:r>
        <w:br/>
        <w:t>Zapojení není dokončeno</w:t>
      </w:r>
      <w:r w:rsidR="004D6F0A">
        <w:br/>
        <w:t>Střídač není zastřešen – byl přesunut z nevhodně zvoleného umístění na komíně.</w:t>
      </w:r>
      <w:r w:rsidR="004D6F0A">
        <w:br/>
        <w:t xml:space="preserve">DISTRIBUCE: </w:t>
      </w:r>
    </w:p>
    <w:p w14:paraId="67CE372E" w14:textId="3CB186D1" w:rsidR="004D6F0A" w:rsidRPr="004D6F0A" w:rsidRDefault="004D6F0A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Počet řetězců panelů a případný rozdíl od realizační PD:</w:t>
      </w:r>
    </w:p>
    <w:p w14:paraId="3BDC2F5F" w14:textId="18D1F82B" w:rsidR="004D6F0A" w:rsidRDefault="004D6F0A" w:rsidP="009E5B3A">
      <w:r>
        <w:t>109 panelů, 7 řetězců, řetězce nevyrovnané</w:t>
      </w:r>
      <w:r>
        <w:br/>
        <w:t>Typ panelů nešel ověřit – nenašli jsme štítek</w:t>
      </w:r>
    </w:p>
    <w:p w14:paraId="533CE552" w14:textId="3430074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DC rozvaděč </w:t>
      </w:r>
      <w:r w:rsidRPr="00BB77C1">
        <w:rPr>
          <w:b/>
          <w:bCs/>
        </w:rPr>
        <w:t>(stav, kvalita provedení, bezpečnost):</w:t>
      </w:r>
    </w:p>
    <w:p w14:paraId="23C66EA5" w14:textId="65AD4327" w:rsidR="004D6F0A" w:rsidRDefault="004D6F0A" w:rsidP="009E5B3A">
      <w:r>
        <w:t xml:space="preserve">Plastový </w:t>
      </w:r>
      <w:proofErr w:type="spellStart"/>
      <w:r>
        <w:t>Noark</w:t>
      </w:r>
      <w:proofErr w:type="spellEnd"/>
      <w:r>
        <w:t>/vybavení NOARK, není připojeno přesunuto z komína.</w:t>
      </w:r>
    </w:p>
    <w:p w14:paraId="757A8DF9" w14:textId="6666EA9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AC rozvaděč </w:t>
      </w:r>
      <w:r w:rsidRPr="00BB77C1">
        <w:rPr>
          <w:b/>
          <w:bCs/>
        </w:rPr>
        <w:t>(stav, kvalita provedení, bezpečnost):</w:t>
      </w:r>
    </w:p>
    <w:p w14:paraId="322B6A1E" w14:textId="6756C8E2" w:rsidR="004D6F0A" w:rsidRDefault="004D6F0A" w:rsidP="009E5B3A">
      <w:r>
        <w:t>Plastový HAGER/vybavení NOARK, není připojeno přesunuto z komína.</w:t>
      </w:r>
    </w:p>
    <w:p w14:paraId="20968679" w14:textId="01873132" w:rsidR="00476B6F" w:rsidRDefault="00476B6F" w:rsidP="009E5B3A">
      <w:pPr>
        <w:rPr>
          <w:b/>
          <w:bCs/>
        </w:rPr>
      </w:pPr>
      <w:r w:rsidRPr="00476B6F">
        <w:rPr>
          <w:b/>
          <w:bCs/>
        </w:rPr>
        <w:t>DC a AC kabeláž (stav, kvalita provedení, bezpečnost):</w:t>
      </w:r>
    </w:p>
    <w:p w14:paraId="0E32352A" w14:textId="3F01C57B" w:rsidR="00476B6F" w:rsidRDefault="00476B6F" w:rsidP="009E5B3A">
      <w:proofErr w:type="spellStart"/>
      <w:r>
        <w:t>Nedopojeno</w:t>
      </w:r>
      <w:proofErr w:type="spellEnd"/>
      <w:r>
        <w:t>, nezaizolováno, potencionálně nebezpečné.</w:t>
      </w:r>
      <w:r>
        <w:br/>
        <w:t>Přívodní kabel RFVE 1-CYKY-J 5x25mm2 je dimenzován bez rezervy.</w:t>
      </w:r>
      <w:r>
        <w:br/>
        <w:t xml:space="preserve">Pro připojení střídače měli připraveno 5G16 – špatně </w:t>
      </w:r>
      <w:r w:rsidR="007419E7">
        <w:t>naddimenzováno</w:t>
      </w:r>
      <w:r>
        <w:t>.</w:t>
      </w:r>
    </w:p>
    <w:p w14:paraId="3616F2D1" w14:textId="0948F17E" w:rsidR="00A246E1" w:rsidRDefault="00A246E1" w:rsidP="009E5B3A">
      <w:r w:rsidRPr="00A246E1">
        <w:rPr>
          <w:noProof/>
        </w:rPr>
        <w:drawing>
          <wp:inline distT="0" distB="0" distL="0" distR="0" wp14:anchorId="4E652ED6" wp14:editId="571070A3">
            <wp:extent cx="2819400" cy="2429681"/>
            <wp:effectExtent l="0" t="0" r="0" b="8890"/>
            <wp:docPr id="51782127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821275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28950" cy="2437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94CAC" w14:textId="77777777" w:rsidR="00A246E1" w:rsidRDefault="00A246E1">
      <w:pPr>
        <w:rPr>
          <w:b/>
          <w:bCs/>
        </w:rPr>
      </w:pPr>
      <w:r>
        <w:rPr>
          <w:b/>
          <w:bCs/>
        </w:rPr>
        <w:br w:type="page"/>
      </w:r>
    </w:p>
    <w:p w14:paraId="5931C2BB" w14:textId="2CBE0597" w:rsidR="00476B6F" w:rsidRDefault="00476B6F" w:rsidP="009E5B3A">
      <w:pPr>
        <w:rPr>
          <w:b/>
          <w:bCs/>
        </w:rPr>
      </w:pPr>
      <w:r w:rsidRPr="00476B6F">
        <w:rPr>
          <w:b/>
          <w:bCs/>
        </w:rPr>
        <w:lastRenderedPageBreak/>
        <w:t xml:space="preserve">Ostatní </w:t>
      </w:r>
      <w:r w:rsidRPr="00BB77C1">
        <w:rPr>
          <w:b/>
          <w:bCs/>
        </w:rPr>
        <w:t>stav, kvalita provedení, bezpečnost:</w:t>
      </w:r>
    </w:p>
    <w:p w14:paraId="7AA05A57" w14:textId="558FC75F" w:rsidR="00657399" w:rsidRDefault="00476B6F" w:rsidP="009E5B3A">
      <w:r>
        <w:t xml:space="preserve">Vyvedení výkonu: není jištění </w:t>
      </w:r>
      <w:proofErr w:type="spellStart"/>
      <w:r>
        <w:t>smartmeteru</w:t>
      </w:r>
      <w:proofErr w:type="spellEnd"/>
      <w:r>
        <w:t xml:space="preserve"> připojeno za jistič  B80A (je to sice podle manuálu ale v případě poruchy zařízení není zajištěna ochrana automatickým odpojením nedostatečný průřez připojovacích vodičů</w:t>
      </w:r>
      <w:r w:rsidR="00657399">
        <w:t>)</w:t>
      </w:r>
      <w:r w:rsidR="00657399" w:rsidRPr="00657399">
        <w:rPr>
          <w:noProof/>
        </w:rPr>
        <w:t xml:space="preserve"> </w:t>
      </w:r>
      <w:r>
        <w:br/>
        <w:t xml:space="preserve">Pospojení je v RH připojeno </w:t>
      </w:r>
      <w:r w:rsidR="00657399">
        <w:t>dost nevhodně dutinkou – přičemž svorkovnice umožňuje připojení okem.</w:t>
      </w:r>
      <w:r w:rsidR="00657399">
        <w:br/>
        <w:t>Celkové provedení se jeví velmi neodborně.</w:t>
      </w:r>
      <w:r w:rsidR="00657399">
        <w:br/>
        <w:t>Lišta k venkovní stopce není UV odolná.</w:t>
      </w:r>
      <w:r w:rsidR="00657399" w:rsidRPr="00657399">
        <w:t xml:space="preserve"> </w:t>
      </w:r>
    </w:p>
    <w:p w14:paraId="458AD0CC" w14:textId="4DE5DC24" w:rsidR="00657399" w:rsidRPr="00476B6F" w:rsidRDefault="00657399" w:rsidP="009E5B3A">
      <w:r w:rsidRPr="00657399">
        <w:rPr>
          <w:noProof/>
        </w:rPr>
        <w:drawing>
          <wp:anchor distT="0" distB="0" distL="114300" distR="114300" simplePos="0" relativeHeight="251658240" behindDoc="0" locked="0" layoutInCell="1" allowOverlap="1" wp14:anchorId="459DD378" wp14:editId="08CABC66">
            <wp:simplePos x="0" y="0"/>
            <wp:positionH relativeFrom="column">
              <wp:posOffset>2700655</wp:posOffset>
            </wp:positionH>
            <wp:positionV relativeFrom="paragraph">
              <wp:posOffset>7620</wp:posOffset>
            </wp:positionV>
            <wp:extent cx="2847975" cy="1932305"/>
            <wp:effectExtent l="0" t="0" r="9525" b="0"/>
            <wp:wrapSquare wrapText="bothSides"/>
            <wp:docPr id="72330475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3304752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1932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57399">
        <w:rPr>
          <w:noProof/>
        </w:rPr>
        <w:drawing>
          <wp:inline distT="0" distB="0" distL="0" distR="0" wp14:anchorId="3E610EED" wp14:editId="584A8207">
            <wp:extent cx="2430074" cy="3152775"/>
            <wp:effectExtent l="0" t="0" r="8890" b="0"/>
            <wp:docPr id="148084167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084167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34703" cy="3158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7399">
        <w:rPr>
          <w:noProof/>
        </w:rPr>
        <w:t xml:space="preserve"> </w:t>
      </w:r>
    </w:p>
    <w:sectPr w:rsidR="00657399" w:rsidRPr="00476B6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F9E"/>
    <w:rsid w:val="0002591E"/>
    <w:rsid w:val="000B1DD3"/>
    <w:rsid w:val="00203A99"/>
    <w:rsid w:val="002156FC"/>
    <w:rsid w:val="00476B6F"/>
    <w:rsid w:val="004D6F0A"/>
    <w:rsid w:val="00657399"/>
    <w:rsid w:val="007419E7"/>
    <w:rsid w:val="007678A5"/>
    <w:rsid w:val="008A1DAE"/>
    <w:rsid w:val="00917909"/>
    <w:rsid w:val="009E5B3A"/>
    <w:rsid w:val="00A246E1"/>
    <w:rsid w:val="00AF6F9E"/>
    <w:rsid w:val="00BB77C1"/>
    <w:rsid w:val="00CD103B"/>
    <w:rsid w:val="00CD503E"/>
    <w:rsid w:val="00D859E2"/>
    <w:rsid w:val="00EB3392"/>
    <w:rsid w:val="00EF63D7"/>
    <w:rsid w:val="00F629D3"/>
    <w:rsid w:val="00F91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B9E29D"/>
  <w15:chartTrackingRefBased/>
  <w15:docId w15:val="{DFE48268-882F-4653-A262-2BB7429FA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AF6F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F6F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F6F9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AF6F9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F6F9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AF6F9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AF6F9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F6F9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F6F9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F6F9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F6F9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F6F9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AF6F9E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F6F9E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AF6F9E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AF6F9E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AF6F9E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AF6F9E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AF6F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AF6F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AF6F9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AF6F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AF6F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AF6F9E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AF6F9E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AF6F9E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AF6F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AF6F9E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AF6F9E"/>
    <w:rPr>
      <w:b/>
      <w:bCs/>
      <w:smallCaps/>
      <w:color w:val="0F4761" w:themeColor="accent1" w:themeShade="BF"/>
      <w:spacing w:val="5"/>
    </w:rPr>
  </w:style>
  <w:style w:type="character" w:styleId="Siln">
    <w:name w:val="Strong"/>
    <w:basedOn w:val="Standardnpsmoodstavce"/>
    <w:uiPriority w:val="22"/>
    <w:qFormat/>
    <w:rsid w:val="00F629D3"/>
    <w:rPr>
      <w:b/>
      <w:bCs/>
    </w:rPr>
  </w:style>
  <w:style w:type="paragraph" w:styleId="Bezmezer">
    <w:name w:val="No Spacing"/>
    <w:uiPriority w:val="1"/>
    <w:qFormat/>
    <w:rsid w:val="009E5B3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4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459</TotalTime>
  <Pages>3</Pages>
  <Words>409</Words>
  <Characters>2418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Oto Sabo</dc:creator>
  <cp:keywords/>
  <dc:description/>
  <cp:lastModifiedBy>Jan Křenek</cp:lastModifiedBy>
  <cp:revision>3</cp:revision>
  <dcterms:created xsi:type="dcterms:W3CDTF">2025-05-01T09:49:00Z</dcterms:created>
  <dcterms:modified xsi:type="dcterms:W3CDTF">2025-05-05T22:53:00Z</dcterms:modified>
</cp:coreProperties>
</file>