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CE003" w14:textId="039A7107" w:rsidR="00AD7C78" w:rsidRPr="00A81337" w:rsidRDefault="00AD7C78" w:rsidP="00AD7C78">
      <w:pPr>
        <w:spacing w:after="120" w:line="276" w:lineRule="auto"/>
        <w:jc w:val="both"/>
        <w:rPr>
          <w:rFonts w:ascii="Segoe UI" w:hAnsi="Segoe UI" w:cs="Segoe UI"/>
          <w:b/>
        </w:rPr>
      </w:pPr>
      <w:r w:rsidRPr="00EF436B">
        <w:rPr>
          <w:rFonts w:ascii="Segoe UI" w:hAnsi="Segoe UI" w:cs="Segoe UI"/>
          <w:b/>
        </w:rPr>
        <w:t>Příloha č. 1 zadávací dokumentace</w:t>
      </w:r>
      <w:r w:rsidR="00415D9E">
        <w:rPr>
          <w:rFonts w:ascii="Segoe UI" w:hAnsi="Segoe UI" w:cs="Segoe UI"/>
          <w:b/>
        </w:rPr>
        <w:t>/výzvy k podání nabídek</w:t>
      </w:r>
      <w:r w:rsidRPr="00EF436B">
        <w:rPr>
          <w:rFonts w:ascii="Segoe UI" w:hAnsi="Segoe UI" w:cs="Segoe UI"/>
          <w:b/>
        </w:rPr>
        <w:t xml:space="preserve"> na veřejnou zakázku „</w:t>
      </w:r>
      <w:r w:rsidR="00DE70BE" w:rsidRPr="00DE70BE">
        <w:rPr>
          <w:rFonts w:ascii="Segoe UI" w:hAnsi="Segoe UI" w:cs="Segoe UI"/>
          <w:b/>
        </w:rPr>
        <w:t>Dodávka svozového vozidla na komunální odpad s elektrickým pohonem 2025</w:t>
      </w:r>
      <w:r w:rsidRPr="00EF436B">
        <w:rPr>
          <w:rFonts w:ascii="Segoe UI" w:hAnsi="Segoe UI" w:cs="Segoe UI"/>
          <w:b/>
        </w:rPr>
        <w:t>“</w:t>
      </w:r>
    </w:p>
    <w:p w14:paraId="335FD0F1" w14:textId="77777777" w:rsidR="00415D9E" w:rsidRDefault="00415D9E" w:rsidP="00AD7C78">
      <w:pPr>
        <w:spacing w:after="120" w:line="276" w:lineRule="auto"/>
        <w:rPr>
          <w:rFonts w:ascii="Segoe UI" w:hAnsi="Segoe UI" w:cs="Segoe UI"/>
        </w:rPr>
      </w:pPr>
    </w:p>
    <w:p w14:paraId="40CAC701" w14:textId="14D46628" w:rsidR="00AD7C78" w:rsidRPr="00A81337" w:rsidRDefault="00AD7C78" w:rsidP="00AD7C78">
      <w:pPr>
        <w:spacing w:after="120" w:line="276" w:lineRule="auto"/>
        <w:rPr>
          <w:rFonts w:ascii="Segoe UI" w:hAnsi="Segoe UI" w:cs="Segoe UI"/>
        </w:rPr>
      </w:pPr>
      <w:r w:rsidRPr="00A81337">
        <w:rPr>
          <w:rFonts w:ascii="Segoe UI" w:hAnsi="Segoe UI" w:cs="Segoe UI"/>
        </w:rPr>
        <w:t xml:space="preserve">Číslo smlouvy </w:t>
      </w:r>
      <w:r w:rsidR="00C83827">
        <w:rPr>
          <w:rFonts w:ascii="Segoe UI" w:hAnsi="Segoe UI" w:cs="Segoe UI"/>
        </w:rPr>
        <w:t>Kupujícího</w:t>
      </w:r>
      <w:r w:rsidRPr="00A81337">
        <w:rPr>
          <w:rFonts w:ascii="Segoe UI" w:hAnsi="Segoe UI" w:cs="Segoe UI"/>
        </w:rPr>
        <w:t>:</w:t>
      </w:r>
      <w:r w:rsidRPr="00A81337">
        <w:rPr>
          <w:rFonts w:ascii="Segoe UI" w:hAnsi="Segoe UI" w:cs="Segoe UI"/>
        </w:rPr>
        <w:tab/>
      </w:r>
      <w:r w:rsidR="00764DF3">
        <w:rPr>
          <w:rFonts w:ascii="Segoe UI" w:hAnsi="Segoe UI" w:cs="Segoe UI"/>
        </w:rPr>
        <w:tab/>
      </w:r>
      <w:r w:rsidRPr="00A81337">
        <w:rPr>
          <w:rFonts w:ascii="Segoe UI" w:hAnsi="Segoe UI" w:cs="Segoe UI"/>
        </w:rPr>
        <w:t>……………………….</w:t>
      </w:r>
    </w:p>
    <w:p w14:paraId="3E414B34" w14:textId="695A8E58" w:rsidR="00AD7C78" w:rsidRPr="00A81337" w:rsidRDefault="00AD7C78" w:rsidP="00AD7C78">
      <w:pPr>
        <w:spacing w:after="120" w:line="276" w:lineRule="auto"/>
        <w:rPr>
          <w:rFonts w:ascii="Segoe UI" w:hAnsi="Segoe UI" w:cs="Segoe UI"/>
        </w:rPr>
      </w:pPr>
      <w:r w:rsidRPr="00A81337">
        <w:rPr>
          <w:rFonts w:ascii="Segoe UI" w:hAnsi="Segoe UI" w:cs="Segoe UI"/>
        </w:rPr>
        <w:t xml:space="preserve">Číslo smlouvy </w:t>
      </w:r>
      <w:r w:rsidR="000967D2">
        <w:rPr>
          <w:rFonts w:ascii="Segoe UI" w:hAnsi="Segoe UI" w:cs="Segoe UI"/>
        </w:rPr>
        <w:t>P</w:t>
      </w:r>
      <w:r w:rsidR="00C83827">
        <w:rPr>
          <w:rFonts w:ascii="Segoe UI" w:hAnsi="Segoe UI" w:cs="Segoe UI"/>
        </w:rPr>
        <w:t>rodávajícího</w:t>
      </w:r>
      <w:r w:rsidRPr="00A81337">
        <w:rPr>
          <w:rFonts w:ascii="Segoe UI" w:hAnsi="Segoe UI" w:cs="Segoe UI"/>
        </w:rPr>
        <w:t>:</w:t>
      </w:r>
      <w:r w:rsidRPr="00A81337">
        <w:rPr>
          <w:rFonts w:ascii="Segoe UI" w:hAnsi="Segoe UI" w:cs="Segoe UI"/>
        </w:rPr>
        <w:tab/>
      </w:r>
      <w:r w:rsidR="009B33EB">
        <w:rPr>
          <w:rFonts w:ascii="Segoe UI" w:hAnsi="Segoe UI" w:cs="Segoe UI"/>
        </w:rPr>
        <w:tab/>
      </w:r>
      <w:r w:rsidRPr="00A81337">
        <w:rPr>
          <w:rFonts w:ascii="Segoe UI" w:hAnsi="Segoe UI" w:cs="Segoe UI"/>
        </w:rPr>
        <w:t>……………………….</w:t>
      </w:r>
    </w:p>
    <w:p w14:paraId="69EEDB8F" w14:textId="77777777" w:rsidR="00AD7C78" w:rsidRPr="00FF0474" w:rsidRDefault="00AD7C78" w:rsidP="00AD7C78">
      <w:pPr>
        <w:widowControl w:val="0"/>
        <w:spacing w:after="120" w:line="276" w:lineRule="auto"/>
        <w:jc w:val="center"/>
        <w:rPr>
          <w:rFonts w:ascii="Segoe UI" w:hAnsi="Segoe UI" w:cs="Segoe UI"/>
          <w:b/>
        </w:rPr>
      </w:pPr>
    </w:p>
    <w:p w14:paraId="0B69FCB5" w14:textId="6133C02D" w:rsidR="00AD7C78" w:rsidRPr="00FF0474" w:rsidRDefault="00C83827" w:rsidP="00AD7C78">
      <w:pPr>
        <w:pStyle w:val="Nzev"/>
        <w:widowControl w:val="0"/>
        <w:spacing w:after="120" w:line="276" w:lineRule="auto"/>
        <w:rPr>
          <w:rFonts w:ascii="Segoe UI" w:hAnsi="Segoe UI" w:cs="Segoe UI"/>
          <w:spacing w:val="60"/>
          <w:sz w:val="28"/>
          <w:szCs w:val="28"/>
          <w:lang w:val="cs-CZ"/>
        </w:rPr>
      </w:pPr>
      <w:r>
        <w:rPr>
          <w:rFonts w:ascii="Segoe UI" w:hAnsi="Segoe UI" w:cs="Segoe UI"/>
          <w:spacing w:val="60"/>
          <w:sz w:val="28"/>
          <w:szCs w:val="28"/>
          <w:lang w:val="cs-CZ"/>
        </w:rPr>
        <w:t>KUPNÍ</w:t>
      </w:r>
      <w:r w:rsidR="000967D2">
        <w:rPr>
          <w:rFonts w:ascii="Segoe UI" w:hAnsi="Segoe UI" w:cs="Segoe UI"/>
          <w:spacing w:val="60"/>
          <w:sz w:val="28"/>
          <w:szCs w:val="28"/>
          <w:lang w:val="cs-CZ"/>
        </w:rPr>
        <w:t xml:space="preserve"> </w:t>
      </w:r>
      <w:r w:rsidR="00AD7C78" w:rsidRPr="00FF0474">
        <w:rPr>
          <w:rFonts w:ascii="Segoe UI" w:hAnsi="Segoe UI" w:cs="Segoe UI"/>
          <w:spacing w:val="60"/>
          <w:sz w:val="28"/>
          <w:szCs w:val="28"/>
        </w:rPr>
        <w:t>SMLOUVA</w:t>
      </w:r>
      <w:r w:rsidR="00AD7C78" w:rsidRPr="00FF0474">
        <w:rPr>
          <w:rFonts w:ascii="Segoe UI" w:hAnsi="Segoe UI" w:cs="Segoe UI"/>
          <w:spacing w:val="60"/>
          <w:sz w:val="28"/>
          <w:szCs w:val="28"/>
          <w:lang w:val="cs-CZ"/>
        </w:rPr>
        <w:t xml:space="preserve"> </w:t>
      </w:r>
    </w:p>
    <w:p w14:paraId="7C10539D" w14:textId="77777777" w:rsidR="00AD7C78" w:rsidRPr="00FF0474" w:rsidRDefault="00AD7C78" w:rsidP="00AD7C78">
      <w:pPr>
        <w:spacing w:after="120" w:line="276" w:lineRule="auto"/>
        <w:jc w:val="center"/>
        <w:rPr>
          <w:rFonts w:ascii="Segoe UI" w:hAnsi="Segoe UI" w:cs="Segoe UI"/>
        </w:rPr>
      </w:pPr>
      <w:r w:rsidRPr="00FF0474">
        <w:rPr>
          <w:rFonts w:ascii="Segoe UI" w:hAnsi="Segoe UI" w:cs="Segoe UI"/>
        </w:rPr>
        <w:t>kterou uzavřely níže uvedeného dne, měsíce a roku tyto smluvní strany:</w:t>
      </w:r>
    </w:p>
    <w:p w14:paraId="1964A027" w14:textId="58F1F8A1" w:rsidR="00AD7C78" w:rsidRPr="00FF0474" w:rsidRDefault="00415D9E" w:rsidP="00DC0329">
      <w:pPr>
        <w:numPr>
          <w:ilvl w:val="0"/>
          <w:numId w:val="1"/>
        </w:numPr>
        <w:tabs>
          <w:tab w:val="left" w:pos="426"/>
          <w:tab w:val="left" w:pos="3261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b/>
        </w:rPr>
      </w:pPr>
      <w:r w:rsidRPr="00415D9E">
        <w:rPr>
          <w:rFonts w:ascii="Segoe UI" w:hAnsi="Segoe UI" w:cs="Segoe UI"/>
          <w:b/>
        </w:rPr>
        <w:t>SAKO Brno, a.s.</w:t>
      </w:r>
    </w:p>
    <w:p w14:paraId="7A0CB7AE" w14:textId="60BC362D" w:rsidR="005B2330" w:rsidRPr="005B2330" w:rsidRDefault="005B2330" w:rsidP="00415D9E">
      <w:pPr>
        <w:tabs>
          <w:tab w:val="left" w:pos="426"/>
        </w:tabs>
        <w:spacing w:after="120" w:line="276" w:lineRule="auto"/>
        <w:ind w:left="425"/>
        <w:rPr>
          <w:rFonts w:ascii="Segoe UI" w:hAnsi="Segoe UI" w:cs="Segoe UI"/>
        </w:rPr>
      </w:pPr>
      <w:r w:rsidRPr="005B2330">
        <w:rPr>
          <w:rFonts w:ascii="Segoe UI" w:hAnsi="Segoe UI" w:cs="Segoe UI"/>
        </w:rPr>
        <w:t xml:space="preserve">sídlem </w:t>
      </w:r>
      <w:r w:rsidR="00B40967">
        <w:rPr>
          <w:rFonts w:ascii="Segoe UI" w:hAnsi="Segoe UI" w:cs="Segoe UI"/>
        </w:rPr>
        <w:tab/>
      </w:r>
      <w:r w:rsidR="00B40967">
        <w:rPr>
          <w:rFonts w:ascii="Segoe UI" w:hAnsi="Segoe UI" w:cs="Segoe UI"/>
        </w:rPr>
        <w:tab/>
      </w:r>
      <w:r w:rsidR="00B40967">
        <w:rPr>
          <w:rFonts w:ascii="Segoe UI" w:hAnsi="Segoe UI" w:cs="Segoe UI"/>
        </w:rPr>
        <w:tab/>
      </w:r>
      <w:r w:rsidR="00415D9E" w:rsidRPr="00415D9E">
        <w:rPr>
          <w:rFonts w:ascii="Segoe UI" w:hAnsi="Segoe UI" w:cs="Segoe UI"/>
        </w:rPr>
        <w:t>Jedovnická 4247/2, Židenice, 628 00 Brno</w:t>
      </w:r>
    </w:p>
    <w:p w14:paraId="54EF954E" w14:textId="4352FA67" w:rsidR="005B2330" w:rsidRPr="005B2330" w:rsidRDefault="005B2330" w:rsidP="00415D9E">
      <w:pPr>
        <w:tabs>
          <w:tab w:val="left" w:pos="426"/>
        </w:tabs>
        <w:spacing w:after="120" w:line="276" w:lineRule="auto"/>
        <w:ind w:left="425"/>
        <w:rPr>
          <w:rFonts w:ascii="Segoe UI" w:hAnsi="Segoe UI" w:cs="Segoe UI"/>
        </w:rPr>
      </w:pPr>
      <w:r w:rsidRPr="005B2330">
        <w:rPr>
          <w:rFonts w:ascii="Segoe UI" w:hAnsi="Segoe UI" w:cs="Segoe UI"/>
        </w:rPr>
        <w:t xml:space="preserve">IČO: </w:t>
      </w:r>
      <w:r w:rsidR="00B40967">
        <w:rPr>
          <w:rFonts w:ascii="Segoe UI" w:hAnsi="Segoe UI" w:cs="Segoe UI"/>
        </w:rPr>
        <w:tab/>
      </w:r>
      <w:r w:rsidR="00B40967">
        <w:rPr>
          <w:rFonts w:ascii="Segoe UI" w:hAnsi="Segoe UI" w:cs="Segoe UI"/>
        </w:rPr>
        <w:tab/>
      </w:r>
      <w:r w:rsidR="00B40967">
        <w:rPr>
          <w:rFonts w:ascii="Segoe UI" w:hAnsi="Segoe UI" w:cs="Segoe UI"/>
        </w:rPr>
        <w:tab/>
      </w:r>
      <w:r w:rsidR="00415D9E" w:rsidRPr="00415D9E">
        <w:rPr>
          <w:rFonts w:ascii="Segoe UI" w:hAnsi="Segoe UI" w:cs="Segoe UI"/>
        </w:rPr>
        <w:t>60713470</w:t>
      </w:r>
      <w:r w:rsidRPr="005B2330">
        <w:rPr>
          <w:rFonts w:ascii="Segoe UI" w:hAnsi="Segoe UI" w:cs="Segoe UI"/>
        </w:rPr>
        <w:t xml:space="preserve"> </w:t>
      </w:r>
    </w:p>
    <w:p w14:paraId="063FBE5C" w14:textId="7BC77DF6" w:rsidR="005B2330" w:rsidRPr="005B2330" w:rsidRDefault="005B2330" w:rsidP="00415D9E">
      <w:pPr>
        <w:tabs>
          <w:tab w:val="left" w:pos="426"/>
        </w:tabs>
        <w:spacing w:after="120" w:line="276" w:lineRule="auto"/>
        <w:ind w:left="425"/>
        <w:rPr>
          <w:rFonts w:ascii="Segoe UI" w:hAnsi="Segoe UI" w:cs="Segoe UI"/>
        </w:rPr>
      </w:pPr>
      <w:r w:rsidRPr="005B2330">
        <w:rPr>
          <w:rFonts w:ascii="Segoe UI" w:hAnsi="Segoe UI" w:cs="Segoe UI"/>
        </w:rPr>
        <w:t xml:space="preserve">DIČ: </w:t>
      </w:r>
      <w:r w:rsidR="00B40967">
        <w:rPr>
          <w:rFonts w:ascii="Segoe UI" w:hAnsi="Segoe UI" w:cs="Segoe UI"/>
        </w:rPr>
        <w:tab/>
      </w:r>
      <w:r w:rsidR="00B40967">
        <w:rPr>
          <w:rFonts w:ascii="Segoe UI" w:hAnsi="Segoe UI" w:cs="Segoe UI"/>
        </w:rPr>
        <w:tab/>
      </w:r>
      <w:r w:rsidR="00B40967">
        <w:rPr>
          <w:rFonts w:ascii="Segoe UI" w:hAnsi="Segoe UI" w:cs="Segoe UI"/>
        </w:rPr>
        <w:tab/>
      </w:r>
      <w:r w:rsidRPr="005B2330">
        <w:rPr>
          <w:rFonts w:ascii="Segoe UI" w:hAnsi="Segoe UI" w:cs="Segoe UI"/>
        </w:rPr>
        <w:t>CZ</w:t>
      </w:r>
      <w:r w:rsidR="00415D9E" w:rsidRPr="00415D9E">
        <w:rPr>
          <w:rFonts w:ascii="Segoe UI" w:hAnsi="Segoe UI" w:cs="Segoe UI"/>
        </w:rPr>
        <w:t>60713470</w:t>
      </w:r>
    </w:p>
    <w:p w14:paraId="1D2F1038" w14:textId="256E3CF7" w:rsidR="005B2330" w:rsidRPr="005B2330" w:rsidRDefault="005B2330" w:rsidP="00415D9E">
      <w:pPr>
        <w:tabs>
          <w:tab w:val="left" w:pos="426"/>
        </w:tabs>
        <w:spacing w:after="120" w:line="276" w:lineRule="auto"/>
        <w:ind w:left="425"/>
        <w:rPr>
          <w:rFonts w:ascii="Segoe UI" w:hAnsi="Segoe UI" w:cs="Segoe UI"/>
        </w:rPr>
      </w:pPr>
      <w:r w:rsidRPr="005B2330">
        <w:rPr>
          <w:rFonts w:ascii="Segoe UI" w:hAnsi="Segoe UI" w:cs="Segoe UI"/>
        </w:rPr>
        <w:t xml:space="preserve">číslo účtu: </w:t>
      </w:r>
      <w:r w:rsidR="00B40967">
        <w:rPr>
          <w:rFonts w:ascii="Segoe UI" w:hAnsi="Segoe UI" w:cs="Segoe UI"/>
        </w:rPr>
        <w:tab/>
      </w:r>
      <w:r w:rsidR="00B40967">
        <w:rPr>
          <w:rFonts w:ascii="Segoe UI" w:hAnsi="Segoe UI" w:cs="Segoe UI"/>
        </w:rPr>
        <w:tab/>
      </w:r>
      <w:r w:rsidR="00653D8D" w:rsidRPr="00653D8D">
        <w:rPr>
          <w:rFonts w:ascii="Segoe UI" w:hAnsi="Segoe UI" w:cs="Segoe UI"/>
        </w:rPr>
        <w:t>79033-621/0100 SWIFT code:</w:t>
      </w:r>
      <w:r w:rsidR="00653D8D">
        <w:rPr>
          <w:rFonts w:ascii="Segoe UI" w:hAnsi="Segoe UI" w:cs="Segoe UI"/>
        </w:rPr>
        <w:t xml:space="preserve"> </w:t>
      </w:r>
      <w:r w:rsidR="00653D8D" w:rsidRPr="00653D8D">
        <w:rPr>
          <w:rFonts w:ascii="Segoe UI" w:hAnsi="Segoe UI" w:cs="Segoe UI"/>
        </w:rPr>
        <w:t xml:space="preserve">KOMBCZPPXXX </w:t>
      </w:r>
    </w:p>
    <w:p w14:paraId="2C9507B2" w14:textId="4AC7BC02" w:rsidR="00D03E50" w:rsidRPr="00D03E50" w:rsidRDefault="005B2330" w:rsidP="00D03E50">
      <w:pPr>
        <w:tabs>
          <w:tab w:val="left" w:pos="426"/>
        </w:tabs>
        <w:spacing w:after="120" w:line="276" w:lineRule="auto"/>
        <w:ind w:left="425"/>
        <w:rPr>
          <w:rFonts w:ascii="Segoe UI" w:hAnsi="Segoe UI" w:cs="Segoe UI"/>
        </w:rPr>
      </w:pPr>
      <w:r w:rsidRPr="005B2330">
        <w:rPr>
          <w:rFonts w:ascii="Segoe UI" w:hAnsi="Segoe UI" w:cs="Segoe UI"/>
        </w:rPr>
        <w:t xml:space="preserve">zastoupené </w:t>
      </w:r>
      <w:r w:rsidR="00B40967">
        <w:rPr>
          <w:rFonts w:ascii="Segoe UI" w:hAnsi="Segoe UI" w:cs="Segoe UI"/>
        </w:rPr>
        <w:tab/>
      </w:r>
      <w:r w:rsidR="00B40967">
        <w:rPr>
          <w:rFonts w:ascii="Segoe UI" w:hAnsi="Segoe UI" w:cs="Segoe UI"/>
        </w:rPr>
        <w:tab/>
      </w:r>
      <w:r w:rsidR="00516DE2">
        <w:rPr>
          <w:rFonts w:ascii="Segoe UI" w:hAnsi="Segoe UI" w:cs="Segoe UI"/>
        </w:rPr>
        <w:t>Ing. Pavlem Urubkem</w:t>
      </w:r>
      <w:r w:rsidR="00653D8D" w:rsidRPr="00653D8D">
        <w:rPr>
          <w:rFonts w:ascii="Segoe UI" w:hAnsi="Segoe UI" w:cs="Segoe UI"/>
        </w:rPr>
        <w:t>, předsedou představenstva</w:t>
      </w:r>
      <w:r w:rsidR="00653D8D" w:rsidRPr="00653D8D">
        <w:rPr>
          <w:rFonts w:ascii="Segoe UI" w:hAnsi="Segoe UI" w:cs="Segoe UI"/>
          <w:highlight w:val="yellow"/>
        </w:rPr>
        <w:t xml:space="preserve"> </w:t>
      </w:r>
    </w:p>
    <w:p w14:paraId="318DEF63" w14:textId="643C91C9" w:rsidR="005B2330" w:rsidRPr="005B2330" w:rsidRDefault="00D03E50" w:rsidP="00D03E50">
      <w:pPr>
        <w:tabs>
          <w:tab w:val="left" w:pos="426"/>
        </w:tabs>
        <w:spacing w:after="120" w:line="276" w:lineRule="auto"/>
        <w:ind w:left="425"/>
        <w:rPr>
          <w:rFonts w:ascii="Segoe UI" w:hAnsi="Segoe UI" w:cs="Segoe UI"/>
        </w:rPr>
      </w:pPr>
      <w:r w:rsidRPr="00D03E50">
        <w:rPr>
          <w:rFonts w:ascii="Segoe UI" w:hAnsi="Segoe UI" w:cs="Segoe UI"/>
        </w:rPr>
        <w:tab/>
      </w:r>
      <w:r w:rsidRPr="00D03E50">
        <w:rPr>
          <w:rFonts w:ascii="Segoe UI" w:hAnsi="Segoe UI" w:cs="Segoe UI"/>
        </w:rPr>
        <w:tab/>
      </w:r>
      <w:r w:rsidR="00653D8D">
        <w:rPr>
          <w:rFonts w:ascii="Segoe UI" w:hAnsi="Segoe UI" w:cs="Segoe UI"/>
        </w:rPr>
        <w:tab/>
      </w:r>
      <w:r w:rsidR="00653D8D">
        <w:rPr>
          <w:rFonts w:ascii="Segoe UI" w:hAnsi="Segoe UI" w:cs="Segoe UI"/>
        </w:rPr>
        <w:tab/>
      </w:r>
      <w:r w:rsidR="00653D8D">
        <w:rPr>
          <w:rFonts w:ascii="Segoe UI" w:hAnsi="Segoe UI" w:cs="Segoe UI"/>
        </w:rPr>
        <w:tab/>
      </w:r>
      <w:bookmarkStart w:id="0" w:name="_Hlk94712117"/>
      <w:r w:rsidR="00653D8D" w:rsidRPr="00653D8D">
        <w:rPr>
          <w:rFonts w:ascii="Segoe UI" w:hAnsi="Segoe UI" w:cs="Segoe UI"/>
        </w:rPr>
        <w:t xml:space="preserve">Ing. </w:t>
      </w:r>
      <w:r w:rsidR="00516DE2">
        <w:rPr>
          <w:rFonts w:ascii="Segoe UI" w:hAnsi="Segoe UI" w:cs="Segoe UI"/>
        </w:rPr>
        <w:t>Danielem Stružem, MBA</w:t>
      </w:r>
      <w:r w:rsidR="00653D8D" w:rsidRPr="00653D8D">
        <w:rPr>
          <w:rFonts w:ascii="Segoe UI" w:hAnsi="Segoe UI" w:cs="Segoe UI"/>
        </w:rPr>
        <w:t xml:space="preserve">, místopředsedou představenstva </w:t>
      </w:r>
      <w:bookmarkEnd w:id="0"/>
    </w:p>
    <w:p w14:paraId="2D2587E7" w14:textId="77777777" w:rsidR="005B2330" w:rsidRPr="005B2330" w:rsidRDefault="005B2330" w:rsidP="00415D9E">
      <w:pPr>
        <w:tabs>
          <w:tab w:val="left" w:pos="426"/>
        </w:tabs>
        <w:spacing w:after="120" w:line="276" w:lineRule="auto"/>
        <w:ind w:left="425"/>
        <w:rPr>
          <w:rFonts w:ascii="Segoe UI" w:hAnsi="Segoe UI" w:cs="Segoe UI"/>
        </w:rPr>
      </w:pPr>
      <w:r w:rsidRPr="005B2330">
        <w:rPr>
          <w:rFonts w:ascii="Segoe UI" w:hAnsi="Segoe UI" w:cs="Segoe UI"/>
        </w:rPr>
        <w:t>podpisem této smlouvy pověřen:</w:t>
      </w:r>
    </w:p>
    <w:p w14:paraId="13DB61B7" w14:textId="34C4C923" w:rsidR="005B2330" w:rsidRPr="005B2330" w:rsidRDefault="00891898" w:rsidP="00516DE2">
      <w:pPr>
        <w:tabs>
          <w:tab w:val="left" w:pos="426"/>
        </w:tabs>
        <w:spacing w:after="120" w:line="276" w:lineRule="auto"/>
        <w:ind w:left="850" w:hanging="425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="00B40967">
        <w:rPr>
          <w:rFonts w:ascii="Segoe UI" w:hAnsi="Segoe UI" w:cs="Segoe UI"/>
        </w:rPr>
        <w:tab/>
      </w:r>
      <w:r w:rsidR="00B40967">
        <w:rPr>
          <w:rFonts w:ascii="Segoe UI" w:hAnsi="Segoe UI" w:cs="Segoe UI"/>
        </w:rPr>
        <w:tab/>
      </w:r>
      <w:r w:rsidR="00B40967">
        <w:rPr>
          <w:rFonts w:ascii="Segoe UI" w:hAnsi="Segoe UI" w:cs="Segoe UI"/>
        </w:rPr>
        <w:tab/>
      </w:r>
      <w:bookmarkStart w:id="1" w:name="_Hlk94712166"/>
      <w:r w:rsidR="00516DE2" w:rsidRPr="00516DE2">
        <w:rPr>
          <w:rFonts w:ascii="Segoe UI" w:hAnsi="Segoe UI" w:cs="Segoe UI"/>
          <w:highlight w:val="yellow"/>
        </w:rPr>
        <w:t>[Bude doplněno]</w:t>
      </w:r>
      <w:r w:rsidR="00653D8D" w:rsidRPr="00653D8D">
        <w:rPr>
          <w:rFonts w:ascii="Segoe UI" w:hAnsi="Segoe UI" w:cs="Segoe UI"/>
        </w:rPr>
        <w:t xml:space="preserve"> </w:t>
      </w:r>
      <w:bookmarkEnd w:id="1"/>
    </w:p>
    <w:p w14:paraId="30F34A61" w14:textId="333A497A" w:rsidR="00AD7C78" w:rsidRPr="00B40967" w:rsidRDefault="005B2330" w:rsidP="00B40967">
      <w:pPr>
        <w:tabs>
          <w:tab w:val="left" w:pos="426"/>
        </w:tabs>
        <w:spacing w:after="120" w:line="276" w:lineRule="auto"/>
        <w:ind w:left="425"/>
        <w:rPr>
          <w:rFonts w:ascii="Segoe UI" w:hAnsi="Segoe UI" w:cs="Segoe UI"/>
        </w:rPr>
      </w:pPr>
      <w:r w:rsidRPr="005B2330">
        <w:rPr>
          <w:rFonts w:ascii="Segoe UI" w:hAnsi="Segoe UI" w:cs="Segoe UI"/>
        </w:rPr>
        <w:t>(dále jen „</w:t>
      </w:r>
      <w:r w:rsidR="00891898" w:rsidRPr="00891898">
        <w:rPr>
          <w:rFonts w:ascii="Segoe UI" w:hAnsi="Segoe UI" w:cs="Segoe UI"/>
          <w:b/>
          <w:bCs/>
        </w:rPr>
        <w:t>K</w:t>
      </w:r>
      <w:r w:rsidRPr="00891898">
        <w:rPr>
          <w:rFonts w:ascii="Segoe UI" w:hAnsi="Segoe UI" w:cs="Segoe UI"/>
          <w:b/>
          <w:bCs/>
        </w:rPr>
        <w:t>upující</w:t>
      </w:r>
      <w:r w:rsidRPr="005B2330">
        <w:rPr>
          <w:rFonts w:ascii="Segoe UI" w:hAnsi="Segoe UI" w:cs="Segoe UI"/>
        </w:rPr>
        <w:t>“)</w:t>
      </w:r>
    </w:p>
    <w:p w14:paraId="47E5DBBB" w14:textId="5E21ACC7" w:rsidR="00AD7C78" w:rsidRPr="00FF0474" w:rsidRDefault="00AD7C78" w:rsidP="00B40967">
      <w:pPr>
        <w:spacing w:line="276" w:lineRule="auto"/>
        <w:ind w:firstLine="426"/>
        <w:rPr>
          <w:rFonts w:ascii="Segoe UI" w:hAnsi="Segoe UI" w:cs="Segoe UI"/>
          <w:b/>
        </w:rPr>
      </w:pPr>
      <w:r w:rsidRPr="00FF0474">
        <w:rPr>
          <w:rFonts w:ascii="Segoe UI" w:hAnsi="Segoe UI" w:cs="Segoe UI"/>
          <w:b/>
        </w:rPr>
        <w:t>a</w:t>
      </w:r>
    </w:p>
    <w:p w14:paraId="582B6854" w14:textId="77777777" w:rsidR="00AD7C78" w:rsidRDefault="00AD7C78" w:rsidP="00DC0329">
      <w:pPr>
        <w:numPr>
          <w:ilvl w:val="0"/>
          <w:numId w:val="1"/>
        </w:numPr>
        <w:tabs>
          <w:tab w:val="left" w:pos="426"/>
          <w:tab w:val="left" w:pos="3261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b/>
        </w:rPr>
      </w:pPr>
      <w:r w:rsidRPr="009B33EB">
        <w:rPr>
          <w:rFonts w:ascii="Segoe UI" w:hAnsi="Segoe UI" w:cs="Segoe UI"/>
          <w:b/>
          <w:highlight w:val="yellow"/>
        </w:rPr>
        <w:t>Název / obchodní firma / jméno a příjmení</w:t>
      </w:r>
      <w:r>
        <w:rPr>
          <w:rFonts w:ascii="Segoe UI" w:hAnsi="Segoe UI" w:cs="Segoe UI"/>
          <w:b/>
        </w:rPr>
        <w:t>:</w:t>
      </w:r>
    </w:p>
    <w:p w14:paraId="144E4A31" w14:textId="785B726B" w:rsidR="00AD7C78" w:rsidRPr="00FF0474" w:rsidRDefault="00AD7C78" w:rsidP="00AD7C78">
      <w:pPr>
        <w:spacing w:after="120" w:line="276" w:lineRule="auto"/>
        <w:jc w:val="both"/>
        <w:rPr>
          <w:rFonts w:ascii="Segoe UI" w:hAnsi="Segoe UI" w:cs="Segoe UI"/>
          <w:b/>
        </w:rPr>
      </w:pPr>
      <w:r w:rsidRPr="00A81337">
        <w:rPr>
          <w:rFonts w:ascii="Segoe UI" w:hAnsi="Segoe UI" w:cs="Segoe UI"/>
          <w:b/>
          <w:color w:val="FF0000"/>
        </w:rPr>
        <w:t xml:space="preserve">POKYNY PRO </w:t>
      </w:r>
      <w:r>
        <w:rPr>
          <w:rFonts w:ascii="Segoe UI" w:hAnsi="Segoe UI" w:cs="Segoe UI"/>
          <w:b/>
          <w:color w:val="FF0000"/>
        </w:rPr>
        <w:t>ÚČASTNÍKA</w:t>
      </w:r>
      <w:r w:rsidRPr="00A81337">
        <w:rPr>
          <w:rFonts w:ascii="Segoe UI" w:hAnsi="Segoe UI" w:cs="Segoe UI"/>
          <w:color w:val="FF0000"/>
        </w:rPr>
        <w:t>:</w:t>
      </w:r>
      <w:r w:rsidRPr="00A81337">
        <w:rPr>
          <w:rFonts w:ascii="Segoe UI" w:hAnsi="Segoe UI" w:cs="Segoe UI"/>
          <w:i/>
          <w:color w:val="FF0000"/>
        </w:rPr>
        <w:t xml:space="preserve"> při zpracování </w:t>
      </w:r>
      <w:r w:rsidR="00827611">
        <w:rPr>
          <w:rFonts w:ascii="Segoe UI" w:hAnsi="Segoe UI" w:cs="Segoe UI"/>
          <w:i/>
          <w:color w:val="FF0000"/>
        </w:rPr>
        <w:t>nabídky</w:t>
      </w:r>
      <w:r w:rsidRPr="00A81337">
        <w:rPr>
          <w:rFonts w:ascii="Segoe UI" w:hAnsi="Segoe UI" w:cs="Segoe UI"/>
          <w:i/>
          <w:color w:val="FF0000"/>
        </w:rPr>
        <w:t xml:space="preserve"> doplní </w:t>
      </w:r>
      <w:r>
        <w:rPr>
          <w:rFonts w:ascii="Segoe UI" w:hAnsi="Segoe UI" w:cs="Segoe UI"/>
          <w:i/>
          <w:color w:val="FF0000"/>
        </w:rPr>
        <w:t>účastník</w:t>
      </w:r>
      <w:r w:rsidRPr="00A81337">
        <w:rPr>
          <w:rFonts w:ascii="Segoe UI" w:hAnsi="Segoe UI" w:cs="Segoe UI"/>
          <w:i/>
          <w:color w:val="FF0000"/>
        </w:rPr>
        <w:t xml:space="preserve"> požadované údaje</w:t>
      </w:r>
      <w:r w:rsidRPr="00ED1F75">
        <w:rPr>
          <w:color w:val="FF0000"/>
          <w:highlight w:val="cyan"/>
        </w:rPr>
        <w:t xml:space="preserve"> </w:t>
      </w:r>
    </w:p>
    <w:p w14:paraId="1A80EDF4" w14:textId="77777777" w:rsidR="00AD7C78" w:rsidRPr="00FF0474" w:rsidRDefault="00AD7C78" w:rsidP="00AD7C78">
      <w:pPr>
        <w:spacing w:line="276" w:lineRule="auto"/>
        <w:ind w:left="2836" w:hanging="2410"/>
        <w:jc w:val="both"/>
        <w:rPr>
          <w:rFonts w:ascii="Segoe UI" w:hAnsi="Segoe UI" w:cs="Segoe UI"/>
        </w:rPr>
      </w:pPr>
      <w:r w:rsidRPr="00FF0474">
        <w:rPr>
          <w:rFonts w:ascii="Segoe UI" w:hAnsi="Segoe UI" w:cs="Segoe UI"/>
        </w:rPr>
        <w:t xml:space="preserve">Zastoupený: </w:t>
      </w:r>
      <w:r w:rsidRPr="00FF0474">
        <w:rPr>
          <w:rFonts w:ascii="Segoe UI" w:hAnsi="Segoe UI" w:cs="Segoe UI"/>
        </w:rPr>
        <w:tab/>
      </w:r>
      <w:r w:rsidRPr="00B10177">
        <w:rPr>
          <w:rFonts w:ascii="Segoe UI" w:hAnsi="Segoe UI" w:cs="Segoe UI"/>
          <w:highlight w:val="yellow"/>
        </w:rPr>
        <w:t>___________________________</w:t>
      </w:r>
    </w:p>
    <w:p w14:paraId="5F356D4D" w14:textId="77777777" w:rsidR="00AD7C78" w:rsidRPr="00FF0474" w:rsidRDefault="00AD7C78" w:rsidP="00AD7C78">
      <w:pPr>
        <w:spacing w:line="276" w:lineRule="auto"/>
        <w:ind w:left="426"/>
        <w:jc w:val="both"/>
        <w:rPr>
          <w:rFonts w:ascii="Segoe UI" w:hAnsi="Segoe UI" w:cs="Segoe UI"/>
        </w:rPr>
      </w:pPr>
      <w:r w:rsidRPr="00FF0474">
        <w:rPr>
          <w:rFonts w:ascii="Segoe UI" w:hAnsi="Segoe UI" w:cs="Segoe UI"/>
        </w:rPr>
        <w:t xml:space="preserve">Se sídlem: </w:t>
      </w:r>
      <w:r w:rsidRPr="00FF0474">
        <w:rPr>
          <w:rFonts w:ascii="Segoe UI" w:hAnsi="Segoe UI" w:cs="Segoe UI"/>
        </w:rPr>
        <w:tab/>
      </w:r>
      <w:r w:rsidRPr="00FF0474">
        <w:rPr>
          <w:rFonts w:ascii="Segoe UI" w:hAnsi="Segoe UI" w:cs="Segoe UI"/>
        </w:rPr>
        <w:tab/>
      </w:r>
      <w:r w:rsidRPr="00B10177">
        <w:rPr>
          <w:rFonts w:ascii="Segoe UI" w:hAnsi="Segoe UI" w:cs="Segoe UI"/>
          <w:highlight w:val="yellow"/>
        </w:rPr>
        <w:t>___________________________</w:t>
      </w:r>
    </w:p>
    <w:p w14:paraId="1FAEFDA3" w14:textId="77777777" w:rsidR="00AD7C78" w:rsidRPr="00FF0474" w:rsidRDefault="00AD7C78" w:rsidP="00AD7C78">
      <w:pPr>
        <w:spacing w:line="276" w:lineRule="auto"/>
        <w:ind w:left="426"/>
        <w:jc w:val="both"/>
        <w:rPr>
          <w:rFonts w:ascii="Segoe UI" w:hAnsi="Segoe UI" w:cs="Segoe UI"/>
        </w:rPr>
      </w:pPr>
      <w:r w:rsidRPr="00FF0474">
        <w:rPr>
          <w:rFonts w:ascii="Segoe UI" w:hAnsi="Segoe UI" w:cs="Segoe UI"/>
        </w:rPr>
        <w:t xml:space="preserve">IČO: </w:t>
      </w:r>
      <w:r w:rsidRPr="00FF0474">
        <w:rPr>
          <w:rFonts w:ascii="Segoe UI" w:hAnsi="Segoe UI" w:cs="Segoe UI"/>
        </w:rPr>
        <w:tab/>
      </w:r>
      <w:r w:rsidRPr="00FF0474">
        <w:rPr>
          <w:rFonts w:ascii="Segoe UI" w:hAnsi="Segoe UI" w:cs="Segoe UI"/>
        </w:rPr>
        <w:tab/>
      </w:r>
      <w:r w:rsidRPr="00FF0474">
        <w:rPr>
          <w:rFonts w:ascii="Segoe UI" w:hAnsi="Segoe UI" w:cs="Segoe UI"/>
        </w:rPr>
        <w:tab/>
      </w:r>
      <w:r w:rsidRPr="00B10177">
        <w:rPr>
          <w:rFonts w:ascii="Segoe UI" w:hAnsi="Segoe UI" w:cs="Segoe UI"/>
          <w:highlight w:val="yellow"/>
        </w:rPr>
        <w:t>___________________________</w:t>
      </w:r>
    </w:p>
    <w:p w14:paraId="174527D1" w14:textId="77777777" w:rsidR="00AD7C78" w:rsidRPr="00FF0474" w:rsidRDefault="00AD7C78" w:rsidP="00AD7C78">
      <w:pPr>
        <w:spacing w:line="276" w:lineRule="auto"/>
        <w:ind w:left="426"/>
        <w:jc w:val="both"/>
        <w:rPr>
          <w:rFonts w:ascii="Segoe UI" w:hAnsi="Segoe UI" w:cs="Segoe UI"/>
        </w:rPr>
      </w:pPr>
      <w:r w:rsidRPr="00FF0474">
        <w:rPr>
          <w:rFonts w:ascii="Segoe UI" w:hAnsi="Segoe UI" w:cs="Segoe UI"/>
        </w:rPr>
        <w:t xml:space="preserve">DIČ: </w:t>
      </w:r>
      <w:r w:rsidRPr="00FF0474">
        <w:rPr>
          <w:rFonts w:ascii="Segoe UI" w:hAnsi="Segoe UI" w:cs="Segoe UI"/>
        </w:rPr>
        <w:tab/>
      </w:r>
      <w:r w:rsidRPr="00FF0474">
        <w:rPr>
          <w:rFonts w:ascii="Segoe UI" w:hAnsi="Segoe UI" w:cs="Segoe UI"/>
        </w:rPr>
        <w:tab/>
      </w:r>
      <w:r w:rsidRPr="00FF0474">
        <w:rPr>
          <w:rFonts w:ascii="Segoe UI" w:hAnsi="Segoe UI" w:cs="Segoe UI"/>
        </w:rPr>
        <w:tab/>
      </w:r>
      <w:r w:rsidRPr="00B10177">
        <w:rPr>
          <w:rFonts w:ascii="Segoe UI" w:hAnsi="Segoe UI" w:cs="Segoe UI"/>
          <w:highlight w:val="yellow"/>
        </w:rPr>
        <w:t>___________________________</w:t>
      </w:r>
    </w:p>
    <w:p w14:paraId="531528FC" w14:textId="569406AB" w:rsidR="009B33EB" w:rsidRPr="00A81337" w:rsidRDefault="00AD7C78" w:rsidP="009B33EB">
      <w:pPr>
        <w:tabs>
          <w:tab w:val="left" w:pos="360"/>
        </w:tabs>
        <w:spacing w:line="276" w:lineRule="auto"/>
        <w:ind w:left="426"/>
        <w:jc w:val="both"/>
        <w:rPr>
          <w:rFonts w:ascii="Segoe UI" w:hAnsi="Segoe UI" w:cs="Segoe UI"/>
        </w:rPr>
      </w:pPr>
      <w:r w:rsidRPr="00FF0474">
        <w:rPr>
          <w:rFonts w:ascii="Segoe UI" w:hAnsi="Segoe UI" w:cs="Segoe UI"/>
        </w:rPr>
        <w:t>Právnická</w:t>
      </w:r>
      <w:r>
        <w:rPr>
          <w:rFonts w:ascii="Segoe UI" w:hAnsi="Segoe UI" w:cs="Segoe UI"/>
        </w:rPr>
        <w:t xml:space="preserve"> / fyzická</w:t>
      </w:r>
      <w:r w:rsidRPr="00FF0474">
        <w:rPr>
          <w:rFonts w:ascii="Segoe UI" w:hAnsi="Segoe UI" w:cs="Segoe UI"/>
        </w:rPr>
        <w:t xml:space="preserve"> osoba zapsaná v obchodním rejstříku vedeném </w:t>
      </w:r>
      <w:r>
        <w:rPr>
          <w:rFonts w:ascii="Segoe UI" w:hAnsi="Segoe UI" w:cs="Segoe UI"/>
        </w:rPr>
        <w:t xml:space="preserve">Krajským / </w:t>
      </w:r>
      <w:r w:rsidRPr="00FF0474">
        <w:rPr>
          <w:rFonts w:ascii="Segoe UI" w:hAnsi="Segoe UI" w:cs="Segoe UI"/>
        </w:rPr>
        <w:t xml:space="preserve">Městským soudem v </w:t>
      </w:r>
      <w:r w:rsidR="009B33EB" w:rsidRPr="00B10177">
        <w:rPr>
          <w:rFonts w:ascii="Segoe UI" w:hAnsi="Segoe UI" w:cs="Segoe UI"/>
          <w:highlight w:val="yellow"/>
        </w:rPr>
        <w:t>___________________________</w:t>
      </w:r>
      <w:r w:rsidRPr="00FF0474">
        <w:rPr>
          <w:rFonts w:ascii="Segoe UI" w:hAnsi="Segoe UI" w:cs="Segoe UI"/>
        </w:rPr>
        <w:t xml:space="preserve">, </w:t>
      </w:r>
      <w:r>
        <w:rPr>
          <w:rFonts w:ascii="Segoe UI" w:hAnsi="Segoe UI" w:cs="Segoe UI"/>
        </w:rPr>
        <w:t xml:space="preserve">pod sp. zn. </w:t>
      </w:r>
      <w:r w:rsidR="009B33EB" w:rsidRPr="00B10177">
        <w:rPr>
          <w:rFonts w:ascii="Segoe UI" w:hAnsi="Segoe UI" w:cs="Segoe UI"/>
          <w:highlight w:val="yellow"/>
        </w:rPr>
        <w:t>___________________________</w:t>
      </w:r>
    </w:p>
    <w:p w14:paraId="75C9A1AF" w14:textId="0D87CA33" w:rsidR="00AD7C78" w:rsidRPr="00A81337" w:rsidRDefault="00AD7C78" w:rsidP="00AD7C78">
      <w:pPr>
        <w:tabs>
          <w:tab w:val="left" w:pos="360"/>
        </w:tabs>
        <w:spacing w:after="120" w:line="276" w:lineRule="auto"/>
        <w:ind w:left="284"/>
        <w:jc w:val="both"/>
        <w:rPr>
          <w:rFonts w:ascii="Segoe UI" w:hAnsi="Segoe UI" w:cs="Segoe UI"/>
        </w:rPr>
      </w:pPr>
    </w:p>
    <w:p w14:paraId="534CB9FF" w14:textId="4906D36F" w:rsidR="00AD7C78" w:rsidRPr="00A81337" w:rsidRDefault="00AD7C78" w:rsidP="009C792D">
      <w:pPr>
        <w:tabs>
          <w:tab w:val="left" w:pos="360"/>
        </w:tabs>
        <w:spacing w:after="120" w:line="276" w:lineRule="auto"/>
        <w:ind w:left="425"/>
        <w:jc w:val="both"/>
        <w:rPr>
          <w:rFonts w:ascii="Segoe UI" w:hAnsi="Segoe UI" w:cs="Segoe UI"/>
        </w:rPr>
      </w:pPr>
      <w:r w:rsidRPr="00A81337">
        <w:rPr>
          <w:rFonts w:ascii="Segoe UI" w:hAnsi="Segoe UI" w:cs="Segoe UI"/>
        </w:rPr>
        <w:t xml:space="preserve">Bankovní spojení: </w:t>
      </w:r>
      <w:r w:rsidR="009C792D">
        <w:rPr>
          <w:rFonts w:ascii="Segoe UI" w:hAnsi="Segoe UI" w:cs="Segoe UI"/>
        </w:rPr>
        <w:tab/>
      </w:r>
      <w:r w:rsidRPr="00B10177">
        <w:rPr>
          <w:rFonts w:ascii="Segoe UI" w:hAnsi="Segoe UI" w:cs="Segoe UI"/>
          <w:highlight w:val="yellow"/>
        </w:rPr>
        <w:t>___________________________</w:t>
      </w:r>
    </w:p>
    <w:p w14:paraId="41885C8E" w14:textId="218A9CFC" w:rsidR="00AD7C78" w:rsidRDefault="00AD7C78" w:rsidP="009C792D">
      <w:pPr>
        <w:tabs>
          <w:tab w:val="left" w:pos="360"/>
        </w:tabs>
        <w:spacing w:after="120" w:line="276" w:lineRule="auto"/>
        <w:ind w:left="425"/>
        <w:jc w:val="both"/>
        <w:rPr>
          <w:rFonts w:ascii="Segoe UI" w:hAnsi="Segoe UI" w:cs="Segoe UI"/>
        </w:rPr>
      </w:pPr>
      <w:r w:rsidRPr="00A81337">
        <w:rPr>
          <w:rFonts w:ascii="Segoe UI" w:hAnsi="Segoe UI" w:cs="Segoe UI"/>
        </w:rPr>
        <w:t xml:space="preserve">Číslo účtu: </w:t>
      </w:r>
      <w:r w:rsidR="009C792D">
        <w:rPr>
          <w:rFonts w:ascii="Segoe UI" w:hAnsi="Segoe UI" w:cs="Segoe UI"/>
        </w:rPr>
        <w:tab/>
      </w:r>
      <w:r w:rsidR="009C792D">
        <w:rPr>
          <w:rFonts w:ascii="Segoe UI" w:hAnsi="Segoe UI" w:cs="Segoe UI"/>
        </w:rPr>
        <w:tab/>
      </w:r>
      <w:r w:rsidRPr="00B10177">
        <w:rPr>
          <w:rFonts w:ascii="Segoe UI" w:hAnsi="Segoe UI" w:cs="Segoe UI"/>
          <w:highlight w:val="yellow"/>
        </w:rPr>
        <w:t>___________________________</w:t>
      </w:r>
    </w:p>
    <w:p w14:paraId="27538329" w14:textId="2A1B5061" w:rsidR="00AD7C78" w:rsidRDefault="00AD7C78" w:rsidP="009C792D">
      <w:pPr>
        <w:tabs>
          <w:tab w:val="left" w:pos="360"/>
        </w:tabs>
        <w:spacing w:after="120" w:line="276" w:lineRule="auto"/>
        <w:ind w:left="425"/>
        <w:jc w:val="both"/>
        <w:rPr>
          <w:rFonts w:ascii="Segoe UI" w:hAnsi="Segoe UI" w:cs="Segoe UI"/>
        </w:rPr>
      </w:pPr>
    </w:p>
    <w:p w14:paraId="6E4AB708" w14:textId="512F2C5B" w:rsidR="009C792D" w:rsidRDefault="009C792D" w:rsidP="009C792D">
      <w:pPr>
        <w:tabs>
          <w:tab w:val="left" w:pos="426"/>
        </w:tabs>
        <w:spacing w:line="276" w:lineRule="auto"/>
        <w:ind w:left="425"/>
        <w:rPr>
          <w:rFonts w:ascii="Segoe UI" w:hAnsi="Segoe UI" w:cs="Segoe UI"/>
        </w:rPr>
      </w:pPr>
      <w:r>
        <w:rPr>
          <w:rFonts w:ascii="Segoe UI" w:hAnsi="Segoe UI" w:cs="Segoe UI"/>
        </w:rPr>
        <w:t>e-mail: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B10177">
        <w:rPr>
          <w:rFonts w:ascii="Segoe UI" w:hAnsi="Segoe UI" w:cs="Segoe UI"/>
          <w:highlight w:val="yellow"/>
        </w:rPr>
        <w:t>___________________________</w:t>
      </w:r>
    </w:p>
    <w:p w14:paraId="74E77399" w14:textId="4CEE37DE" w:rsidR="009C792D" w:rsidRPr="00A81337" w:rsidRDefault="009C792D" w:rsidP="00B40967">
      <w:pPr>
        <w:tabs>
          <w:tab w:val="left" w:pos="426"/>
        </w:tabs>
        <w:spacing w:line="276" w:lineRule="auto"/>
        <w:ind w:left="425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IDDS: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B10177">
        <w:rPr>
          <w:rFonts w:ascii="Segoe UI" w:hAnsi="Segoe UI" w:cs="Segoe UI"/>
          <w:highlight w:val="yellow"/>
        </w:rPr>
        <w:t>___________________________</w:t>
      </w:r>
    </w:p>
    <w:p w14:paraId="5D398D11" w14:textId="7608171D" w:rsidR="006535AD" w:rsidRDefault="00AD7C78" w:rsidP="009B33EB">
      <w:pPr>
        <w:spacing w:before="120" w:after="120" w:line="276" w:lineRule="auto"/>
        <w:ind w:firstLine="284"/>
        <w:rPr>
          <w:rFonts w:ascii="Segoe UI" w:hAnsi="Segoe UI" w:cs="Segoe UI"/>
        </w:rPr>
      </w:pPr>
      <w:r w:rsidRPr="00A81337">
        <w:rPr>
          <w:rFonts w:ascii="Segoe UI" w:hAnsi="Segoe UI" w:cs="Segoe UI"/>
        </w:rPr>
        <w:t>(dále jen „</w:t>
      </w:r>
      <w:r w:rsidR="00C83827" w:rsidRPr="00891898">
        <w:rPr>
          <w:rFonts w:ascii="Segoe UI" w:hAnsi="Segoe UI" w:cs="Segoe UI"/>
          <w:b/>
          <w:iCs/>
        </w:rPr>
        <w:t>Prodávající</w:t>
      </w:r>
      <w:r w:rsidRPr="00A81337">
        <w:rPr>
          <w:rFonts w:ascii="Segoe UI" w:hAnsi="Segoe UI" w:cs="Segoe UI"/>
        </w:rPr>
        <w:t>“)</w:t>
      </w:r>
    </w:p>
    <w:p w14:paraId="28422066" w14:textId="0BE1C37F" w:rsidR="000426C9" w:rsidRDefault="000426C9" w:rsidP="009B33EB">
      <w:pPr>
        <w:spacing w:before="120" w:after="120" w:line="276" w:lineRule="auto"/>
        <w:ind w:firstLine="284"/>
        <w:rPr>
          <w:rFonts w:ascii="Segoe UI" w:hAnsi="Segoe UI" w:cs="Segoe UI"/>
        </w:rPr>
      </w:pPr>
    </w:p>
    <w:p w14:paraId="6F159BD3" w14:textId="162D4EE2" w:rsidR="000426C9" w:rsidRPr="00764DF3" w:rsidRDefault="000426C9" w:rsidP="009B33EB">
      <w:pPr>
        <w:spacing w:before="120" w:after="120" w:line="276" w:lineRule="auto"/>
        <w:ind w:firstLine="284"/>
        <w:rPr>
          <w:rFonts w:ascii="Segoe UI" w:hAnsi="Segoe UI" w:cs="Segoe UI"/>
          <w:b/>
          <w:bCs/>
          <w:u w:val="single"/>
        </w:rPr>
      </w:pPr>
      <w:r w:rsidRPr="00764DF3">
        <w:rPr>
          <w:rFonts w:ascii="Segoe UI" w:hAnsi="Segoe UI" w:cs="Segoe UI"/>
        </w:rPr>
        <w:t>(dále též společně jako „</w:t>
      </w:r>
      <w:r w:rsidRPr="00764DF3">
        <w:rPr>
          <w:rFonts w:ascii="Segoe UI" w:hAnsi="Segoe UI" w:cs="Segoe UI"/>
          <w:b/>
          <w:bCs/>
        </w:rPr>
        <w:t>smluvní strany</w:t>
      </w:r>
      <w:r w:rsidRPr="00764DF3">
        <w:rPr>
          <w:rFonts w:ascii="Segoe UI" w:hAnsi="Segoe UI" w:cs="Segoe UI"/>
        </w:rPr>
        <w:t>“)</w:t>
      </w:r>
    </w:p>
    <w:p w14:paraId="54007266" w14:textId="51AC00B4" w:rsidR="006535AD" w:rsidRPr="006E50D0" w:rsidRDefault="006E50D0" w:rsidP="006E50D0">
      <w:pPr>
        <w:spacing w:before="120" w:after="120" w:line="276" w:lineRule="auto"/>
        <w:jc w:val="both"/>
        <w:rPr>
          <w:rFonts w:ascii="Segoe UI" w:hAnsi="Segoe UI" w:cs="Segoe UI"/>
        </w:rPr>
      </w:pPr>
      <w:r w:rsidRPr="006E50D0">
        <w:rPr>
          <w:rFonts w:ascii="Segoe UI" w:hAnsi="Segoe UI" w:cs="Segoe UI"/>
        </w:rPr>
        <w:t xml:space="preserve">uzavřely následujícího dne, měsíce a roku podle </w:t>
      </w:r>
      <w:r>
        <w:rPr>
          <w:rFonts w:ascii="Segoe UI" w:hAnsi="Segoe UI" w:cs="Segoe UI"/>
        </w:rPr>
        <w:t>příslušných</w:t>
      </w:r>
      <w:r w:rsidRPr="006E50D0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ustanovení</w:t>
      </w:r>
      <w:r w:rsidRPr="006E50D0">
        <w:rPr>
          <w:rFonts w:ascii="Segoe UI" w:hAnsi="Segoe UI" w:cs="Segoe UI"/>
        </w:rPr>
        <w:t xml:space="preserve"> zákona č. 89/2012</w:t>
      </w:r>
      <w:r>
        <w:rPr>
          <w:rFonts w:ascii="Segoe UI" w:hAnsi="Segoe UI" w:cs="Segoe UI"/>
        </w:rPr>
        <w:t> </w:t>
      </w:r>
      <w:r w:rsidRPr="006E50D0">
        <w:rPr>
          <w:rFonts w:ascii="Segoe UI" w:hAnsi="Segoe UI" w:cs="Segoe UI"/>
        </w:rPr>
        <w:t>Sb., občanský zákoník</w:t>
      </w:r>
      <w:r w:rsidR="005B2330">
        <w:rPr>
          <w:rFonts w:ascii="Segoe UI" w:hAnsi="Segoe UI" w:cs="Segoe UI"/>
        </w:rPr>
        <w:t>, ve znění pozdějších předpisů</w:t>
      </w:r>
      <w:r w:rsidRPr="006E50D0">
        <w:rPr>
          <w:rFonts w:ascii="Segoe UI" w:hAnsi="Segoe UI" w:cs="Segoe UI"/>
        </w:rPr>
        <w:t xml:space="preserve"> (dále jen „</w:t>
      </w:r>
      <w:r w:rsidRPr="006E50D0">
        <w:rPr>
          <w:rFonts w:ascii="Segoe UI" w:hAnsi="Segoe UI" w:cs="Segoe UI"/>
          <w:b/>
          <w:bCs/>
        </w:rPr>
        <w:t>občanský zákoník</w:t>
      </w:r>
      <w:r w:rsidRPr="006E50D0">
        <w:rPr>
          <w:rFonts w:ascii="Segoe UI" w:hAnsi="Segoe UI" w:cs="Segoe UI"/>
        </w:rPr>
        <w:t>“), následující k</w:t>
      </w:r>
      <w:r>
        <w:rPr>
          <w:rFonts w:ascii="Segoe UI" w:hAnsi="Segoe UI" w:cs="Segoe UI"/>
        </w:rPr>
        <w:t>upní</w:t>
      </w:r>
      <w:r w:rsidRPr="006E50D0">
        <w:rPr>
          <w:rFonts w:ascii="Segoe UI" w:hAnsi="Segoe UI" w:cs="Segoe UI"/>
        </w:rPr>
        <w:t xml:space="preserve"> smlouvu (dále jen „</w:t>
      </w:r>
      <w:r w:rsidRPr="006E50D0">
        <w:rPr>
          <w:rFonts w:ascii="Segoe UI" w:hAnsi="Segoe UI" w:cs="Segoe UI"/>
          <w:b/>
          <w:bCs/>
        </w:rPr>
        <w:t>Smlouva</w:t>
      </w:r>
      <w:r w:rsidRPr="006E50D0">
        <w:rPr>
          <w:rFonts w:ascii="Segoe UI" w:hAnsi="Segoe UI" w:cs="Segoe UI"/>
        </w:rPr>
        <w:t>“):</w:t>
      </w:r>
    </w:p>
    <w:p w14:paraId="18E7BD48" w14:textId="0D554342" w:rsidR="006E42C9" w:rsidRDefault="006E42C9" w:rsidP="006E50D0">
      <w:pPr>
        <w:spacing w:before="120" w:after="120" w:line="276" w:lineRule="auto"/>
        <w:ind w:left="851" w:hanging="851"/>
        <w:rPr>
          <w:rFonts w:ascii="Segoe UI" w:hAnsi="Segoe UI" w:cs="Segoe UI"/>
          <w:b/>
          <w:bCs/>
        </w:rPr>
      </w:pPr>
    </w:p>
    <w:p w14:paraId="585C873D" w14:textId="38E2736C" w:rsidR="000426C9" w:rsidRPr="00995AD4" w:rsidRDefault="00D444C7" w:rsidP="0065781D">
      <w:pPr>
        <w:pStyle w:val="Nzevsti"/>
        <w:ind w:left="851" w:hanging="851"/>
      </w:pPr>
      <w:r w:rsidRPr="00995AD4">
        <w:t>Úvodní ustanovení</w:t>
      </w:r>
    </w:p>
    <w:p w14:paraId="622253D3" w14:textId="0B436966" w:rsidR="006853D3" w:rsidRPr="00D671B8" w:rsidRDefault="006853D3" w:rsidP="006853D3">
      <w:pPr>
        <w:pStyle w:val="textsmlouvy"/>
        <w:ind w:left="851" w:hanging="851"/>
      </w:pPr>
      <w:bookmarkStart w:id="2" w:name="_Hlk93580355"/>
      <w:r w:rsidRPr="00FF0474">
        <w:t xml:space="preserve">Tato </w:t>
      </w:r>
      <w:r w:rsidR="00D671B8">
        <w:t>S</w:t>
      </w:r>
      <w:r w:rsidRPr="00FF0474">
        <w:t xml:space="preserve">mlouva je uzavřena v návaznosti na výsledek </w:t>
      </w:r>
      <w:r w:rsidR="00B40967">
        <w:t>výběrového</w:t>
      </w:r>
      <w:r w:rsidRPr="00FF0474">
        <w:t xml:space="preserve"> řízení na veřejnou zakázku s názvem „</w:t>
      </w:r>
      <w:r w:rsidR="003F3470" w:rsidRPr="003F3470">
        <w:rPr>
          <w:i/>
          <w:iCs/>
        </w:rPr>
        <w:t>Dodávka svozového vozidla na komunální odpad s elektrickým pohonem 2025</w:t>
      </w:r>
      <w:r w:rsidRPr="00764DF3">
        <w:t>“</w:t>
      </w:r>
      <w:r w:rsidRPr="00FF0474">
        <w:t xml:space="preserve">, které bylo realizováno </w:t>
      </w:r>
      <w:r>
        <w:t>Kupujícím, jakožto zadavatelem</w:t>
      </w:r>
      <w:r w:rsidRPr="00FF0474">
        <w:t xml:space="preserve"> veřejné zakázky </w:t>
      </w:r>
      <w:bookmarkEnd w:id="2"/>
      <w:r>
        <w:t>(dále jen „</w:t>
      </w:r>
      <w:r w:rsidR="00B40967">
        <w:rPr>
          <w:b/>
          <w:bCs/>
        </w:rPr>
        <w:t>výběrové</w:t>
      </w:r>
      <w:r w:rsidRPr="00D671B8">
        <w:rPr>
          <w:b/>
          <w:bCs/>
        </w:rPr>
        <w:t xml:space="preserve"> řízení</w:t>
      </w:r>
      <w:r w:rsidRPr="00D671B8">
        <w:t xml:space="preserve">“), kdy nabídka Prodávajícího byla vyhodnocena jako nejvýhodnější podle výsledku hodnocení nabídek. </w:t>
      </w:r>
    </w:p>
    <w:p w14:paraId="27C341F2" w14:textId="673B70C1" w:rsidR="006853D3" w:rsidRPr="006853D3" w:rsidRDefault="006853D3" w:rsidP="006853D3">
      <w:pPr>
        <w:pStyle w:val="textsmlouvy"/>
        <w:ind w:left="851" w:hanging="851"/>
      </w:pPr>
      <w:r w:rsidRPr="006853D3">
        <w:t xml:space="preserve">Smluvní strany prohlašují, že údaje uvedené v </w:t>
      </w:r>
      <w:r>
        <w:t>záhlaví</w:t>
      </w:r>
      <w:r w:rsidRPr="006853D3">
        <w:t xml:space="preserve"> této </w:t>
      </w:r>
      <w:r>
        <w:t>S</w:t>
      </w:r>
      <w:r w:rsidRPr="006853D3">
        <w:t xml:space="preserve">mlouvy jsou v souladu se skutečností v době uzavření </w:t>
      </w:r>
      <w:r w:rsidR="00D671B8">
        <w:t>S</w:t>
      </w:r>
      <w:r w:rsidRPr="006853D3">
        <w:t xml:space="preserve">mlouvy. Smluvní strany se zavazují, že změny dotčených údajů oznámí bez prodlení písemně druhé smluvní straně. Při změně identifikačních údajů smluvních stran včetně změny účtu není nutné uzavírat ke </w:t>
      </w:r>
      <w:r w:rsidR="00D671B8">
        <w:t>S</w:t>
      </w:r>
      <w:r w:rsidRPr="006853D3">
        <w:t>mlouvě dodatek.</w:t>
      </w:r>
    </w:p>
    <w:p w14:paraId="1B966E0A" w14:textId="2F2CFE54" w:rsidR="006853D3" w:rsidRDefault="006853D3" w:rsidP="006853D3">
      <w:pPr>
        <w:pStyle w:val="textsmlouvy"/>
        <w:ind w:left="851" w:hanging="851"/>
      </w:pPr>
      <w:r w:rsidRPr="006853D3">
        <w:t xml:space="preserve">Smluvní strany prohlašují, že osoby podepisující tuto </w:t>
      </w:r>
      <w:r w:rsidR="00D671B8">
        <w:t>S</w:t>
      </w:r>
      <w:r w:rsidRPr="006853D3">
        <w:t>mlouvu jsou k tomuto jednání oprávněny</w:t>
      </w:r>
      <w:r>
        <w:t>.</w:t>
      </w:r>
    </w:p>
    <w:p w14:paraId="3C17804E" w14:textId="7BC741D1" w:rsidR="006853D3" w:rsidRDefault="006853D3" w:rsidP="006853D3">
      <w:pPr>
        <w:pStyle w:val="textsmlouvy"/>
        <w:ind w:left="851" w:hanging="851"/>
      </w:pPr>
      <w:r>
        <w:t xml:space="preserve">Prodávající </w:t>
      </w:r>
      <w:r w:rsidRPr="006853D3">
        <w:t xml:space="preserve">prohlašuje, že je odborně způsobilý k zajištění předmětu plnění podle této </w:t>
      </w:r>
      <w:r>
        <w:t>S</w:t>
      </w:r>
      <w:r w:rsidRPr="006853D3">
        <w:t>mlouvy</w:t>
      </w:r>
      <w:r>
        <w:t>.</w:t>
      </w:r>
    </w:p>
    <w:p w14:paraId="3BD53B06" w14:textId="56D047C3" w:rsidR="000426C9" w:rsidRPr="00995AD4" w:rsidRDefault="00A83852" w:rsidP="0065781D">
      <w:pPr>
        <w:pStyle w:val="Nzevsti"/>
        <w:ind w:left="851" w:hanging="851"/>
      </w:pPr>
      <w:r>
        <w:t>P</w:t>
      </w:r>
      <w:r w:rsidR="000B3496">
        <w:t>ředmět</w:t>
      </w:r>
      <w:r w:rsidR="00D444C7" w:rsidRPr="00995AD4">
        <w:t xml:space="preserve"> </w:t>
      </w:r>
      <w:r w:rsidR="000426C9" w:rsidRPr="00995AD4">
        <w:t>Smlouvy</w:t>
      </w:r>
    </w:p>
    <w:p w14:paraId="61D7649E" w14:textId="6245E0FA" w:rsidR="00FA39C0" w:rsidRDefault="00A83852" w:rsidP="00FA39C0">
      <w:pPr>
        <w:pStyle w:val="textsmlouvy"/>
        <w:ind w:left="851" w:hanging="851"/>
      </w:pPr>
      <w:r>
        <w:t xml:space="preserve">Předmětem této Smlouvy je závazek </w:t>
      </w:r>
      <w:r w:rsidR="00D444C7" w:rsidRPr="00995AD4">
        <w:t>P</w:t>
      </w:r>
      <w:r w:rsidR="00853804">
        <w:t>rodávající</w:t>
      </w:r>
      <w:r>
        <w:t>ho</w:t>
      </w:r>
      <w:r w:rsidR="00853804">
        <w:t xml:space="preserve"> odevzdat </w:t>
      </w:r>
      <w:r>
        <w:t>K</w:t>
      </w:r>
      <w:r w:rsidRPr="00A83852">
        <w:t xml:space="preserve">upujícímu jedno nové vozidlo pro sběr a svoz odpadu na elektrický pohon dle specifikace uvedené v příloze č. 1 této </w:t>
      </w:r>
      <w:r>
        <w:t>S</w:t>
      </w:r>
      <w:r w:rsidRPr="00A83852">
        <w:t>mlouvy, a to včetně všech nezbytných návodů k obsluze v českém jazyce</w:t>
      </w:r>
      <w:r w:rsidR="00104BC4" w:rsidRPr="00104BC4">
        <w:t xml:space="preserve"> </w:t>
      </w:r>
      <w:r w:rsidR="00104BC4">
        <w:t>či anglickém jazyce</w:t>
      </w:r>
      <w:r w:rsidRPr="00A83852">
        <w:t xml:space="preserve"> a řádného zaškolení obsluhy pro řádné užívání vozidel </w:t>
      </w:r>
      <w:r w:rsidRPr="00A83852">
        <w:rPr>
          <w:i/>
          <w:iCs/>
        </w:rPr>
        <w:t>(dále souhrnně jen „</w:t>
      </w:r>
      <w:r w:rsidRPr="00A83852">
        <w:rPr>
          <w:b/>
          <w:bCs/>
          <w:i/>
          <w:iCs/>
        </w:rPr>
        <w:t>zboží</w:t>
      </w:r>
      <w:r w:rsidRPr="00A83852">
        <w:rPr>
          <w:i/>
          <w:iCs/>
        </w:rPr>
        <w:t>“)</w:t>
      </w:r>
      <w:r w:rsidR="00E61EB4">
        <w:t xml:space="preserve">, </w:t>
      </w:r>
      <w:r w:rsidR="00853804">
        <w:t xml:space="preserve">a umožnit mu nabýt ke zboží vlastnické </w:t>
      </w:r>
      <w:r w:rsidR="00853804" w:rsidRPr="00764DF3">
        <w:t xml:space="preserve">právo. </w:t>
      </w:r>
      <w:r w:rsidR="00D4065C">
        <w:t xml:space="preserve">Dále je předmětem této Smlouvy závazek Prodávajícího poskytovat Kupujícímu servisní služby v rozsahu dle přílohy č. 2 této Smlouvy. </w:t>
      </w:r>
      <w:r w:rsidR="00853804" w:rsidRPr="00764DF3">
        <w:t xml:space="preserve">Kupující se zavazuje zboží převzít a zaplatit za ně kupní cenu specifikovanou v čl. </w:t>
      </w:r>
      <w:r w:rsidR="00FA39C0" w:rsidRPr="00764DF3">
        <w:t>3</w:t>
      </w:r>
      <w:r w:rsidR="00853804">
        <w:t xml:space="preserve"> této Smlouvy. </w:t>
      </w:r>
    </w:p>
    <w:p w14:paraId="42FE4667" w14:textId="59A08F1A" w:rsidR="00A83852" w:rsidRDefault="00A83852" w:rsidP="00FA39C0">
      <w:pPr>
        <w:pStyle w:val="textsmlouvy"/>
        <w:ind w:left="851" w:hanging="851"/>
      </w:pPr>
      <w:bookmarkStart w:id="3" w:name="_Ref93574854"/>
      <w:r>
        <w:lastRenderedPageBreak/>
        <w:t>Z</w:t>
      </w:r>
      <w:r w:rsidRPr="00A83852">
        <w:t>boží bude dodáno v první jakostní třídě a v provedení založeném prohlášeními o shodě, atesty a dalšími nezbytnými listinami v souladu s právním řádem. Dodané zboží bude certifikováno pro použití na území České republiky a musí být nové a nepoužívané.</w:t>
      </w:r>
      <w:bookmarkEnd w:id="3"/>
    </w:p>
    <w:p w14:paraId="6B718F6F" w14:textId="2E3FAAE8" w:rsidR="00853804" w:rsidRDefault="00FA39C0" w:rsidP="00FA39C0">
      <w:pPr>
        <w:pStyle w:val="textsmlouvy"/>
        <w:ind w:left="851" w:hanging="851"/>
      </w:pPr>
      <w:r>
        <w:t xml:space="preserve">Prodávající se zavazuje dodat zboží na místo plnění </w:t>
      </w:r>
      <w:r w:rsidRPr="00764DF3">
        <w:t>specifikované v čl. 4 této Smlouvy</w:t>
      </w:r>
      <w:r>
        <w:t>.</w:t>
      </w:r>
    </w:p>
    <w:p w14:paraId="3B29199F" w14:textId="2F2C2C86" w:rsidR="00FA39C0" w:rsidRDefault="00FA39C0" w:rsidP="00FA39C0">
      <w:pPr>
        <w:pStyle w:val="Nzevsti"/>
      </w:pPr>
      <w:bookmarkStart w:id="4" w:name="_Ref93575138"/>
      <w:r>
        <w:t>Kupní cena</w:t>
      </w:r>
      <w:bookmarkEnd w:id="4"/>
    </w:p>
    <w:p w14:paraId="69137C42" w14:textId="77777777" w:rsidR="009B5DE3" w:rsidRPr="009B5DE3" w:rsidRDefault="00FA39C0" w:rsidP="009B5DE3">
      <w:pPr>
        <w:pStyle w:val="textsmlouvy"/>
        <w:ind w:left="851" w:hanging="851"/>
        <w:rPr>
          <w:u w:val="single"/>
        </w:rPr>
      </w:pPr>
      <w:bookmarkStart w:id="5" w:name="_Ref93577659"/>
      <w:r w:rsidRPr="009B5DE3">
        <w:rPr>
          <w:u w:val="single"/>
        </w:rPr>
        <w:t>Varianta A – pro plátce DPH</w:t>
      </w:r>
      <w:bookmarkEnd w:id="5"/>
      <w:r w:rsidR="009B5DE3" w:rsidRPr="009B5DE3">
        <w:rPr>
          <w:u w:val="single"/>
        </w:rPr>
        <w:t xml:space="preserve"> </w:t>
      </w:r>
    </w:p>
    <w:p w14:paraId="3EDF9A6A" w14:textId="5B15DCD4" w:rsidR="00FA39C0" w:rsidRDefault="009B5DE3" w:rsidP="009B5DE3">
      <w:pPr>
        <w:pStyle w:val="textsmlouvy"/>
        <w:numPr>
          <w:ilvl w:val="0"/>
          <w:numId w:val="0"/>
        </w:numPr>
      </w:pPr>
      <w:r>
        <w:t xml:space="preserve">Kupní cena činí: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1"/>
        <w:gridCol w:w="3574"/>
      </w:tblGrid>
      <w:tr w:rsidR="009B5DE3" w:rsidRPr="009B5DE3" w14:paraId="5E7E2C0D" w14:textId="77777777" w:rsidTr="009B5DE3">
        <w:trPr>
          <w:trHeight w:val="412"/>
          <w:jc w:val="center"/>
        </w:trPr>
        <w:tc>
          <w:tcPr>
            <w:tcW w:w="3491" w:type="dxa"/>
            <w:vAlign w:val="center"/>
          </w:tcPr>
          <w:p w14:paraId="076C40CB" w14:textId="77777777" w:rsidR="009B5DE3" w:rsidRPr="009B5DE3" w:rsidRDefault="009B5DE3" w:rsidP="009B5DE3">
            <w:pPr>
              <w:widowControl w:val="0"/>
              <w:spacing w:before="200" w:after="200" w:line="240" w:lineRule="auto"/>
              <w:rPr>
                <w:rFonts w:ascii="Segoe UI" w:eastAsia="Times New Roman" w:hAnsi="Segoe UI" w:cs="Segoe UI"/>
                <w:snapToGrid w:val="0"/>
                <w:lang w:eastAsia="cs-CZ"/>
              </w:rPr>
            </w:pPr>
            <w:r w:rsidRPr="009B5DE3">
              <w:rPr>
                <w:rFonts w:ascii="Segoe UI" w:eastAsia="Times New Roman" w:hAnsi="Segoe UI" w:cs="Segoe UI"/>
                <w:snapToGrid w:val="0"/>
                <w:lang w:eastAsia="cs-CZ"/>
              </w:rPr>
              <w:t>cena bez DPH</w:t>
            </w:r>
          </w:p>
        </w:tc>
        <w:tc>
          <w:tcPr>
            <w:tcW w:w="3574" w:type="dxa"/>
            <w:vAlign w:val="center"/>
          </w:tcPr>
          <w:p w14:paraId="5EFE57E1" w14:textId="77777777" w:rsidR="009B5DE3" w:rsidRPr="009B5DE3" w:rsidRDefault="009B5DE3" w:rsidP="009B5DE3">
            <w:pPr>
              <w:widowControl w:val="0"/>
              <w:spacing w:before="200" w:after="200" w:line="240" w:lineRule="auto"/>
              <w:jc w:val="right"/>
              <w:rPr>
                <w:rFonts w:ascii="Segoe UI" w:eastAsia="Times New Roman" w:hAnsi="Segoe UI" w:cs="Segoe UI"/>
                <w:snapToGrid w:val="0"/>
                <w:lang w:eastAsia="cs-CZ"/>
              </w:rPr>
            </w:pPr>
            <w:r w:rsidRPr="00A83852">
              <w:rPr>
                <w:rFonts w:ascii="Segoe UI" w:eastAsia="Times New Roman" w:hAnsi="Segoe UI" w:cs="Segoe UI"/>
                <w:snapToGrid w:val="0"/>
                <w:highlight w:val="yellow"/>
                <w:lang w:eastAsia="cs-CZ"/>
              </w:rPr>
              <w:t>…………………</w:t>
            </w:r>
            <w:r w:rsidRPr="009B5DE3">
              <w:rPr>
                <w:rFonts w:ascii="Segoe UI" w:eastAsia="Times New Roman" w:hAnsi="Segoe UI" w:cs="Segoe UI"/>
                <w:snapToGrid w:val="0"/>
                <w:lang w:eastAsia="cs-CZ"/>
              </w:rPr>
              <w:t xml:space="preserve"> Kč</w:t>
            </w:r>
          </w:p>
        </w:tc>
      </w:tr>
      <w:tr w:rsidR="009B5DE3" w:rsidRPr="009B5DE3" w14:paraId="585D8912" w14:textId="77777777" w:rsidTr="009B5DE3">
        <w:trPr>
          <w:trHeight w:val="412"/>
          <w:jc w:val="center"/>
        </w:trPr>
        <w:tc>
          <w:tcPr>
            <w:tcW w:w="3491" w:type="dxa"/>
            <w:vAlign w:val="center"/>
          </w:tcPr>
          <w:p w14:paraId="296CDC58" w14:textId="17E8669E" w:rsidR="009B5DE3" w:rsidRPr="009B5DE3" w:rsidRDefault="009B5DE3" w:rsidP="009B5DE3">
            <w:pPr>
              <w:widowControl w:val="0"/>
              <w:spacing w:before="200" w:after="200" w:line="240" w:lineRule="auto"/>
              <w:rPr>
                <w:rFonts w:ascii="Segoe UI" w:eastAsia="Times New Roman" w:hAnsi="Segoe UI" w:cs="Segoe UI"/>
                <w:snapToGrid w:val="0"/>
                <w:lang w:eastAsia="cs-CZ"/>
              </w:rPr>
            </w:pPr>
            <w:r w:rsidRPr="009B5DE3">
              <w:rPr>
                <w:rFonts w:ascii="Segoe UI" w:eastAsia="Times New Roman" w:hAnsi="Segoe UI" w:cs="Segoe UI"/>
                <w:snapToGrid w:val="0"/>
                <w:lang w:eastAsia="cs-CZ"/>
              </w:rPr>
              <w:t xml:space="preserve">DPH ve výši </w:t>
            </w:r>
            <w:r w:rsidRPr="00A83852">
              <w:rPr>
                <w:rFonts w:ascii="Segoe UI" w:eastAsia="Times New Roman" w:hAnsi="Segoe UI" w:cs="Segoe UI"/>
                <w:snapToGrid w:val="0"/>
                <w:highlight w:val="yellow"/>
                <w:lang w:eastAsia="cs-CZ"/>
              </w:rPr>
              <w:t>………</w:t>
            </w:r>
            <w:r w:rsidR="00A83852">
              <w:rPr>
                <w:rFonts w:ascii="Segoe UI" w:eastAsia="Times New Roman" w:hAnsi="Segoe UI" w:cs="Segoe UI"/>
                <w:snapToGrid w:val="0"/>
                <w:lang w:eastAsia="cs-CZ"/>
              </w:rPr>
              <w:t xml:space="preserve"> </w:t>
            </w:r>
            <w:r w:rsidRPr="009B5DE3">
              <w:rPr>
                <w:rFonts w:ascii="Segoe UI" w:eastAsia="Times New Roman" w:hAnsi="Segoe UI" w:cs="Segoe UI"/>
                <w:snapToGrid w:val="0"/>
                <w:lang w:eastAsia="cs-CZ"/>
              </w:rPr>
              <w:t>%</w:t>
            </w:r>
          </w:p>
        </w:tc>
        <w:tc>
          <w:tcPr>
            <w:tcW w:w="3574" w:type="dxa"/>
            <w:vAlign w:val="center"/>
          </w:tcPr>
          <w:p w14:paraId="504DEBD7" w14:textId="77777777" w:rsidR="009B5DE3" w:rsidRPr="009B5DE3" w:rsidRDefault="009B5DE3" w:rsidP="009B5DE3">
            <w:pPr>
              <w:widowControl w:val="0"/>
              <w:spacing w:before="200" w:after="200" w:line="240" w:lineRule="auto"/>
              <w:jc w:val="right"/>
              <w:rPr>
                <w:rFonts w:ascii="Segoe UI" w:eastAsia="Times New Roman" w:hAnsi="Segoe UI" w:cs="Segoe UI"/>
                <w:snapToGrid w:val="0"/>
                <w:lang w:eastAsia="cs-CZ"/>
              </w:rPr>
            </w:pPr>
            <w:r w:rsidRPr="00A83852">
              <w:rPr>
                <w:rFonts w:ascii="Segoe UI" w:eastAsia="Times New Roman" w:hAnsi="Segoe UI" w:cs="Segoe UI"/>
                <w:snapToGrid w:val="0"/>
                <w:highlight w:val="yellow"/>
                <w:lang w:eastAsia="cs-CZ"/>
              </w:rPr>
              <w:t>…………………</w:t>
            </w:r>
            <w:r w:rsidRPr="009B5DE3">
              <w:rPr>
                <w:rFonts w:ascii="Segoe UI" w:eastAsia="Times New Roman" w:hAnsi="Segoe UI" w:cs="Segoe UI"/>
                <w:snapToGrid w:val="0"/>
                <w:lang w:eastAsia="cs-CZ"/>
              </w:rPr>
              <w:t xml:space="preserve"> Kč</w:t>
            </w:r>
          </w:p>
        </w:tc>
      </w:tr>
      <w:tr w:rsidR="009B5DE3" w:rsidRPr="009B5DE3" w14:paraId="25B0619F" w14:textId="77777777" w:rsidTr="009B5DE3">
        <w:trPr>
          <w:trHeight w:val="423"/>
          <w:jc w:val="center"/>
        </w:trPr>
        <w:tc>
          <w:tcPr>
            <w:tcW w:w="3491" w:type="dxa"/>
            <w:vAlign w:val="center"/>
          </w:tcPr>
          <w:p w14:paraId="17605BF2" w14:textId="77777777" w:rsidR="009B5DE3" w:rsidRPr="009B5DE3" w:rsidRDefault="009B5DE3" w:rsidP="009B5DE3">
            <w:pPr>
              <w:widowControl w:val="0"/>
              <w:spacing w:before="200" w:after="200" w:line="240" w:lineRule="auto"/>
              <w:rPr>
                <w:rFonts w:ascii="Segoe UI" w:eastAsia="Times New Roman" w:hAnsi="Segoe UI" w:cs="Segoe UI"/>
                <w:b/>
                <w:bCs/>
                <w:snapToGrid w:val="0"/>
                <w:lang w:eastAsia="cs-CZ"/>
              </w:rPr>
            </w:pPr>
            <w:r w:rsidRPr="009B5DE3">
              <w:rPr>
                <w:rFonts w:ascii="Segoe UI" w:eastAsia="Times New Roman" w:hAnsi="Segoe UI" w:cs="Segoe UI"/>
                <w:b/>
                <w:bCs/>
                <w:snapToGrid w:val="0"/>
                <w:lang w:eastAsia="cs-CZ"/>
              </w:rPr>
              <w:t>cena celkem včetně DPH</w:t>
            </w:r>
          </w:p>
        </w:tc>
        <w:tc>
          <w:tcPr>
            <w:tcW w:w="3574" w:type="dxa"/>
            <w:vAlign w:val="center"/>
          </w:tcPr>
          <w:p w14:paraId="66B415AC" w14:textId="77777777" w:rsidR="009B5DE3" w:rsidRPr="009B5DE3" w:rsidRDefault="009B5DE3" w:rsidP="009B5DE3">
            <w:pPr>
              <w:widowControl w:val="0"/>
              <w:spacing w:before="200" w:after="200" w:line="240" w:lineRule="auto"/>
              <w:jc w:val="right"/>
              <w:rPr>
                <w:rFonts w:ascii="Segoe UI" w:eastAsia="Times New Roman" w:hAnsi="Segoe UI" w:cs="Segoe UI"/>
                <w:snapToGrid w:val="0"/>
                <w:lang w:eastAsia="cs-CZ"/>
              </w:rPr>
            </w:pPr>
            <w:r w:rsidRPr="00A83852">
              <w:rPr>
                <w:rFonts w:ascii="Segoe UI" w:eastAsia="Times New Roman" w:hAnsi="Segoe UI" w:cs="Segoe UI"/>
                <w:b/>
                <w:snapToGrid w:val="0"/>
                <w:highlight w:val="yellow"/>
                <w:lang w:eastAsia="cs-CZ"/>
              </w:rPr>
              <w:t>…………………</w:t>
            </w:r>
            <w:r w:rsidRPr="009B5DE3">
              <w:rPr>
                <w:rFonts w:ascii="Segoe UI" w:eastAsia="Times New Roman" w:hAnsi="Segoe UI" w:cs="Segoe UI"/>
                <w:b/>
                <w:snapToGrid w:val="0"/>
                <w:lang w:eastAsia="cs-CZ"/>
              </w:rPr>
              <w:t xml:space="preserve"> </w:t>
            </w:r>
            <w:r w:rsidRPr="009B5DE3">
              <w:rPr>
                <w:rFonts w:ascii="Segoe UI" w:eastAsia="Times New Roman" w:hAnsi="Segoe UI" w:cs="Segoe UI"/>
                <w:b/>
                <w:bCs/>
                <w:snapToGrid w:val="0"/>
                <w:lang w:eastAsia="cs-CZ"/>
              </w:rPr>
              <w:t>Kč</w:t>
            </w:r>
          </w:p>
        </w:tc>
      </w:tr>
    </w:tbl>
    <w:p w14:paraId="70C5AA3F" w14:textId="26C58345" w:rsidR="009B5DE3" w:rsidRDefault="009B5DE3" w:rsidP="009B5DE3">
      <w:pPr>
        <w:pStyle w:val="textsmlouvy"/>
        <w:numPr>
          <w:ilvl w:val="0"/>
          <w:numId w:val="0"/>
        </w:numPr>
      </w:pPr>
      <w:r>
        <w:t xml:space="preserve">(slovy: cena bez DPH </w:t>
      </w:r>
      <w:r w:rsidRPr="00995AD4">
        <w:rPr>
          <w:highlight w:val="yellow"/>
        </w:rPr>
        <w:t>__________________________</w:t>
      </w:r>
      <w:r>
        <w:t xml:space="preserve"> korun českých a cena včetně DPH </w:t>
      </w:r>
      <w:r w:rsidRPr="00995AD4">
        <w:rPr>
          <w:highlight w:val="yellow"/>
        </w:rPr>
        <w:t>__________________________</w:t>
      </w:r>
      <w:r>
        <w:t xml:space="preserve"> korun českých)</w:t>
      </w:r>
    </w:p>
    <w:p w14:paraId="0249B627" w14:textId="7E7A0EBB" w:rsidR="009B5DE3" w:rsidRDefault="009B5DE3" w:rsidP="009B5DE3">
      <w:pPr>
        <w:pStyle w:val="textsmlouvy"/>
        <w:numPr>
          <w:ilvl w:val="0"/>
          <w:numId w:val="0"/>
        </w:numPr>
      </w:pPr>
      <w:r>
        <w:t xml:space="preserve">Prodávající prohlašuje, že je plátcem DPH. </w:t>
      </w:r>
    </w:p>
    <w:p w14:paraId="0099250A" w14:textId="77777777" w:rsidR="009B5DE3" w:rsidRDefault="009B5DE3" w:rsidP="009B5DE3">
      <w:pPr>
        <w:pStyle w:val="textsmlouvy"/>
        <w:numPr>
          <w:ilvl w:val="0"/>
          <w:numId w:val="0"/>
        </w:numPr>
        <w:ind w:left="851"/>
      </w:pPr>
    </w:p>
    <w:p w14:paraId="3DAAB887" w14:textId="0ACF415D" w:rsidR="009B5DE3" w:rsidRPr="009B5DE3" w:rsidRDefault="009B5DE3" w:rsidP="009B5DE3">
      <w:pPr>
        <w:pStyle w:val="textsmlouvy"/>
        <w:numPr>
          <w:ilvl w:val="0"/>
          <w:numId w:val="0"/>
        </w:numPr>
        <w:ind w:left="851"/>
        <w:rPr>
          <w:u w:val="single"/>
        </w:rPr>
      </w:pPr>
      <w:r w:rsidRPr="009B5DE3">
        <w:rPr>
          <w:u w:val="single"/>
        </w:rPr>
        <w:t>Varianta B – pro neplátce DPH</w:t>
      </w:r>
    </w:p>
    <w:p w14:paraId="4C0B3E3D" w14:textId="5E480C6D" w:rsidR="009B5DE3" w:rsidRDefault="009B5DE3" w:rsidP="009B5DE3">
      <w:pPr>
        <w:pStyle w:val="textsmlouvy"/>
        <w:numPr>
          <w:ilvl w:val="0"/>
          <w:numId w:val="0"/>
        </w:numPr>
      </w:pPr>
      <w:r>
        <w:t xml:space="preserve">Kupní cena činí: 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4665"/>
      </w:tblGrid>
      <w:tr w:rsidR="009B5DE3" w:rsidRPr="009B5DE3" w14:paraId="2313F5A0" w14:textId="77777777" w:rsidTr="009B5DE3">
        <w:trPr>
          <w:trHeight w:val="353"/>
          <w:jc w:val="center"/>
        </w:trPr>
        <w:tc>
          <w:tcPr>
            <w:tcW w:w="4665" w:type="dxa"/>
            <w:vAlign w:val="center"/>
          </w:tcPr>
          <w:p w14:paraId="6700C1B4" w14:textId="77777777" w:rsidR="009B5DE3" w:rsidRPr="009B5DE3" w:rsidRDefault="009B5DE3" w:rsidP="00135BA5">
            <w:pPr>
              <w:pStyle w:val="Smlouva-slo"/>
              <w:spacing w:before="200" w:after="200" w:line="240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9B5DE3">
              <w:rPr>
                <w:rFonts w:ascii="Segoe UI" w:hAnsi="Segoe UI" w:cs="Segoe UI"/>
                <w:sz w:val="22"/>
                <w:szCs w:val="22"/>
              </w:rPr>
              <w:t>…………………</w:t>
            </w:r>
            <w:r w:rsidRPr="009B5DE3">
              <w:rPr>
                <w:rFonts w:ascii="Segoe UI" w:hAnsi="Segoe UI" w:cs="Segoe UI"/>
                <w:b/>
                <w:sz w:val="22"/>
                <w:szCs w:val="22"/>
              </w:rPr>
              <w:t xml:space="preserve"> Kč</w:t>
            </w:r>
          </w:p>
        </w:tc>
      </w:tr>
    </w:tbl>
    <w:p w14:paraId="2D1D7D28" w14:textId="2FDE5D6B" w:rsidR="009B5DE3" w:rsidRDefault="009B5DE3" w:rsidP="009B5DE3">
      <w:pPr>
        <w:pStyle w:val="textsmlouvy"/>
        <w:numPr>
          <w:ilvl w:val="0"/>
          <w:numId w:val="0"/>
        </w:numPr>
      </w:pPr>
      <w:r>
        <w:t xml:space="preserve">(slovy: </w:t>
      </w:r>
      <w:r w:rsidRPr="00995AD4">
        <w:rPr>
          <w:highlight w:val="yellow"/>
        </w:rPr>
        <w:t>__________________________</w:t>
      </w:r>
      <w:r>
        <w:t xml:space="preserve"> korun českých)</w:t>
      </w:r>
    </w:p>
    <w:p w14:paraId="0D11AD15" w14:textId="1037E651" w:rsidR="009B5DE3" w:rsidRDefault="009B5DE3" w:rsidP="009B5DE3">
      <w:pPr>
        <w:pStyle w:val="textsmlouvy"/>
        <w:numPr>
          <w:ilvl w:val="0"/>
          <w:numId w:val="0"/>
        </w:numPr>
      </w:pPr>
      <w:r>
        <w:t>Prodávající prohlašuje, že není plátcem DPH.</w:t>
      </w:r>
    </w:p>
    <w:p w14:paraId="4B8B66B3" w14:textId="0ECA561C" w:rsidR="009B5DE3" w:rsidRDefault="009B5DE3" w:rsidP="009B5DE3">
      <w:pPr>
        <w:pStyle w:val="textsmlouvy"/>
        <w:numPr>
          <w:ilvl w:val="0"/>
          <w:numId w:val="0"/>
        </w:numPr>
      </w:pPr>
      <w:r w:rsidRPr="00A81337">
        <w:rPr>
          <w:b/>
          <w:i/>
          <w:color w:val="FF0000"/>
        </w:rPr>
        <w:t xml:space="preserve">POKYN PRO </w:t>
      </w:r>
      <w:r w:rsidRPr="00345232">
        <w:rPr>
          <w:b/>
          <w:i/>
          <w:iCs/>
          <w:color w:val="FF0000"/>
        </w:rPr>
        <w:t>ÚČASTNÍKA</w:t>
      </w:r>
      <w:r w:rsidRPr="00A81337">
        <w:rPr>
          <w:b/>
          <w:i/>
          <w:color w:val="FF0000"/>
        </w:rPr>
        <w:t>:</w:t>
      </w:r>
      <w:r w:rsidRPr="00A81337">
        <w:rPr>
          <w:b/>
          <w:i/>
          <w:color w:val="FF0000"/>
        </w:rPr>
        <w:tab/>
      </w:r>
      <w:r w:rsidRPr="00A81337">
        <w:rPr>
          <w:i/>
          <w:color w:val="FF0000"/>
        </w:rPr>
        <w:t xml:space="preserve">Při zpracování </w:t>
      </w:r>
      <w:r w:rsidR="00827611">
        <w:rPr>
          <w:i/>
          <w:color w:val="FF0000"/>
        </w:rPr>
        <w:t>nabídky</w:t>
      </w:r>
      <w:r w:rsidRPr="00A81337">
        <w:rPr>
          <w:i/>
          <w:color w:val="FF0000"/>
        </w:rPr>
        <w:t xml:space="preserve"> doplní </w:t>
      </w:r>
      <w:r>
        <w:rPr>
          <w:i/>
          <w:color w:val="FF0000"/>
        </w:rPr>
        <w:t>účastník</w:t>
      </w:r>
      <w:r w:rsidRPr="00A81337">
        <w:rPr>
          <w:i/>
          <w:color w:val="FF0000"/>
        </w:rPr>
        <w:t xml:space="preserve"> požadované údaje o ceně za splnění předmětu smlouvy – toto bude cena, která bude předmětem hodnocení dle zadávací dokumentace</w:t>
      </w:r>
      <w:r w:rsidR="00A83852">
        <w:rPr>
          <w:i/>
          <w:color w:val="FF0000"/>
        </w:rPr>
        <w:t>/výzvy k podání nabídek</w:t>
      </w:r>
      <w:r w:rsidRPr="00A81337">
        <w:rPr>
          <w:i/>
          <w:color w:val="FF0000"/>
        </w:rPr>
        <w:t>.</w:t>
      </w:r>
    </w:p>
    <w:p w14:paraId="510C94CF" w14:textId="3E6C8E5B" w:rsidR="005D2E8A" w:rsidRDefault="005D2E8A" w:rsidP="00084C6F">
      <w:pPr>
        <w:pStyle w:val="textsmlouvy"/>
        <w:numPr>
          <w:ilvl w:val="0"/>
          <w:numId w:val="0"/>
        </w:numPr>
        <w:ind w:left="851"/>
      </w:pPr>
    </w:p>
    <w:p w14:paraId="0C7AF383" w14:textId="2CCAE516" w:rsidR="009B5DE3" w:rsidRDefault="009B5DE3" w:rsidP="0065781D">
      <w:pPr>
        <w:pStyle w:val="textsmlouvy"/>
        <w:ind w:left="851" w:hanging="851"/>
      </w:pPr>
      <w:r>
        <w:t xml:space="preserve">Kupní cena </w:t>
      </w:r>
      <w:r w:rsidR="00AC03C5" w:rsidRPr="00764DF3">
        <w:t>podle čl. 3.1 této Smlouvy zahrnuje veškeré náklady Prodávajícího spojené se splněním jeho závazků</w:t>
      </w:r>
      <w:r w:rsidR="00AC03C5" w:rsidRPr="00AC03C5">
        <w:t xml:space="preserve"> vyplývajících z této </w:t>
      </w:r>
      <w:r w:rsidR="00AC03C5">
        <w:t>S</w:t>
      </w:r>
      <w:r w:rsidR="00AC03C5" w:rsidRPr="00AC03C5">
        <w:t>mlouvy, tj. cenu zboží včetně dopravného, dokumentace a dalších souvisejících nákladů</w:t>
      </w:r>
      <w:r w:rsidR="00CE2CDC">
        <w:t xml:space="preserve"> a </w:t>
      </w:r>
      <w:r w:rsidR="00C32F31">
        <w:t xml:space="preserve">poskytování </w:t>
      </w:r>
      <w:r w:rsidR="00CE2CDC">
        <w:t>servisních služeb v rozsahu dle přílohy č. 2 této Smlouvy</w:t>
      </w:r>
      <w:r w:rsidR="00C32F31">
        <w:t xml:space="preserve"> </w:t>
      </w:r>
      <w:r w:rsidR="00BF18EE">
        <w:t xml:space="preserve">v záruční době dle odst. </w:t>
      </w:r>
      <w:r w:rsidR="00BF18EE">
        <w:fldChar w:fldCharType="begin"/>
      </w:r>
      <w:r w:rsidR="00BF18EE">
        <w:instrText xml:space="preserve"> REF _Ref93577553 \r \h </w:instrText>
      </w:r>
      <w:r w:rsidR="00BF18EE">
        <w:fldChar w:fldCharType="separate"/>
      </w:r>
      <w:r w:rsidR="00BF18EE">
        <w:t>9.1</w:t>
      </w:r>
      <w:r w:rsidR="00BF18EE">
        <w:fldChar w:fldCharType="end"/>
      </w:r>
      <w:r w:rsidR="00AC03C5" w:rsidRPr="00AC03C5">
        <w:t>. Kupní cena je stanovena jako nejvýše přípustná a není ji možno překročit</w:t>
      </w:r>
      <w:r w:rsidR="00F34B4A" w:rsidRPr="00F34B4A">
        <w:rPr>
          <w:color w:val="000000"/>
        </w:rPr>
        <w:t xml:space="preserve"> </w:t>
      </w:r>
      <w:r w:rsidR="00F34B4A" w:rsidRPr="00ED3B01">
        <w:rPr>
          <w:color w:val="000000"/>
        </w:rPr>
        <w:t>vyjma případů, že by došlo ke změně sazby DPH, a to v adekvátní výši</w:t>
      </w:r>
      <w:r w:rsidR="00AC03C5">
        <w:t>.</w:t>
      </w:r>
    </w:p>
    <w:p w14:paraId="2C67A694" w14:textId="15A902E0" w:rsidR="002273D1" w:rsidRPr="00995AD4" w:rsidRDefault="00AC03C5" w:rsidP="00AC03C5">
      <w:pPr>
        <w:pStyle w:val="textsmlouvy"/>
        <w:ind w:left="851" w:hanging="851"/>
      </w:pPr>
      <w:r>
        <w:lastRenderedPageBreak/>
        <w:t>Je-li P</w:t>
      </w:r>
      <w:r w:rsidRPr="00AC03C5">
        <w:t xml:space="preserve">rodávající plátcem DPH, odpovídá za to, že sazba </w:t>
      </w:r>
      <w:r>
        <w:t>DPH</w:t>
      </w:r>
      <w:r w:rsidRPr="00AC03C5">
        <w:t xml:space="preserve"> bude stanovena v souladu s platnými právními předpisy; v případě, že dojde ke změně zákonné sazby DPH, bude </w:t>
      </w:r>
      <w:r w:rsidR="00D671B8">
        <w:t>P</w:t>
      </w:r>
      <w:r w:rsidRPr="00AC03C5">
        <w:t xml:space="preserve">rodávající ke kupní ceně bez DPH povinen účtovat DPH v platné výši. Smluvní strany se dohodly, že v případě změny kupní ceny v důsledku změny sazby DPH není nutno ke </w:t>
      </w:r>
      <w:r>
        <w:t>S</w:t>
      </w:r>
      <w:r w:rsidRPr="00AC03C5">
        <w:t xml:space="preserve">mlouvě uzavírat dodatek. V případě, že </w:t>
      </w:r>
      <w:r w:rsidR="00D671B8">
        <w:t>P</w:t>
      </w:r>
      <w:r w:rsidRPr="00AC03C5">
        <w:t xml:space="preserve">rodávající stanoví sazbu DPH či DPH v rozporu s platnými právními předpisy, je povinen uhradit </w:t>
      </w:r>
      <w:r w:rsidR="00F36FD5">
        <w:t>K</w:t>
      </w:r>
      <w:r w:rsidRPr="00AC03C5">
        <w:t>upujícímu veškerou škodu, která mu v souvislosti s tím vznikla</w:t>
      </w:r>
      <w:r>
        <w:t>.</w:t>
      </w:r>
      <w:r w:rsidR="00F35063" w:rsidRPr="00995AD4">
        <w:t xml:space="preserve"> </w:t>
      </w:r>
    </w:p>
    <w:p w14:paraId="0C96D61D" w14:textId="6CE649D6" w:rsidR="00022246" w:rsidRPr="00995AD4" w:rsidRDefault="00AC03C5" w:rsidP="0065781D">
      <w:pPr>
        <w:pStyle w:val="Nzevsti"/>
        <w:ind w:left="851" w:hanging="851"/>
      </w:pPr>
      <w:r>
        <w:t>Místo a doba plnění</w:t>
      </w:r>
    </w:p>
    <w:p w14:paraId="3AFA0289" w14:textId="15D9FC80" w:rsidR="00140563" w:rsidRDefault="00140563" w:rsidP="0065781D">
      <w:pPr>
        <w:pStyle w:val="textsmlouvy"/>
        <w:ind w:left="851" w:hanging="851"/>
      </w:pPr>
      <w:r>
        <w:t xml:space="preserve">Prodávající je povinen odevzdat zboží </w:t>
      </w:r>
      <w:r w:rsidR="000F6C33">
        <w:t>v areálu d</w:t>
      </w:r>
      <w:r w:rsidR="000F6C33" w:rsidRPr="000F6C33">
        <w:t>ivize Svoz odpadu</w:t>
      </w:r>
      <w:r w:rsidR="000F6C33">
        <w:t xml:space="preserve"> Kupujícího</w:t>
      </w:r>
      <w:r w:rsidR="000F6C33" w:rsidRPr="000F6C33">
        <w:t xml:space="preserve"> </w:t>
      </w:r>
      <w:r w:rsidR="00191F25">
        <w:t xml:space="preserve">na adrese </w:t>
      </w:r>
      <w:r w:rsidR="000F6C33">
        <w:t xml:space="preserve">Černovická 15, </w:t>
      </w:r>
      <w:r w:rsidR="000F6C33" w:rsidRPr="000F6C33">
        <w:t>617 00 Brno-jih</w:t>
      </w:r>
      <w:r w:rsidR="00E03022">
        <w:t>.</w:t>
      </w:r>
    </w:p>
    <w:p w14:paraId="71D5C171" w14:textId="7B6EA50F" w:rsidR="00583AD2" w:rsidRDefault="00140563" w:rsidP="00140563">
      <w:pPr>
        <w:pStyle w:val="textsmlouvy"/>
        <w:ind w:left="851" w:hanging="851"/>
      </w:pPr>
      <w:bookmarkStart w:id="6" w:name="_Ref93577636"/>
      <w:bookmarkStart w:id="7" w:name="_Ref93579333"/>
      <w:r>
        <w:t xml:space="preserve">Prodávající se zavazuje dodat Kupujícímu zboží do </w:t>
      </w:r>
      <w:r w:rsidR="00084C6F" w:rsidRPr="00995AD4">
        <w:rPr>
          <w:highlight w:val="yellow"/>
        </w:rPr>
        <w:t>__________________________</w:t>
      </w:r>
      <w:r w:rsidR="00084C6F">
        <w:t xml:space="preserve"> </w:t>
      </w:r>
      <w:r w:rsidR="002A7D7D">
        <w:t>týdnů</w:t>
      </w:r>
      <w:r w:rsidR="00084C6F">
        <w:t xml:space="preserve"> o</w:t>
      </w:r>
      <w:r>
        <w:t>d nabytí účinnosti této Smlouvy.</w:t>
      </w:r>
      <w:bookmarkEnd w:id="6"/>
      <w:r>
        <w:t xml:space="preserve"> </w:t>
      </w:r>
      <w:r w:rsidR="00FA16BC">
        <w:t xml:space="preserve">Prodávající se dále zavazuje poskytovat </w:t>
      </w:r>
      <w:r w:rsidR="00036EB7">
        <w:t xml:space="preserve">Kupujícímu </w:t>
      </w:r>
      <w:r w:rsidR="00D935C6">
        <w:t xml:space="preserve">záruční </w:t>
      </w:r>
      <w:r w:rsidR="00036EB7">
        <w:t xml:space="preserve">servisní služby </w:t>
      </w:r>
      <w:r w:rsidR="002A7D7D">
        <w:t xml:space="preserve">na podzvozek </w:t>
      </w:r>
      <w:r w:rsidR="00036EB7">
        <w:t xml:space="preserve">po dobu </w:t>
      </w:r>
      <w:r w:rsidR="006223D0">
        <w:t>8 let</w:t>
      </w:r>
      <w:r w:rsidR="00DD2683">
        <w:t xml:space="preserve"> od </w:t>
      </w:r>
      <w:r w:rsidR="00BF18EE" w:rsidRPr="00C63CFB">
        <w:t xml:space="preserve">převzetí zboží </w:t>
      </w:r>
      <w:r w:rsidR="00BF18EE">
        <w:t>K</w:t>
      </w:r>
      <w:r w:rsidR="00BF18EE" w:rsidRPr="00C63CFB">
        <w:t>upujícím</w:t>
      </w:r>
      <w:r w:rsidR="00036EB7">
        <w:t>.</w:t>
      </w:r>
      <w:bookmarkEnd w:id="7"/>
    </w:p>
    <w:p w14:paraId="0537340D" w14:textId="023008F3" w:rsidR="00827611" w:rsidRDefault="00827611" w:rsidP="00827611">
      <w:pPr>
        <w:pStyle w:val="textsmlouvy"/>
        <w:numPr>
          <w:ilvl w:val="0"/>
          <w:numId w:val="0"/>
        </w:numPr>
        <w:ind w:left="851"/>
      </w:pPr>
      <w:r w:rsidRPr="00A81337">
        <w:rPr>
          <w:b/>
          <w:i/>
          <w:color w:val="FF0000"/>
        </w:rPr>
        <w:t xml:space="preserve">POKYN PRO </w:t>
      </w:r>
      <w:r w:rsidRPr="00345232">
        <w:rPr>
          <w:b/>
          <w:i/>
          <w:iCs/>
          <w:color w:val="FF0000"/>
        </w:rPr>
        <w:t>ÚČASTNÍKA</w:t>
      </w:r>
      <w:r w:rsidRPr="00A81337">
        <w:rPr>
          <w:b/>
          <w:i/>
          <w:color w:val="FF0000"/>
        </w:rPr>
        <w:t>:</w:t>
      </w:r>
      <w:r w:rsidRPr="00A81337">
        <w:rPr>
          <w:b/>
          <w:i/>
          <w:color w:val="FF0000"/>
        </w:rPr>
        <w:tab/>
      </w:r>
      <w:r w:rsidRPr="00A81337">
        <w:rPr>
          <w:i/>
          <w:color w:val="FF0000"/>
        </w:rPr>
        <w:t xml:space="preserve">Při zpracování </w:t>
      </w:r>
      <w:r>
        <w:rPr>
          <w:i/>
          <w:color w:val="FF0000"/>
        </w:rPr>
        <w:t>nabídky</w:t>
      </w:r>
      <w:r w:rsidRPr="00A81337">
        <w:rPr>
          <w:i/>
          <w:color w:val="FF0000"/>
        </w:rPr>
        <w:t xml:space="preserve"> doplní </w:t>
      </w:r>
      <w:r>
        <w:rPr>
          <w:i/>
          <w:color w:val="FF0000"/>
        </w:rPr>
        <w:t>účastník</w:t>
      </w:r>
      <w:r w:rsidRPr="00A81337">
        <w:rPr>
          <w:i/>
          <w:color w:val="FF0000"/>
        </w:rPr>
        <w:t xml:space="preserve"> požadované údaje o </w:t>
      </w:r>
      <w:r>
        <w:rPr>
          <w:i/>
          <w:color w:val="FF0000"/>
        </w:rPr>
        <w:t>době dodání zboží</w:t>
      </w:r>
      <w:r w:rsidRPr="00A81337">
        <w:rPr>
          <w:i/>
          <w:color w:val="FF0000"/>
        </w:rPr>
        <w:t xml:space="preserve"> – toto bude </w:t>
      </w:r>
      <w:r>
        <w:rPr>
          <w:i/>
          <w:color w:val="FF0000"/>
        </w:rPr>
        <w:t>doba</w:t>
      </w:r>
      <w:r w:rsidRPr="00A81337">
        <w:rPr>
          <w:i/>
          <w:color w:val="FF0000"/>
        </w:rPr>
        <w:t>, která bude předmětem hodnocení dle zadávací dokumentace</w:t>
      </w:r>
      <w:r>
        <w:rPr>
          <w:i/>
          <w:color w:val="FF0000"/>
        </w:rPr>
        <w:t>/výzvy k podání nabídek</w:t>
      </w:r>
      <w:r w:rsidRPr="00A81337">
        <w:rPr>
          <w:i/>
          <w:color w:val="FF0000"/>
        </w:rPr>
        <w:t>.</w:t>
      </w:r>
      <w:r>
        <w:rPr>
          <w:i/>
          <w:color w:val="FF0000"/>
        </w:rPr>
        <w:t xml:space="preserve"> </w:t>
      </w:r>
    </w:p>
    <w:p w14:paraId="46A9DCB4" w14:textId="40674B41" w:rsidR="00D54C5E" w:rsidRPr="00995AD4" w:rsidRDefault="004F01E0" w:rsidP="0065781D">
      <w:pPr>
        <w:pStyle w:val="Nzevsti"/>
        <w:ind w:left="851" w:hanging="851"/>
      </w:pPr>
      <w:r>
        <w:t>Práva a p</w:t>
      </w:r>
      <w:r w:rsidR="00140563">
        <w:t xml:space="preserve">ovinnosti </w:t>
      </w:r>
      <w:r>
        <w:t>stran</w:t>
      </w:r>
    </w:p>
    <w:p w14:paraId="35CB674A" w14:textId="61714775" w:rsidR="00D54C5E" w:rsidRPr="00995AD4" w:rsidRDefault="00140563" w:rsidP="00140563">
      <w:pPr>
        <w:pStyle w:val="textsmlouvy"/>
        <w:ind w:left="851" w:hanging="851"/>
      </w:pPr>
      <w:bookmarkStart w:id="8" w:name="_Ref93577762"/>
      <w:r>
        <w:t>Prodávající je povinen:</w:t>
      </w:r>
      <w:bookmarkEnd w:id="8"/>
      <w:r>
        <w:t xml:space="preserve"> </w:t>
      </w:r>
      <w:r w:rsidR="00D54C5E" w:rsidRPr="00995AD4">
        <w:t xml:space="preserve"> </w:t>
      </w:r>
    </w:p>
    <w:p w14:paraId="7B580701" w14:textId="544940D4" w:rsidR="00140563" w:rsidRDefault="00104BC4" w:rsidP="00DC0329">
      <w:pPr>
        <w:pStyle w:val="Odstavecseseznamem"/>
        <w:numPr>
          <w:ilvl w:val="0"/>
          <w:numId w:val="2"/>
        </w:numPr>
        <w:spacing w:before="120" w:after="120" w:line="276" w:lineRule="auto"/>
        <w:ind w:left="1134" w:firstLine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</w:t>
      </w:r>
      <w:r w:rsidR="00140563">
        <w:rPr>
          <w:rFonts w:ascii="Segoe UI" w:hAnsi="Segoe UI" w:cs="Segoe UI"/>
        </w:rPr>
        <w:t>odat zboží řádně a včas;</w:t>
      </w:r>
    </w:p>
    <w:p w14:paraId="58C033BC" w14:textId="2546FB2F" w:rsidR="00D54C5E" w:rsidRPr="00104BC4" w:rsidRDefault="00140563" w:rsidP="00104BC4">
      <w:pPr>
        <w:pStyle w:val="Odstavecseseznamem"/>
        <w:numPr>
          <w:ilvl w:val="0"/>
          <w:numId w:val="2"/>
        </w:numPr>
        <w:spacing w:before="120" w:after="120" w:line="276" w:lineRule="auto"/>
        <w:ind w:left="1134" w:firstLine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dodat zboží</w:t>
      </w:r>
      <w:r w:rsidR="00D54C5E" w:rsidRPr="00995AD4">
        <w:rPr>
          <w:rFonts w:ascii="Segoe UI" w:hAnsi="Segoe UI" w:cs="Segoe UI"/>
        </w:rPr>
        <w:t xml:space="preserve"> </w:t>
      </w:r>
      <w:r w:rsidRPr="00104BC4">
        <w:rPr>
          <w:rFonts w:ascii="Segoe UI" w:hAnsi="Segoe UI" w:cs="Segoe UI"/>
        </w:rPr>
        <w:t xml:space="preserve">v provedení </w:t>
      </w:r>
      <w:r w:rsidR="00104BC4">
        <w:rPr>
          <w:rFonts w:ascii="Segoe UI" w:hAnsi="Segoe UI" w:cs="Segoe UI"/>
        </w:rPr>
        <w:t xml:space="preserve">a jakosti dle odst. </w:t>
      </w:r>
      <w:r w:rsidR="00104BC4">
        <w:rPr>
          <w:rFonts w:ascii="Segoe UI" w:hAnsi="Segoe UI" w:cs="Segoe UI"/>
        </w:rPr>
        <w:fldChar w:fldCharType="begin"/>
      </w:r>
      <w:r w:rsidR="00104BC4">
        <w:rPr>
          <w:rFonts w:ascii="Segoe UI" w:hAnsi="Segoe UI" w:cs="Segoe UI"/>
        </w:rPr>
        <w:instrText xml:space="preserve"> REF _Ref93574854 \r \h </w:instrText>
      </w:r>
      <w:r w:rsidR="00104BC4">
        <w:rPr>
          <w:rFonts w:ascii="Segoe UI" w:hAnsi="Segoe UI" w:cs="Segoe UI"/>
        </w:rPr>
      </w:r>
      <w:r w:rsidR="00104BC4">
        <w:rPr>
          <w:rFonts w:ascii="Segoe UI" w:hAnsi="Segoe UI" w:cs="Segoe UI"/>
        </w:rPr>
        <w:fldChar w:fldCharType="separate"/>
      </w:r>
      <w:r w:rsidR="00104BC4">
        <w:rPr>
          <w:rFonts w:ascii="Segoe UI" w:hAnsi="Segoe UI" w:cs="Segoe UI"/>
        </w:rPr>
        <w:t>2.2</w:t>
      </w:r>
      <w:r w:rsidR="00104BC4">
        <w:rPr>
          <w:rFonts w:ascii="Segoe UI" w:hAnsi="Segoe UI" w:cs="Segoe UI"/>
        </w:rPr>
        <w:fldChar w:fldCharType="end"/>
      </w:r>
      <w:r w:rsidR="00104BC4">
        <w:rPr>
          <w:rFonts w:ascii="Segoe UI" w:hAnsi="Segoe UI" w:cs="Segoe UI"/>
        </w:rPr>
        <w:t xml:space="preserve"> této Smlouvy ve smyslu</w:t>
      </w:r>
      <w:r w:rsidRPr="00104BC4">
        <w:rPr>
          <w:rFonts w:ascii="Segoe UI" w:hAnsi="Segoe UI" w:cs="Segoe UI"/>
        </w:rPr>
        <w:t xml:space="preserve"> § 2095 občanského zákoníku</w:t>
      </w:r>
      <w:r w:rsidR="00104BC4">
        <w:rPr>
          <w:rFonts w:ascii="Segoe UI" w:hAnsi="Segoe UI" w:cs="Segoe UI"/>
        </w:rPr>
        <w:t>;</w:t>
      </w:r>
      <w:r w:rsidRPr="00104BC4">
        <w:rPr>
          <w:rFonts w:ascii="Segoe UI" w:hAnsi="Segoe UI" w:cs="Segoe UI"/>
        </w:rPr>
        <w:t xml:space="preserve"> </w:t>
      </w:r>
    </w:p>
    <w:p w14:paraId="6A893F7C" w14:textId="0EE297D4" w:rsidR="00140563" w:rsidRDefault="00140563" w:rsidP="00DC0329">
      <w:pPr>
        <w:pStyle w:val="Odstavecseseznamem"/>
        <w:numPr>
          <w:ilvl w:val="0"/>
          <w:numId w:val="2"/>
        </w:numPr>
        <w:spacing w:before="120" w:after="120" w:line="276" w:lineRule="auto"/>
        <w:ind w:left="1134" w:firstLine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dodat zboží nové</w:t>
      </w:r>
      <w:r w:rsidR="001F639B">
        <w:rPr>
          <w:rFonts w:ascii="Segoe UI" w:hAnsi="Segoe UI" w:cs="Segoe UI"/>
        </w:rPr>
        <w:t xml:space="preserve">, </w:t>
      </w:r>
      <w:r>
        <w:rPr>
          <w:rFonts w:ascii="Segoe UI" w:hAnsi="Segoe UI" w:cs="Segoe UI"/>
        </w:rPr>
        <w:t>nepoužívané</w:t>
      </w:r>
      <w:r w:rsidR="001F639B">
        <w:rPr>
          <w:rFonts w:ascii="Segoe UI" w:hAnsi="Segoe UI" w:cs="Segoe UI"/>
        </w:rPr>
        <w:t xml:space="preserve"> </w:t>
      </w:r>
      <w:r w:rsidR="001F639B" w:rsidRPr="00ED3B01">
        <w:rPr>
          <w:rFonts w:ascii="Segoe UI" w:hAnsi="Segoe UI" w:cs="Segoe UI"/>
          <w:color w:val="000000"/>
        </w:rPr>
        <w:t>a odpovídající platným technickým normám, právním předpisům, předpisům výrobce a požadavkům kupujícího</w:t>
      </w:r>
      <w:r>
        <w:rPr>
          <w:rFonts w:ascii="Segoe UI" w:hAnsi="Segoe UI" w:cs="Segoe UI"/>
        </w:rPr>
        <w:t>;</w:t>
      </w:r>
    </w:p>
    <w:p w14:paraId="25E752F8" w14:textId="7F5E5D5D" w:rsidR="001F639B" w:rsidRDefault="001F639B" w:rsidP="00DC0329">
      <w:pPr>
        <w:pStyle w:val="Odstavecseseznamem"/>
        <w:numPr>
          <w:ilvl w:val="0"/>
          <w:numId w:val="2"/>
        </w:numPr>
        <w:spacing w:before="120" w:after="120" w:line="276" w:lineRule="auto"/>
        <w:ind w:left="1134" w:firstLine="0"/>
        <w:jc w:val="both"/>
        <w:rPr>
          <w:rFonts w:ascii="Segoe UI" w:hAnsi="Segoe UI" w:cs="Segoe UI"/>
        </w:rPr>
      </w:pPr>
      <w:r w:rsidRPr="001F639B">
        <w:rPr>
          <w:rFonts w:ascii="Segoe UI" w:hAnsi="Segoe UI" w:cs="Segoe UI"/>
        </w:rPr>
        <w:t>dodat zboží kompletní, plně funkční a způsobilé k účelu, k němuž obvykle slouží</w:t>
      </w:r>
      <w:r>
        <w:rPr>
          <w:rFonts w:ascii="Segoe UI" w:hAnsi="Segoe UI" w:cs="Segoe UI"/>
        </w:rPr>
        <w:t>;</w:t>
      </w:r>
    </w:p>
    <w:p w14:paraId="1DDABAB6" w14:textId="4CD5E51D" w:rsidR="00140563" w:rsidRDefault="00140563" w:rsidP="00DC0329">
      <w:pPr>
        <w:pStyle w:val="Odstavecseseznamem"/>
        <w:numPr>
          <w:ilvl w:val="0"/>
          <w:numId w:val="2"/>
        </w:numPr>
        <w:spacing w:before="120" w:after="120" w:line="276" w:lineRule="auto"/>
        <w:ind w:left="1134" w:firstLine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při dodání zboží do místa plnění dle čl. 4 této Smlouvy předat Kupujícímu potřebné doklady v</w:t>
      </w:r>
      <w:r w:rsidR="006A0120">
        <w:rPr>
          <w:rFonts w:ascii="Segoe UI" w:hAnsi="Segoe UI" w:cs="Segoe UI"/>
        </w:rPr>
        <w:t> </w:t>
      </w:r>
      <w:r>
        <w:rPr>
          <w:rFonts w:ascii="Segoe UI" w:hAnsi="Segoe UI" w:cs="Segoe UI"/>
        </w:rPr>
        <w:t>českém</w:t>
      </w:r>
      <w:r w:rsidR="006A0120">
        <w:rPr>
          <w:rFonts w:ascii="Segoe UI" w:hAnsi="Segoe UI" w:cs="Segoe UI"/>
        </w:rPr>
        <w:t xml:space="preserve"> či anglickém</w:t>
      </w:r>
      <w:r>
        <w:rPr>
          <w:rFonts w:ascii="Segoe UI" w:hAnsi="Segoe UI" w:cs="Segoe UI"/>
        </w:rPr>
        <w:t xml:space="preserve"> jazyce;</w:t>
      </w:r>
    </w:p>
    <w:p w14:paraId="5F9AAFA7" w14:textId="303D3162" w:rsidR="00FD3434" w:rsidRDefault="00FD3434" w:rsidP="00DC0329">
      <w:pPr>
        <w:pStyle w:val="Odstavecseseznamem"/>
        <w:numPr>
          <w:ilvl w:val="0"/>
          <w:numId w:val="2"/>
        </w:numPr>
        <w:spacing w:before="120" w:after="120" w:line="276" w:lineRule="auto"/>
        <w:ind w:left="1134" w:firstLine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písemně </w:t>
      </w:r>
      <w:r w:rsidRPr="00FD3434">
        <w:rPr>
          <w:rFonts w:ascii="Segoe UI" w:hAnsi="Segoe UI" w:cs="Segoe UI"/>
        </w:rPr>
        <w:t xml:space="preserve">informovat </w:t>
      </w:r>
      <w:r>
        <w:rPr>
          <w:rFonts w:ascii="Segoe UI" w:hAnsi="Segoe UI" w:cs="Segoe UI"/>
        </w:rPr>
        <w:t>K</w:t>
      </w:r>
      <w:r w:rsidRPr="00FD3434">
        <w:rPr>
          <w:rFonts w:ascii="Segoe UI" w:hAnsi="Segoe UI" w:cs="Segoe UI"/>
        </w:rPr>
        <w:t xml:space="preserve">upujícího o skutečnostech </w:t>
      </w:r>
      <w:r w:rsidR="00386880" w:rsidRPr="00FD3434">
        <w:rPr>
          <w:rFonts w:ascii="Segoe UI" w:hAnsi="Segoe UI" w:cs="Segoe UI"/>
        </w:rPr>
        <w:t>majících,</w:t>
      </w:r>
      <w:r w:rsidRPr="00FD3434">
        <w:rPr>
          <w:rFonts w:ascii="Segoe UI" w:hAnsi="Segoe UI" w:cs="Segoe UI"/>
        </w:rPr>
        <w:t xml:space="preserve"> </w:t>
      </w:r>
      <w:r w:rsidR="00654943">
        <w:rPr>
          <w:rFonts w:ascii="Segoe UI" w:hAnsi="Segoe UI" w:cs="Segoe UI"/>
        </w:rPr>
        <w:t xml:space="preserve">byť i jen potenciální </w:t>
      </w:r>
      <w:r w:rsidRPr="00FD3434">
        <w:rPr>
          <w:rFonts w:ascii="Segoe UI" w:hAnsi="Segoe UI" w:cs="Segoe UI"/>
        </w:rPr>
        <w:t xml:space="preserve">vliv na plnění </w:t>
      </w:r>
      <w:r w:rsidR="00D671B8">
        <w:rPr>
          <w:rFonts w:ascii="Segoe UI" w:hAnsi="Segoe UI" w:cs="Segoe UI"/>
        </w:rPr>
        <w:t>S</w:t>
      </w:r>
      <w:r w:rsidRPr="00FD3434">
        <w:rPr>
          <w:rFonts w:ascii="Segoe UI" w:hAnsi="Segoe UI" w:cs="Segoe UI"/>
        </w:rPr>
        <w:t xml:space="preserve">mlouvy, a to neprodleně, nejpozději však následující pracovní den poté, kdy příslušná skutečnost nastane nebo </w:t>
      </w:r>
      <w:r w:rsidR="00D671B8">
        <w:rPr>
          <w:rFonts w:ascii="Segoe UI" w:hAnsi="Segoe UI" w:cs="Segoe UI"/>
        </w:rPr>
        <w:t>P</w:t>
      </w:r>
      <w:r w:rsidRPr="00FD3434">
        <w:rPr>
          <w:rFonts w:ascii="Segoe UI" w:hAnsi="Segoe UI" w:cs="Segoe UI"/>
        </w:rPr>
        <w:t>rodávající zjistí, že by nastat mohla</w:t>
      </w:r>
      <w:r>
        <w:rPr>
          <w:rFonts w:ascii="Segoe UI" w:hAnsi="Segoe UI" w:cs="Segoe UI"/>
        </w:rPr>
        <w:t>;</w:t>
      </w:r>
    </w:p>
    <w:p w14:paraId="5ACA0609" w14:textId="213A6738" w:rsidR="00B46DC5" w:rsidRDefault="00FD3434" w:rsidP="00DC0329">
      <w:pPr>
        <w:pStyle w:val="Odstavecseseznamem"/>
        <w:numPr>
          <w:ilvl w:val="0"/>
          <w:numId w:val="2"/>
        </w:numPr>
        <w:spacing w:before="120" w:after="120" w:line="276" w:lineRule="auto"/>
        <w:ind w:left="1134" w:firstLine="0"/>
        <w:jc w:val="both"/>
        <w:rPr>
          <w:rFonts w:ascii="Segoe UI" w:hAnsi="Segoe UI" w:cs="Segoe UI"/>
        </w:rPr>
      </w:pPr>
      <w:r w:rsidRPr="00FD3434">
        <w:rPr>
          <w:rFonts w:ascii="Segoe UI" w:hAnsi="Segoe UI" w:cs="Segoe UI"/>
        </w:rPr>
        <w:t xml:space="preserve">na základě písemné výzvy </w:t>
      </w:r>
      <w:r>
        <w:rPr>
          <w:rFonts w:ascii="Segoe UI" w:hAnsi="Segoe UI" w:cs="Segoe UI"/>
        </w:rPr>
        <w:t>K</w:t>
      </w:r>
      <w:r w:rsidRPr="00FD3434">
        <w:rPr>
          <w:rFonts w:ascii="Segoe UI" w:hAnsi="Segoe UI" w:cs="Segoe UI"/>
        </w:rPr>
        <w:t>upujícího poskytnout zprávu o stavu přípravy</w:t>
      </w:r>
      <w:r w:rsidR="00654943">
        <w:rPr>
          <w:rFonts w:ascii="Segoe UI" w:hAnsi="Segoe UI" w:cs="Segoe UI"/>
        </w:rPr>
        <w:t>/dopravy</w:t>
      </w:r>
      <w:r w:rsidRPr="00FD3434">
        <w:rPr>
          <w:rFonts w:ascii="Segoe UI" w:hAnsi="Segoe UI" w:cs="Segoe UI"/>
        </w:rPr>
        <w:t xml:space="preserve"> dodávky zboží</w:t>
      </w:r>
      <w:r>
        <w:rPr>
          <w:rFonts w:ascii="Segoe UI" w:hAnsi="Segoe UI" w:cs="Segoe UI"/>
        </w:rPr>
        <w:t>;</w:t>
      </w:r>
    </w:p>
    <w:p w14:paraId="56B648D5" w14:textId="381B161F" w:rsidR="00FA16BC" w:rsidRDefault="00FA16BC" w:rsidP="00DC0329">
      <w:pPr>
        <w:pStyle w:val="Odstavecseseznamem"/>
        <w:numPr>
          <w:ilvl w:val="0"/>
          <w:numId w:val="2"/>
        </w:numPr>
        <w:spacing w:before="120" w:after="120" w:line="276" w:lineRule="auto"/>
        <w:ind w:left="1134" w:firstLine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poskytovat Kupujícímu servisní služby ke zboží v rozsahu dle přílohy č. 2 této Smlouvy</w:t>
      </w:r>
      <w:r w:rsidR="00036EB7">
        <w:rPr>
          <w:rFonts w:ascii="Segoe UI" w:hAnsi="Segoe UI" w:cs="Segoe UI"/>
        </w:rPr>
        <w:t xml:space="preserve"> a po dobu dle odst. </w:t>
      </w:r>
      <w:r w:rsidR="00BF18EE">
        <w:rPr>
          <w:rFonts w:ascii="Segoe UI" w:hAnsi="Segoe UI" w:cs="Segoe UI"/>
        </w:rPr>
        <w:fldChar w:fldCharType="begin"/>
      </w:r>
      <w:r w:rsidR="00BF18EE">
        <w:rPr>
          <w:rFonts w:ascii="Segoe UI" w:hAnsi="Segoe UI" w:cs="Segoe UI"/>
        </w:rPr>
        <w:instrText xml:space="preserve"> REF _Ref93577553 \r \h </w:instrText>
      </w:r>
      <w:r w:rsidR="00BF18EE">
        <w:rPr>
          <w:rFonts w:ascii="Segoe UI" w:hAnsi="Segoe UI" w:cs="Segoe UI"/>
        </w:rPr>
      </w:r>
      <w:r w:rsidR="00BF18EE">
        <w:rPr>
          <w:rFonts w:ascii="Segoe UI" w:hAnsi="Segoe UI" w:cs="Segoe UI"/>
        </w:rPr>
        <w:fldChar w:fldCharType="separate"/>
      </w:r>
      <w:r w:rsidR="00BF18EE">
        <w:rPr>
          <w:rFonts w:ascii="Segoe UI" w:hAnsi="Segoe UI" w:cs="Segoe UI"/>
        </w:rPr>
        <w:t>9.1</w:t>
      </w:r>
      <w:r w:rsidR="00BF18EE">
        <w:rPr>
          <w:rFonts w:ascii="Segoe UI" w:hAnsi="Segoe UI" w:cs="Segoe UI"/>
        </w:rPr>
        <w:fldChar w:fldCharType="end"/>
      </w:r>
      <w:r w:rsidR="00036EB7">
        <w:rPr>
          <w:rFonts w:ascii="Segoe UI" w:hAnsi="Segoe UI" w:cs="Segoe UI"/>
        </w:rPr>
        <w:t xml:space="preserve"> této Smlouvy</w:t>
      </w:r>
      <w:r w:rsidR="00617F4F">
        <w:rPr>
          <w:rFonts w:ascii="Segoe UI" w:hAnsi="Segoe UI" w:cs="Segoe UI"/>
        </w:rPr>
        <w:t xml:space="preserve">, a to na </w:t>
      </w:r>
      <w:r w:rsidR="00EA48AB">
        <w:rPr>
          <w:rFonts w:ascii="Segoe UI" w:hAnsi="Segoe UI" w:cs="Segoe UI"/>
        </w:rPr>
        <w:t xml:space="preserve">vyžádání; </w:t>
      </w:r>
    </w:p>
    <w:p w14:paraId="70F8E6AE" w14:textId="4D587CBD" w:rsidR="00A747A9" w:rsidRDefault="00FD3434" w:rsidP="00DC0329">
      <w:pPr>
        <w:pStyle w:val="Odstavecseseznamem"/>
        <w:numPr>
          <w:ilvl w:val="0"/>
          <w:numId w:val="2"/>
        </w:numPr>
        <w:spacing w:before="120" w:after="120" w:line="276" w:lineRule="auto"/>
        <w:ind w:left="1134" w:firstLine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dbát </w:t>
      </w:r>
      <w:r w:rsidRPr="00FD3434">
        <w:rPr>
          <w:rFonts w:ascii="Segoe UI" w:hAnsi="Segoe UI" w:cs="Segoe UI"/>
        </w:rPr>
        <w:t xml:space="preserve">při poskytování plnění dle této </w:t>
      </w:r>
      <w:r w:rsidR="00D671B8">
        <w:rPr>
          <w:rFonts w:ascii="Segoe UI" w:hAnsi="Segoe UI" w:cs="Segoe UI"/>
        </w:rPr>
        <w:t>S</w:t>
      </w:r>
      <w:r w:rsidRPr="00FD3434">
        <w:rPr>
          <w:rFonts w:ascii="Segoe UI" w:hAnsi="Segoe UI" w:cs="Segoe UI"/>
        </w:rPr>
        <w:t>mlouvy na ochranu životního prostředí</w:t>
      </w:r>
      <w:r w:rsidR="00A747A9">
        <w:rPr>
          <w:rFonts w:ascii="Segoe UI" w:hAnsi="Segoe UI" w:cs="Segoe UI"/>
        </w:rPr>
        <w:t xml:space="preserve">, a to zejména tím, že: </w:t>
      </w:r>
    </w:p>
    <w:p w14:paraId="3EEC938C" w14:textId="0BE13452" w:rsidR="00E03022" w:rsidRPr="001C6B87" w:rsidRDefault="007823A1" w:rsidP="00A747A9">
      <w:pPr>
        <w:pStyle w:val="Odstavecseseznamem"/>
        <w:numPr>
          <w:ilvl w:val="0"/>
          <w:numId w:val="4"/>
        </w:numPr>
        <w:spacing w:before="120" w:after="12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</w:t>
      </w:r>
      <w:r w:rsidR="00FD3434" w:rsidRPr="00FD3434">
        <w:rPr>
          <w:rFonts w:ascii="Segoe UI" w:hAnsi="Segoe UI" w:cs="Segoe UI"/>
        </w:rPr>
        <w:t xml:space="preserve">odávané zboží musí splňovat požadavky na bezpečný výrobek ve smyslu zákona č. 102/2001 Sb., o obecné bezpečnosti výrobků a o změně některých zákonů (zákon o obecné bezpečnosti výrobků), ve znění pozdějších </w:t>
      </w:r>
      <w:r w:rsidR="00FD3434" w:rsidRPr="00FD3434">
        <w:rPr>
          <w:rFonts w:ascii="Segoe UI" w:hAnsi="Segoe UI" w:cs="Segoe UI"/>
        </w:rPr>
        <w:lastRenderedPageBreak/>
        <w:t>předpisů, platné technické, bezpečnostní, zdravotní, hygienické a jiné předpisy</w:t>
      </w:r>
      <w:r w:rsidR="00FD3434" w:rsidRPr="001C6B87">
        <w:rPr>
          <w:rFonts w:ascii="Segoe UI" w:hAnsi="Segoe UI" w:cs="Segoe UI"/>
        </w:rPr>
        <w:t>, včetně předpisů týkajících se ochrany životního prostředí, vztahujících se na výrobek a jeho výrobu</w:t>
      </w:r>
      <w:r w:rsidR="00A747A9" w:rsidRPr="001C6B87">
        <w:rPr>
          <w:rFonts w:ascii="Segoe UI" w:hAnsi="Segoe UI" w:cs="Segoe UI"/>
        </w:rPr>
        <w:t>;</w:t>
      </w:r>
    </w:p>
    <w:p w14:paraId="0008BEEC" w14:textId="69B41D98" w:rsidR="000D23F7" w:rsidRDefault="007823A1" w:rsidP="00AE21D5">
      <w:pPr>
        <w:pStyle w:val="Odstavecseseznamem"/>
        <w:numPr>
          <w:ilvl w:val="0"/>
          <w:numId w:val="2"/>
        </w:numPr>
        <w:spacing w:before="120" w:after="120" w:line="276" w:lineRule="auto"/>
        <w:ind w:left="1134" w:firstLine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</w:t>
      </w:r>
      <w:r w:rsidR="00A747A9" w:rsidRPr="00845FE4">
        <w:rPr>
          <w:rFonts w:ascii="Segoe UI" w:hAnsi="Segoe UI" w:cs="Segoe UI"/>
        </w:rPr>
        <w:t>ro dopravu zboží je prodávající povinen užít dopravní prostředky maximálně šetrné k životnímu prostředí</w:t>
      </w:r>
      <w:r w:rsidR="007C276D">
        <w:rPr>
          <w:rFonts w:ascii="Segoe UI" w:hAnsi="Segoe UI" w:cs="Segoe UI"/>
        </w:rPr>
        <w:t>;</w:t>
      </w:r>
    </w:p>
    <w:p w14:paraId="59D68675" w14:textId="3140E5B5" w:rsidR="007C276D" w:rsidRPr="00AE21D5" w:rsidRDefault="007C276D" w:rsidP="00AE21D5">
      <w:pPr>
        <w:pStyle w:val="Odstavecseseznamem"/>
        <w:numPr>
          <w:ilvl w:val="0"/>
          <w:numId w:val="2"/>
        </w:numPr>
        <w:spacing w:before="120" w:after="120" w:line="276" w:lineRule="auto"/>
        <w:ind w:left="1134" w:firstLine="0"/>
        <w:jc w:val="both"/>
        <w:rPr>
          <w:rFonts w:ascii="Segoe UI" w:hAnsi="Segoe UI" w:cs="Segoe UI"/>
        </w:rPr>
      </w:pPr>
      <w:r w:rsidRPr="007C276D">
        <w:rPr>
          <w:rFonts w:ascii="Segoe UI" w:hAnsi="Segoe UI" w:cs="Segoe UI"/>
        </w:rPr>
        <w:t xml:space="preserve">zajistit po celou dobu plnění </w:t>
      </w:r>
      <w:r>
        <w:rPr>
          <w:rFonts w:ascii="Segoe UI" w:hAnsi="Segoe UI" w:cs="Segoe UI"/>
        </w:rPr>
        <w:t>dle této Smlouvy</w:t>
      </w:r>
      <w:r w:rsidRPr="007C276D">
        <w:rPr>
          <w:rFonts w:ascii="Segoe UI" w:hAnsi="Segoe UI" w:cs="Segoe UI"/>
        </w:rPr>
        <w:t xml:space="preserve"> dodržování veškerých právních předpisů České republiky s důrazem na legální zaměstnávání, spravedlivé odměňování a dodržování bezpečnosti a ochrany zdraví při práci, přičemž uvedené </w:t>
      </w:r>
      <w:r>
        <w:rPr>
          <w:rFonts w:ascii="Segoe UI" w:hAnsi="Segoe UI" w:cs="Segoe UI"/>
        </w:rPr>
        <w:t>je Prodávající</w:t>
      </w:r>
      <w:r w:rsidRPr="007C276D">
        <w:rPr>
          <w:rFonts w:ascii="Segoe UI" w:hAnsi="Segoe UI" w:cs="Segoe UI"/>
        </w:rPr>
        <w:t xml:space="preserve"> povinen zajistit i u svých poddodavatelů. Vůči poddodavatelům </w:t>
      </w:r>
      <w:r>
        <w:rPr>
          <w:rFonts w:ascii="Segoe UI" w:hAnsi="Segoe UI" w:cs="Segoe UI"/>
        </w:rPr>
        <w:t>je Prodávající</w:t>
      </w:r>
      <w:r w:rsidRPr="007C276D">
        <w:rPr>
          <w:rFonts w:ascii="Segoe UI" w:hAnsi="Segoe UI" w:cs="Segoe UI"/>
        </w:rPr>
        <w:t xml:space="preserve"> povinen zajistit srovnatelnou úroveň smluvních podmínek s podmínkami </w:t>
      </w:r>
      <w:r>
        <w:rPr>
          <w:rFonts w:ascii="Segoe UI" w:hAnsi="Segoe UI" w:cs="Segoe UI"/>
        </w:rPr>
        <w:t>této S</w:t>
      </w:r>
      <w:r w:rsidRPr="007C276D">
        <w:rPr>
          <w:rFonts w:ascii="Segoe UI" w:hAnsi="Segoe UI" w:cs="Segoe UI"/>
        </w:rPr>
        <w:t>mlouvy a řádné a včasné uhrazení svých finančních závazků</w:t>
      </w:r>
      <w:r>
        <w:rPr>
          <w:rFonts w:ascii="Segoe UI" w:hAnsi="Segoe UI" w:cs="Segoe UI"/>
        </w:rPr>
        <w:t>.</w:t>
      </w:r>
    </w:p>
    <w:p w14:paraId="1B380359" w14:textId="1670CA2C" w:rsidR="00FD3434" w:rsidRDefault="00FD3434" w:rsidP="0065781D">
      <w:pPr>
        <w:pStyle w:val="textsmlouvy"/>
        <w:ind w:left="851" w:hanging="851"/>
      </w:pPr>
      <w:r>
        <w:t xml:space="preserve">Kupující je povinen: </w:t>
      </w:r>
    </w:p>
    <w:p w14:paraId="23105C0A" w14:textId="7C36B9A9" w:rsidR="003F1074" w:rsidRPr="006A491C" w:rsidRDefault="00004901" w:rsidP="00004901">
      <w:pPr>
        <w:pStyle w:val="Odstavecseseznamem"/>
        <w:numPr>
          <w:ilvl w:val="0"/>
          <w:numId w:val="15"/>
        </w:numPr>
        <w:spacing w:before="120" w:after="120" w:line="276" w:lineRule="auto"/>
        <w:ind w:left="1418" w:hanging="283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</w:t>
      </w:r>
      <w:r w:rsidR="00FD3434" w:rsidRPr="00FD3434">
        <w:rPr>
          <w:rFonts w:ascii="Segoe UI" w:hAnsi="Segoe UI" w:cs="Segoe UI"/>
        </w:rPr>
        <w:t>oskytnout</w:t>
      </w:r>
      <w:r w:rsidR="003F1074" w:rsidRPr="00FD3434">
        <w:rPr>
          <w:rFonts w:ascii="Segoe UI" w:hAnsi="Segoe UI" w:cs="Segoe UI"/>
        </w:rPr>
        <w:t xml:space="preserve"> </w:t>
      </w:r>
      <w:r w:rsidR="00D671B8">
        <w:rPr>
          <w:rFonts w:ascii="Segoe UI" w:hAnsi="Segoe UI" w:cs="Segoe UI"/>
        </w:rPr>
        <w:t>P</w:t>
      </w:r>
      <w:r w:rsidR="00FD3434" w:rsidRPr="006A491C">
        <w:rPr>
          <w:rFonts w:ascii="Segoe UI" w:hAnsi="Segoe UI" w:cs="Segoe UI"/>
        </w:rPr>
        <w:t>rodávajícímu potřebnou součinnost při plnění jeho závazku;</w:t>
      </w:r>
    </w:p>
    <w:p w14:paraId="79736CC8" w14:textId="10DEE50D" w:rsidR="00FD3434" w:rsidRDefault="000F73B1" w:rsidP="00FD3434">
      <w:pPr>
        <w:pStyle w:val="Odstavecseseznamem"/>
        <w:numPr>
          <w:ilvl w:val="0"/>
          <w:numId w:val="15"/>
        </w:numPr>
        <w:spacing w:before="120" w:after="120" w:line="276" w:lineRule="auto"/>
        <w:ind w:left="1134" w:firstLine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</w:t>
      </w:r>
      <w:r w:rsidR="00FD3434" w:rsidRPr="006A491C">
        <w:rPr>
          <w:rFonts w:ascii="Segoe UI" w:hAnsi="Segoe UI" w:cs="Segoe UI"/>
        </w:rPr>
        <w:t xml:space="preserve">okud nabídnuté zboží nebude mít zjevné vady a plnění </w:t>
      </w:r>
      <w:r w:rsidR="00D671B8">
        <w:rPr>
          <w:rFonts w:ascii="Segoe UI" w:hAnsi="Segoe UI" w:cs="Segoe UI"/>
        </w:rPr>
        <w:t>P</w:t>
      </w:r>
      <w:r w:rsidR="00FD3434" w:rsidRPr="006A491C">
        <w:rPr>
          <w:rFonts w:ascii="Segoe UI" w:hAnsi="Segoe UI" w:cs="Segoe UI"/>
        </w:rPr>
        <w:t xml:space="preserve">rodávajícího splňuje požadavky stanovené touto </w:t>
      </w:r>
      <w:r w:rsidR="00D671B8">
        <w:rPr>
          <w:rFonts w:ascii="Segoe UI" w:hAnsi="Segoe UI" w:cs="Segoe UI"/>
        </w:rPr>
        <w:t>S</w:t>
      </w:r>
      <w:r w:rsidR="00FD3434" w:rsidRPr="006A491C">
        <w:rPr>
          <w:rFonts w:ascii="Segoe UI" w:hAnsi="Segoe UI" w:cs="Segoe UI"/>
        </w:rPr>
        <w:t>mlouvou, zboží převzít</w:t>
      </w:r>
      <w:r w:rsidR="00004901">
        <w:rPr>
          <w:rFonts w:ascii="Segoe UI" w:hAnsi="Segoe UI" w:cs="Segoe UI"/>
        </w:rPr>
        <w:t>.</w:t>
      </w:r>
    </w:p>
    <w:p w14:paraId="6A5C4CBE" w14:textId="03D02780" w:rsidR="00C45C1A" w:rsidRPr="00995AD4" w:rsidRDefault="006A491C" w:rsidP="0065781D">
      <w:pPr>
        <w:pStyle w:val="Nzevsti"/>
        <w:ind w:left="851" w:hanging="851"/>
      </w:pPr>
      <w:r>
        <w:t>Převod vlastnického práva a nebezpečí škody na zboží</w:t>
      </w:r>
    </w:p>
    <w:p w14:paraId="541CCF6C" w14:textId="4CED2667" w:rsidR="00007C51" w:rsidRPr="00995AD4" w:rsidRDefault="006A491C" w:rsidP="006A491C">
      <w:pPr>
        <w:pStyle w:val="textsmlouvy"/>
        <w:ind w:left="851" w:hanging="851"/>
      </w:pPr>
      <w:r w:rsidRPr="006A491C">
        <w:t>Kupující nabývá vlastnické právo ke zboží</w:t>
      </w:r>
      <w:r w:rsidR="00522AA8">
        <w:t xml:space="preserve"> nebo jeho části</w:t>
      </w:r>
      <w:r w:rsidRPr="006A491C">
        <w:t xml:space="preserve"> jeho převzetím </w:t>
      </w:r>
      <w:r w:rsidR="00F36FD5">
        <w:t>K</w:t>
      </w:r>
      <w:r w:rsidRPr="006A491C">
        <w:t xml:space="preserve">upujícím v místě plnění; v témže okamžiku přechází na </w:t>
      </w:r>
      <w:r w:rsidR="00F36FD5">
        <w:t>K</w:t>
      </w:r>
      <w:r w:rsidRPr="006A491C">
        <w:t>upujícího nebezpečí škody na zboží</w:t>
      </w:r>
      <w:r w:rsidR="00522AA8">
        <w:t xml:space="preserve"> nebo jeho příslušné části</w:t>
      </w:r>
      <w:r>
        <w:t>.</w:t>
      </w:r>
    </w:p>
    <w:p w14:paraId="1091BCCC" w14:textId="73BFF4AF" w:rsidR="00B823A3" w:rsidRPr="00995AD4" w:rsidRDefault="006A491C" w:rsidP="0065781D">
      <w:pPr>
        <w:pStyle w:val="Nzevsti"/>
        <w:ind w:left="851" w:hanging="851"/>
      </w:pPr>
      <w:r>
        <w:t>Předání a převzetí zboží</w:t>
      </w:r>
    </w:p>
    <w:p w14:paraId="6FD82735" w14:textId="7D601CC4" w:rsidR="00295DE7" w:rsidRDefault="00606AA7" w:rsidP="0065781D">
      <w:pPr>
        <w:pStyle w:val="textsmlouvy"/>
        <w:ind w:left="851" w:hanging="851"/>
      </w:pPr>
      <w:r>
        <w:t>Zboží</w:t>
      </w:r>
      <w:r w:rsidR="00522AA8">
        <w:t xml:space="preserve"> nebo jeho část</w:t>
      </w:r>
      <w:r>
        <w:t xml:space="preserve"> </w:t>
      </w:r>
      <w:r w:rsidRPr="00606AA7">
        <w:t xml:space="preserve">se považuje za </w:t>
      </w:r>
      <w:r w:rsidR="00143693">
        <w:t>předané</w:t>
      </w:r>
      <w:r w:rsidRPr="00606AA7">
        <w:t xml:space="preserve"> </w:t>
      </w:r>
      <w:r w:rsidR="00143693">
        <w:t>K</w:t>
      </w:r>
      <w:r w:rsidRPr="00606AA7">
        <w:t xml:space="preserve">upujícímu jeho převzetím </w:t>
      </w:r>
      <w:r w:rsidR="00143693">
        <w:t>K</w:t>
      </w:r>
      <w:r w:rsidRPr="00606AA7">
        <w:t>upujícím</w:t>
      </w:r>
      <w:r w:rsidR="00522AA8">
        <w:t xml:space="preserve"> v</w:t>
      </w:r>
      <w:r w:rsidRPr="00606AA7">
        <w:t xml:space="preserve"> </w:t>
      </w:r>
      <w:r w:rsidR="00143693">
        <w:t xml:space="preserve">a podpisem dodacího listu </w:t>
      </w:r>
      <w:r w:rsidRPr="00606AA7">
        <w:t xml:space="preserve">v místě plnění </w:t>
      </w:r>
      <w:r w:rsidRPr="000F73B1">
        <w:t xml:space="preserve">dle čl. </w:t>
      </w:r>
      <w:r w:rsidR="00143693" w:rsidRPr="000F73B1">
        <w:t>4</w:t>
      </w:r>
      <w:r w:rsidRPr="000F73B1">
        <w:t xml:space="preserve"> této</w:t>
      </w:r>
      <w:r w:rsidRPr="00606AA7">
        <w:t xml:space="preserve"> </w:t>
      </w:r>
      <w:r w:rsidR="00143693">
        <w:t>S</w:t>
      </w:r>
      <w:r w:rsidRPr="00606AA7">
        <w:t>mlouvy</w:t>
      </w:r>
      <w:r w:rsidR="00143693">
        <w:t>.</w:t>
      </w:r>
    </w:p>
    <w:p w14:paraId="1AEB3AAC" w14:textId="716E19D8" w:rsidR="00143693" w:rsidRDefault="00143693" w:rsidP="00143693">
      <w:pPr>
        <w:pStyle w:val="textsmlouvy"/>
        <w:ind w:left="851" w:hanging="851"/>
      </w:pPr>
      <w:r>
        <w:t xml:space="preserve">Kupující </w:t>
      </w:r>
      <w:r w:rsidRPr="00143693">
        <w:t xml:space="preserve">při převzetí zboží </w:t>
      </w:r>
      <w:r w:rsidR="00522AA8">
        <w:t xml:space="preserve">nebo jeho části </w:t>
      </w:r>
      <w:r w:rsidRPr="00143693">
        <w:t>provede kontrolu</w:t>
      </w:r>
      <w:r>
        <w:t>:</w:t>
      </w:r>
    </w:p>
    <w:p w14:paraId="1EDE83FA" w14:textId="0FCC710B" w:rsidR="00143693" w:rsidRDefault="00F34B4A" w:rsidP="00143693">
      <w:pPr>
        <w:pStyle w:val="textsmlouvy"/>
        <w:numPr>
          <w:ilvl w:val="0"/>
          <w:numId w:val="16"/>
        </w:numPr>
      </w:pPr>
      <w:r>
        <w:t>d</w:t>
      </w:r>
      <w:r w:rsidR="00143693">
        <w:t xml:space="preserve">odaného </w:t>
      </w:r>
      <w:r w:rsidR="00143693" w:rsidRPr="00143693">
        <w:t xml:space="preserve">druhu </w:t>
      </w:r>
      <w:r w:rsidR="001F639B">
        <w:t xml:space="preserve">a množství </w:t>
      </w:r>
      <w:r w:rsidR="00143693" w:rsidRPr="00143693">
        <w:t>zboží</w:t>
      </w:r>
      <w:r w:rsidR="00143693">
        <w:t>;</w:t>
      </w:r>
    </w:p>
    <w:p w14:paraId="017FC5A9" w14:textId="0201CB61" w:rsidR="00143693" w:rsidRDefault="00143693" w:rsidP="00143693">
      <w:pPr>
        <w:pStyle w:val="textsmlouvy"/>
        <w:numPr>
          <w:ilvl w:val="0"/>
          <w:numId w:val="16"/>
        </w:numPr>
      </w:pPr>
      <w:r>
        <w:t xml:space="preserve">zjevných </w:t>
      </w:r>
      <w:r w:rsidRPr="00143693">
        <w:t>jakostních vlastností zboží</w:t>
      </w:r>
      <w:r>
        <w:t>;</w:t>
      </w:r>
    </w:p>
    <w:p w14:paraId="19E400F6" w14:textId="3D48D03B" w:rsidR="00143693" w:rsidRDefault="00143693" w:rsidP="00143693">
      <w:pPr>
        <w:pStyle w:val="textsmlouvy"/>
        <w:numPr>
          <w:ilvl w:val="0"/>
          <w:numId w:val="16"/>
        </w:numPr>
      </w:pPr>
      <w:r>
        <w:t xml:space="preserve">zda </w:t>
      </w:r>
      <w:r w:rsidRPr="00143693">
        <w:t>nedošlo k poškození zboží při přepravě</w:t>
      </w:r>
      <w:r>
        <w:t>;</w:t>
      </w:r>
    </w:p>
    <w:p w14:paraId="2D6946AB" w14:textId="516F04FC" w:rsidR="00143693" w:rsidRPr="00995AD4" w:rsidRDefault="00143693" w:rsidP="00143693">
      <w:pPr>
        <w:pStyle w:val="textsmlouvy"/>
        <w:numPr>
          <w:ilvl w:val="0"/>
          <w:numId w:val="16"/>
        </w:numPr>
      </w:pPr>
      <w:r>
        <w:t xml:space="preserve">dokladů </w:t>
      </w:r>
      <w:r w:rsidRPr="00143693">
        <w:t>dodaných se zbožím</w:t>
      </w:r>
      <w:r>
        <w:t>.</w:t>
      </w:r>
    </w:p>
    <w:p w14:paraId="536FA016" w14:textId="655CA231" w:rsidR="00143693" w:rsidRDefault="00143693" w:rsidP="0065781D">
      <w:pPr>
        <w:pStyle w:val="textsmlouvy"/>
        <w:ind w:left="851" w:hanging="851"/>
      </w:pPr>
      <w:r>
        <w:t xml:space="preserve">V </w:t>
      </w:r>
      <w:r w:rsidRPr="00143693">
        <w:t xml:space="preserve">případě zjištění zjevných vad zboží může </w:t>
      </w:r>
      <w:r>
        <w:t>K</w:t>
      </w:r>
      <w:r w:rsidRPr="00143693">
        <w:t>upující odmítnout jeho převzetí, což řádně i s důvody potvrdí na dodacím listu</w:t>
      </w:r>
      <w:r>
        <w:t xml:space="preserve">. </w:t>
      </w:r>
    </w:p>
    <w:p w14:paraId="1D11687E" w14:textId="1E71F277" w:rsidR="0036038C" w:rsidRPr="00995AD4" w:rsidRDefault="00143693" w:rsidP="00143693">
      <w:pPr>
        <w:pStyle w:val="textsmlouvy"/>
        <w:ind w:left="851" w:hanging="851"/>
      </w:pPr>
      <w:bookmarkStart w:id="9" w:name="_Ref94713083"/>
      <w:r>
        <w:t xml:space="preserve">O </w:t>
      </w:r>
      <w:r w:rsidRPr="00143693">
        <w:t xml:space="preserve">předání a převzetí zboží </w:t>
      </w:r>
      <w:r>
        <w:t>P</w:t>
      </w:r>
      <w:r w:rsidRPr="00143693">
        <w:t xml:space="preserve">rodávající vyhotoví dodací list, který za </w:t>
      </w:r>
      <w:r>
        <w:t>K</w:t>
      </w:r>
      <w:r w:rsidRPr="00143693">
        <w:t xml:space="preserve">upujícího podepíše k tomu pověřený zástupce.  Prodávající je povinen na dodacím listu uvést typ zboží a datum předání. Dodací list bude dále obsahovat jméno a podpis předávající osoby za </w:t>
      </w:r>
      <w:r>
        <w:t>P</w:t>
      </w:r>
      <w:r w:rsidRPr="00143693">
        <w:t xml:space="preserve">rodávajícího a jméno a podpis přejímající osoby za </w:t>
      </w:r>
      <w:r>
        <w:t>K</w:t>
      </w:r>
      <w:r w:rsidRPr="00143693">
        <w:t xml:space="preserve">upujícího. Dodací list bude označen číslem této </w:t>
      </w:r>
      <w:r>
        <w:t>S</w:t>
      </w:r>
      <w:r w:rsidRPr="00143693">
        <w:t xml:space="preserve">mlouvy, uvedeným </w:t>
      </w:r>
      <w:r>
        <w:t>K</w:t>
      </w:r>
      <w:r w:rsidRPr="00143693">
        <w:t xml:space="preserve">upujícím v jejím záhlaví. Prodávající odpovídá za to, že informace uvedené v dodacím listu odpovídají </w:t>
      </w:r>
      <w:r w:rsidRPr="00143693">
        <w:lastRenderedPageBreak/>
        <w:t>skutečnosti. Nebude</w:t>
      </w:r>
      <w:r>
        <w:t>-</w:t>
      </w:r>
      <w:r w:rsidRPr="00143693">
        <w:t xml:space="preserve">li dodací list obsahovat údaje uvedené v tomto odstavci, je </w:t>
      </w:r>
      <w:r>
        <w:t>K</w:t>
      </w:r>
      <w:r w:rsidRPr="00143693">
        <w:t>upující oprávněn převzetí zboží odmítnout, a to až do předání dodacího listu s výše uvedenými údaji</w:t>
      </w:r>
      <w:r>
        <w:t>.</w:t>
      </w:r>
      <w:bookmarkEnd w:id="9"/>
      <w:r w:rsidR="0036038C" w:rsidRPr="00995AD4">
        <w:t xml:space="preserve"> </w:t>
      </w:r>
    </w:p>
    <w:p w14:paraId="447F2666" w14:textId="5FD6C1F9" w:rsidR="00295DE7" w:rsidRPr="00995AD4" w:rsidRDefault="00143693" w:rsidP="0065781D">
      <w:pPr>
        <w:pStyle w:val="Nzevsti"/>
        <w:ind w:left="851" w:hanging="851"/>
      </w:pPr>
      <w:r>
        <w:t>P</w:t>
      </w:r>
      <w:r w:rsidR="00D8698C" w:rsidRPr="00995AD4">
        <w:t>latební podmínky</w:t>
      </w:r>
    </w:p>
    <w:p w14:paraId="433F23E8" w14:textId="78D875B9" w:rsidR="00C66531" w:rsidRDefault="00501E65" w:rsidP="00501E65">
      <w:pPr>
        <w:pStyle w:val="textsmlouvy"/>
        <w:ind w:left="851" w:hanging="851"/>
      </w:pPr>
      <w:r>
        <w:t>Ú</w:t>
      </w:r>
      <w:r w:rsidRPr="00143693">
        <w:t xml:space="preserve">hrada kupní ceny </w:t>
      </w:r>
      <w:r w:rsidR="00CE2CDC">
        <w:t xml:space="preserve">zboží dle odst. </w:t>
      </w:r>
      <w:r w:rsidR="00417BED">
        <w:fldChar w:fldCharType="begin"/>
      </w:r>
      <w:r w:rsidR="00417BED">
        <w:instrText xml:space="preserve"> REF _Ref93577659 \r \h </w:instrText>
      </w:r>
      <w:r w:rsidR="00417BED">
        <w:fldChar w:fldCharType="separate"/>
      </w:r>
      <w:r w:rsidR="00417BED">
        <w:t>3.1</w:t>
      </w:r>
      <w:r w:rsidR="00417BED">
        <w:fldChar w:fldCharType="end"/>
      </w:r>
      <w:r w:rsidRPr="00143693">
        <w:t xml:space="preserve">bude provedena </w:t>
      </w:r>
      <w:r w:rsidR="009E7D6B">
        <w:t xml:space="preserve">jednorázově </w:t>
      </w:r>
      <w:r>
        <w:t xml:space="preserve">po řádném předání a převzetí zboží </w:t>
      </w:r>
      <w:r w:rsidRPr="00143693">
        <w:t xml:space="preserve">dle čl. </w:t>
      </w:r>
      <w:r>
        <w:t>7</w:t>
      </w:r>
      <w:r w:rsidRPr="00143693">
        <w:t xml:space="preserve"> této </w:t>
      </w:r>
      <w:r>
        <w:t>S</w:t>
      </w:r>
      <w:r w:rsidRPr="00143693">
        <w:t>mlouv</w:t>
      </w:r>
      <w:r>
        <w:t>y</w:t>
      </w:r>
      <w:r w:rsidR="004A3965">
        <w:t xml:space="preserve">. </w:t>
      </w:r>
      <w:r w:rsidR="00B10155">
        <w:t xml:space="preserve">Podkladem pro úhradu bude faktura obsahující náležitosti dle odst. </w:t>
      </w:r>
      <w:r w:rsidR="00B10155">
        <w:fldChar w:fldCharType="begin"/>
      </w:r>
      <w:r w:rsidR="00B10155">
        <w:instrText xml:space="preserve"> REF _Ref93584109 \n \h </w:instrText>
      </w:r>
      <w:r w:rsidR="00B10155">
        <w:fldChar w:fldCharType="separate"/>
      </w:r>
      <w:r w:rsidR="00417BED">
        <w:t>8.2</w:t>
      </w:r>
      <w:r w:rsidR="00B10155">
        <w:fldChar w:fldCharType="end"/>
      </w:r>
      <w:r w:rsidR="00B10155">
        <w:t xml:space="preserve"> této Smlouvy</w:t>
      </w:r>
      <w:r w:rsidR="00417BED">
        <w:t xml:space="preserve"> (dále jen „Faktura“)</w:t>
      </w:r>
      <w:r w:rsidR="00B10155">
        <w:t xml:space="preserve">. </w:t>
      </w:r>
      <w:r w:rsidRPr="00143693">
        <w:t>Záloh</w:t>
      </w:r>
      <w:r>
        <w:t>a</w:t>
      </w:r>
      <w:r w:rsidRPr="00143693">
        <w:t xml:space="preserve"> nebud</w:t>
      </w:r>
      <w:r>
        <w:t>e</w:t>
      </w:r>
      <w:r w:rsidRPr="00143693">
        <w:t xml:space="preserve"> poskytován</w:t>
      </w:r>
      <w:r>
        <w:t>a.</w:t>
      </w:r>
    </w:p>
    <w:p w14:paraId="4D0E8634" w14:textId="45138D6A" w:rsidR="004A3965" w:rsidRDefault="00417BED" w:rsidP="004A3965">
      <w:pPr>
        <w:pStyle w:val="textsmlouvy"/>
        <w:ind w:left="851" w:hanging="851"/>
      </w:pPr>
      <w:bookmarkStart w:id="10" w:name="_Ref93584109"/>
      <w:r>
        <w:t>F</w:t>
      </w:r>
      <w:r w:rsidR="004A3965">
        <w:t>aktura bude mít náležitosti daňového dokladu dle zákona č. 235/2004 Sb., o dani z přidané hodnoty, ve znění pozdějších předpisů (dále jen „zákon o DPH“). Kromě náležitostí stanovených platnými právními předpisy pro daňový doklad dle § 29 zákona o DPH obsahovat také tyto údaje:</w:t>
      </w:r>
      <w:bookmarkEnd w:id="10"/>
      <w:r w:rsidR="004A3965">
        <w:t xml:space="preserve"> </w:t>
      </w:r>
    </w:p>
    <w:p w14:paraId="413F629D" w14:textId="7583B153" w:rsidR="004A3965" w:rsidRDefault="004A3965" w:rsidP="004A3965">
      <w:pPr>
        <w:pStyle w:val="textsmlouvy"/>
        <w:numPr>
          <w:ilvl w:val="2"/>
          <w:numId w:val="3"/>
        </w:numPr>
      </w:pPr>
      <w:r>
        <w:t xml:space="preserve">číslo a datum vystavení </w:t>
      </w:r>
      <w:r w:rsidR="00417BED">
        <w:t>F</w:t>
      </w:r>
      <w:r>
        <w:t>aktury,</w:t>
      </w:r>
    </w:p>
    <w:p w14:paraId="37B70630" w14:textId="77777777" w:rsidR="004A3965" w:rsidRDefault="004A3965" w:rsidP="004A3965">
      <w:pPr>
        <w:pStyle w:val="textsmlouvy"/>
        <w:numPr>
          <w:ilvl w:val="2"/>
          <w:numId w:val="3"/>
        </w:numPr>
      </w:pPr>
      <w:r>
        <w:t xml:space="preserve">číslo smlouvy a datum jejího uzavření, číslo investiční akce, </w:t>
      </w:r>
    </w:p>
    <w:p w14:paraId="03754186" w14:textId="77777777" w:rsidR="004A3965" w:rsidRDefault="004A3965" w:rsidP="004A3965">
      <w:pPr>
        <w:pStyle w:val="textsmlouvy"/>
        <w:numPr>
          <w:ilvl w:val="2"/>
          <w:numId w:val="3"/>
        </w:numPr>
      </w:pPr>
      <w:r>
        <w:t>předmět plnění a jeho přesnou specifikaci ve slovním vyjádření (nestačí pouze odkaz na číslo uzavřené smlouvy),</w:t>
      </w:r>
    </w:p>
    <w:p w14:paraId="445F5C3D" w14:textId="137A5A79" w:rsidR="004A3965" w:rsidRDefault="004A3965" w:rsidP="004A3965">
      <w:pPr>
        <w:pStyle w:val="textsmlouvy"/>
        <w:numPr>
          <w:ilvl w:val="2"/>
          <w:numId w:val="3"/>
        </w:numPr>
      </w:pPr>
      <w:r>
        <w:t>IČO a DIČ Prodávajícího a Kupujícího, jejich přesné názvy a sídla,</w:t>
      </w:r>
    </w:p>
    <w:p w14:paraId="19627098" w14:textId="37B0C45C" w:rsidR="004A3965" w:rsidRDefault="004A3965" w:rsidP="004A3965">
      <w:pPr>
        <w:pStyle w:val="textsmlouvy"/>
        <w:numPr>
          <w:ilvl w:val="2"/>
          <w:numId w:val="3"/>
        </w:numPr>
      </w:pPr>
      <w:r>
        <w:t xml:space="preserve">dobu splatnosti </w:t>
      </w:r>
      <w:r w:rsidR="00417BED">
        <w:t>F</w:t>
      </w:r>
      <w:r>
        <w:t>aktury,</w:t>
      </w:r>
    </w:p>
    <w:p w14:paraId="6A902D40" w14:textId="77777777" w:rsidR="004A3965" w:rsidRDefault="004A3965" w:rsidP="00B10155">
      <w:pPr>
        <w:pStyle w:val="textsmlouvy"/>
        <w:numPr>
          <w:ilvl w:val="2"/>
          <w:numId w:val="3"/>
        </w:numPr>
      </w:pPr>
      <w:r>
        <w:t xml:space="preserve">označení banky a číslo účtu, na který musí být zaplaceno, </w:t>
      </w:r>
    </w:p>
    <w:p w14:paraId="3824DF85" w14:textId="1BE4408F" w:rsidR="004A3965" w:rsidRDefault="004A3965" w:rsidP="00B10155">
      <w:pPr>
        <w:pStyle w:val="textsmlouvy"/>
        <w:numPr>
          <w:ilvl w:val="2"/>
          <w:numId w:val="3"/>
        </w:numPr>
      </w:pPr>
      <w:r>
        <w:t xml:space="preserve">kopie dokladů vynaložených nákladů, odsouhlasených </w:t>
      </w:r>
      <w:r w:rsidR="00B10155">
        <w:t>Kupujícím</w:t>
      </w:r>
      <w:r>
        <w:t>,</w:t>
      </w:r>
    </w:p>
    <w:p w14:paraId="71E07026" w14:textId="4D2D2C82" w:rsidR="004A3965" w:rsidRDefault="004A3965" w:rsidP="00B10155">
      <w:pPr>
        <w:pStyle w:val="textsmlouvy"/>
        <w:numPr>
          <w:ilvl w:val="2"/>
          <w:numId w:val="3"/>
        </w:numPr>
      </w:pPr>
      <w:r>
        <w:t xml:space="preserve">označení osoby, která </w:t>
      </w:r>
      <w:r w:rsidR="00EA48AB">
        <w:t>F</w:t>
      </w:r>
      <w:r>
        <w:t xml:space="preserve">akturu vyhotovila, včetně kontaktního telefonu, v případě, že </w:t>
      </w:r>
      <w:r w:rsidR="00EA48AB">
        <w:t>F</w:t>
      </w:r>
      <w:r>
        <w:t xml:space="preserve">aktura bude vyhotovena v listinné podobě včetně podpisu osoby, která </w:t>
      </w:r>
      <w:r w:rsidR="00EA48AB">
        <w:t>F</w:t>
      </w:r>
      <w:r>
        <w:t>akturu vyhotovila</w:t>
      </w:r>
      <w:r w:rsidR="008330A5">
        <w:t>,</w:t>
      </w:r>
    </w:p>
    <w:p w14:paraId="72EA4A61" w14:textId="64F881A0" w:rsidR="008330A5" w:rsidRPr="00C12DCC" w:rsidRDefault="008330A5" w:rsidP="00B10155">
      <w:pPr>
        <w:pStyle w:val="textsmlouvy"/>
        <w:numPr>
          <w:ilvl w:val="2"/>
          <w:numId w:val="3"/>
        </w:numPr>
      </w:pPr>
      <w:r>
        <w:t xml:space="preserve">informace dle dodacího listu ve smyslu odst. </w:t>
      </w:r>
      <w:r>
        <w:fldChar w:fldCharType="begin"/>
      </w:r>
      <w:r>
        <w:instrText xml:space="preserve"> REF _Ref94713083 \r \h </w:instrText>
      </w:r>
      <w:r>
        <w:fldChar w:fldCharType="separate"/>
      </w:r>
      <w:r>
        <w:t>7.4</w:t>
      </w:r>
      <w:r>
        <w:fldChar w:fldCharType="end"/>
      </w:r>
      <w:r>
        <w:t xml:space="preserve"> této Smlouvy</w:t>
      </w:r>
      <w:r w:rsidR="00C32F31">
        <w:t>.</w:t>
      </w:r>
      <w:r>
        <w:t xml:space="preserve"> </w:t>
      </w:r>
    </w:p>
    <w:p w14:paraId="120194DE" w14:textId="061F7EBD" w:rsidR="00C66531" w:rsidRDefault="00A1248C" w:rsidP="0065781D">
      <w:pPr>
        <w:pStyle w:val="textsmlouvy"/>
        <w:ind w:left="851" w:hanging="851"/>
      </w:pPr>
      <w:r>
        <w:t xml:space="preserve">Lhůta </w:t>
      </w:r>
      <w:r w:rsidRPr="00A1248C">
        <w:t xml:space="preserve">splatnosti </w:t>
      </w:r>
      <w:r w:rsidR="008330A5">
        <w:t>F</w:t>
      </w:r>
      <w:r w:rsidR="00417BED">
        <w:t>aktury</w:t>
      </w:r>
      <w:r w:rsidRPr="00A1248C">
        <w:t xml:space="preserve"> činí 30 kalendářních dnů ode dne jej</w:t>
      </w:r>
      <w:r w:rsidR="00236F95">
        <w:t>ího</w:t>
      </w:r>
      <w:r w:rsidRPr="00A1248C">
        <w:t xml:space="preserve"> doručení </w:t>
      </w:r>
      <w:r>
        <w:t>K</w:t>
      </w:r>
      <w:r w:rsidRPr="00A1248C">
        <w:t xml:space="preserve">upujícímu. Doručení </w:t>
      </w:r>
      <w:r w:rsidR="008330A5">
        <w:t>F</w:t>
      </w:r>
      <w:r w:rsidRPr="00A1248C">
        <w:t xml:space="preserve">aktury se provede osobně oproti podpisu zmocněné osoby </w:t>
      </w:r>
      <w:r>
        <w:t>K</w:t>
      </w:r>
      <w:r w:rsidRPr="00A1248C">
        <w:t>upujícího nebo doručenkou prostřednictvím provozovatele poštovních služeb, elektronicky do datové schránky nebo prostřednictvím e-mailu</w:t>
      </w:r>
      <w:r>
        <w:t xml:space="preserve"> Kupujícího uvedeného v záhlaví této Smlouvy</w:t>
      </w:r>
      <w:r w:rsidR="00B23068" w:rsidRPr="00995AD4">
        <w:t xml:space="preserve">. </w:t>
      </w:r>
    </w:p>
    <w:p w14:paraId="5A0D301D" w14:textId="7BEAC3A8" w:rsidR="00A1248C" w:rsidRDefault="00A1248C" w:rsidP="0065781D">
      <w:pPr>
        <w:pStyle w:val="textsmlouvy"/>
        <w:ind w:left="851" w:hanging="851"/>
      </w:pPr>
      <w:r>
        <w:t xml:space="preserve">Povinnost </w:t>
      </w:r>
      <w:r w:rsidRPr="00A1248C">
        <w:t xml:space="preserve">zaplatit kupní cenu je splněna dnem odepsání příslušné částky z účtu </w:t>
      </w:r>
      <w:r>
        <w:t>K</w:t>
      </w:r>
      <w:r w:rsidRPr="00A1248C">
        <w:t>upujícího</w:t>
      </w:r>
      <w:r>
        <w:t>.</w:t>
      </w:r>
    </w:p>
    <w:p w14:paraId="7E507AEA" w14:textId="0CB07233" w:rsidR="00BA2574" w:rsidRDefault="00A1248C" w:rsidP="009E7D6B">
      <w:pPr>
        <w:pStyle w:val="textsmlouvy"/>
        <w:ind w:left="851" w:hanging="851"/>
      </w:pPr>
      <w:r>
        <w:t xml:space="preserve">Nebude-li </w:t>
      </w:r>
      <w:r w:rsidR="008330A5">
        <w:t>F</w:t>
      </w:r>
      <w:r w:rsidRPr="00A1248C">
        <w:t>aktura obsahovat některou povinnou nebo dohodnutou náležitost nebo bude</w:t>
      </w:r>
      <w:r>
        <w:t>-</w:t>
      </w:r>
      <w:r w:rsidRPr="00A1248C">
        <w:t xml:space="preserve">li chybně vyúčtována cena nebo DPH, je </w:t>
      </w:r>
      <w:r>
        <w:t>K</w:t>
      </w:r>
      <w:r w:rsidRPr="00A1248C">
        <w:t xml:space="preserve">upující oprávněn </w:t>
      </w:r>
      <w:r w:rsidR="008330A5">
        <w:t>F</w:t>
      </w:r>
      <w:r w:rsidRPr="00A1248C">
        <w:t xml:space="preserve">akturu před uplynutím lhůty splatnosti vrátit druhé smluvní straně k provedení opravy s vyznačením důvodu vrácení. Prodávající provede opravu </w:t>
      </w:r>
      <w:r w:rsidR="008330A5">
        <w:t>F</w:t>
      </w:r>
      <w:r w:rsidRPr="00A1248C">
        <w:t xml:space="preserve">aktury a znovu ji doručí </w:t>
      </w:r>
      <w:r>
        <w:lastRenderedPageBreak/>
        <w:t>K</w:t>
      </w:r>
      <w:r w:rsidRPr="00A1248C">
        <w:t xml:space="preserve">upujícímu. Odesláním vadné </w:t>
      </w:r>
      <w:r w:rsidR="008330A5">
        <w:t>F</w:t>
      </w:r>
      <w:r w:rsidRPr="00A1248C">
        <w:t xml:space="preserve">aktury zpět </w:t>
      </w:r>
      <w:r w:rsidR="00D671B8">
        <w:t>P</w:t>
      </w:r>
      <w:r w:rsidRPr="00A1248C">
        <w:t xml:space="preserve">rodávajícímu přestává běžet původní lhůta splatnosti. Nová lhůta splatnosti běží ode dne doručení opravené </w:t>
      </w:r>
      <w:r w:rsidR="008330A5">
        <w:t>F</w:t>
      </w:r>
      <w:r w:rsidRPr="00A1248C">
        <w:t xml:space="preserve">aktury </w:t>
      </w:r>
      <w:r>
        <w:t>K</w:t>
      </w:r>
      <w:r w:rsidRPr="00A1248C">
        <w:t>upujícímu</w:t>
      </w:r>
      <w:r>
        <w:t>.</w:t>
      </w:r>
    </w:p>
    <w:p w14:paraId="4609C561" w14:textId="657D0B57" w:rsidR="00B823A3" w:rsidRDefault="00F517F7" w:rsidP="00255D45">
      <w:pPr>
        <w:pStyle w:val="Nzevsti"/>
        <w:ind w:left="851" w:hanging="851"/>
        <w:contextualSpacing w:val="0"/>
      </w:pPr>
      <w:r>
        <w:t>Záruka za jakost, práva z vadného plnění</w:t>
      </w:r>
    </w:p>
    <w:p w14:paraId="0928F93A" w14:textId="72D6614D" w:rsidR="00C63CFB" w:rsidRPr="00C63CFB" w:rsidRDefault="00C63CFB" w:rsidP="00255D45">
      <w:pPr>
        <w:pStyle w:val="Nzevsti"/>
        <w:numPr>
          <w:ilvl w:val="0"/>
          <w:numId w:val="0"/>
        </w:numPr>
        <w:contextualSpacing w:val="0"/>
      </w:pPr>
      <w:r>
        <w:t>Záruka za jakost</w:t>
      </w:r>
    </w:p>
    <w:p w14:paraId="297188C5" w14:textId="30E9656E" w:rsidR="00D80A65" w:rsidRPr="00995AD4" w:rsidRDefault="00C63CFB" w:rsidP="0065781D">
      <w:pPr>
        <w:pStyle w:val="textsmlouvy"/>
        <w:ind w:left="851" w:hanging="851"/>
      </w:pPr>
      <w:bookmarkStart w:id="11" w:name="_Ref93577553"/>
      <w:r>
        <w:t xml:space="preserve">Prodávající Kupujícímu </w:t>
      </w:r>
      <w:r w:rsidRPr="00C63CFB">
        <w:t xml:space="preserve">na zboží </w:t>
      </w:r>
      <w:r w:rsidRPr="00F24D3E">
        <w:t>poskytuje záruku za jakost (dále jen „</w:t>
      </w:r>
      <w:r w:rsidRPr="00F24D3E">
        <w:rPr>
          <w:b/>
          <w:bCs/>
        </w:rPr>
        <w:t>záruka</w:t>
      </w:r>
      <w:r w:rsidRPr="00F24D3E">
        <w:t xml:space="preserve">“) ve smyslu § 2113 a násl. občanského zákoníku, a to v </w:t>
      </w:r>
      <w:r w:rsidRPr="00845FE4">
        <w:t xml:space="preserve">délce </w:t>
      </w:r>
      <w:r w:rsidR="001C256E">
        <w:t>24 měsíců</w:t>
      </w:r>
      <w:r w:rsidRPr="00F24D3E">
        <w:t xml:space="preserve"> (dá</w:t>
      </w:r>
      <w:r w:rsidRPr="00C63CFB">
        <w:t>le též „</w:t>
      </w:r>
      <w:r w:rsidRPr="00C63CFB">
        <w:rPr>
          <w:b/>
          <w:bCs/>
        </w:rPr>
        <w:t>záruční doba</w:t>
      </w:r>
      <w:r w:rsidRPr="00C63CFB">
        <w:t>“).</w:t>
      </w:r>
      <w:bookmarkEnd w:id="11"/>
    </w:p>
    <w:p w14:paraId="6A3BD493" w14:textId="6F2467BA" w:rsidR="007203F0" w:rsidRDefault="00C63CFB" w:rsidP="0065781D">
      <w:pPr>
        <w:pStyle w:val="textsmlouvy"/>
        <w:ind w:left="851" w:hanging="851"/>
      </w:pPr>
      <w:r>
        <w:t xml:space="preserve">Záruční </w:t>
      </w:r>
      <w:r w:rsidRPr="00C63CFB">
        <w:t xml:space="preserve">doba začíná běžet dnem převzetí zboží </w:t>
      </w:r>
      <w:r>
        <w:t>K</w:t>
      </w:r>
      <w:r w:rsidRPr="00C63CFB">
        <w:t xml:space="preserve">upujícím. Záruční doba se staví po dobu, po kterou nemůže </w:t>
      </w:r>
      <w:r>
        <w:t>K</w:t>
      </w:r>
      <w:r w:rsidRPr="00C63CFB">
        <w:t xml:space="preserve">upující zboží řádně užívat pro vady, za které nese odpovědnost </w:t>
      </w:r>
      <w:r>
        <w:t>P</w:t>
      </w:r>
      <w:r w:rsidRPr="00C63CFB">
        <w:t>rodávající</w:t>
      </w:r>
      <w:r>
        <w:t>.</w:t>
      </w:r>
    </w:p>
    <w:p w14:paraId="35DB7340" w14:textId="7E47F6F5" w:rsidR="00C63CFB" w:rsidRDefault="00C63CFB" w:rsidP="0065781D">
      <w:pPr>
        <w:pStyle w:val="textsmlouvy"/>
        <w:ind w:left="851" w:hanging="851"/>
      </w:pPr>
      <w:r>
        <w:t xml:space="preserve">Pro </w:t>
      </w:r>
      <w:r w:rsidRPr="00C63CFB">
        <w:t>nahlašování a odstraňování vad v rámci záruky platí podmínky uvedené v</w:t>
      </w:r>
      <w:r w:rsidR="00391279">
        <w:t> odst</w:t>
      </w:r>
      <w:r w:rsidR="008D5053">
        <w:t xml:space="preserve">. </w:t>
      </w:r>
      <w:r w:rsidR="004B3E0E">
        <w:fldChar w:fldCharType="begin"/>
      </w:r>
      <w:r w:rsidR="004B3E0E">
        <w:instrText xml:space="preserve"> REF _Ref94792389 \r \h </w:instrText>
      </w:r>
      <w:r w:rsidR="004B3E0E">
        <w:fldChar w:fldCharType="separate"/>
      </w:r>
      <w:r w:rsidR="004B3E0E">
        <w:t>9.5</w:t>
      </w:r>
      <w:r w:rsidR="004B3E0E">
        <w:fldChar w:fldCharType="end"/>
      </w:r>
      <w:r w:rsidR="008D5053">
        <w:t xml:space="preserve"> a následujících </w:t>
      </w:r>
      <w:r w:rsidR="00D671B8">
        <w:t>S</w:t>
      </w:r>
      <w:r w:rsidRPr="00C63CFB">
        <w:t>mlouvy</w:t>
      </w:r>
      <w:r w:rsidR="00A87AAE">
        <w:t>.</w:t>
      </w:r>
    </w:p>
    <w:p w14:paraId="51062E80" w14:textId="389C54B6" w:rsidR="00C63CFB" w:rsidRPr="00C63CFB" w:rsidRDefault="00C63CFB" w:rsidP="00C63CFB">
      <w:pPr>
        <w:pStyle w:val="textsmlouvy"/>
        <w:numPr>
          <w:ilvl w:val="0"/>
          <w:numId w:val="0"/>
        </w:numPr>
        <w:rPr>
          <w:b/>
          <w:bCs/>
        </w:rPr>
      </w:pPr>
      <w:r w:rsidRPr="00C63CFB">
        <w:rPr>
          <w:b/>
          <w:bCs/>
        </w:rPr>
        <w:t>Práva z vadného plnění</w:t>
      </w:r>
    </w:p>
    <w:p w14:paraId="1E9736A0" w14:textId="6354E724" w:rsidR="00C63CFB" w:rsidRDefault="008C05B1" w:rsidP="0065781D">
      <w:pPr>
        <w:pStyle w:val="textsmlouvy"/>
        <w:ind w:left="851" w:hanging="851"/>
      </w:pPr>
      <w:bookmarkStart w:id="12" w:name="_Ref93577431"/>
      <w:r>
        <w:t xml:space="preserve">Kupující </w:t>
      </w:r>
      <w:r w:rsidRPr="008C05B1">
        <w:t xml:space="preserve">má právo z vadného plnění z vad, které má zboží při převzetí </w:t>
      </w:r>
      <w:r w:rsidR="00F36FD5">
        <w:t>K</w:t>
      </w:r>
      <w:r w:rsidRPr="008C05B1">
        <w:t xml:space="preserve">upujícím, byť se vada projeví až později. Kupující má právo z vadného plnění také z vad vzniklých po převzetí zboží </w:t>
      </w:r>
      <w:r w:rsidR="00F36FD5">
        <w:t>K</w:t>
      </w:r>
      <w:r w:rsidRPr="008C05B1">
        <w:t xml:space="preserve">upujícím, pokud je </w:t>
      </w:r>
      <w:r w:rsidR="00F36FD5">
        <w:t>P</w:t>
      </w:r>
      <w:r w:rsidRPr="008C05B1">
        <w:t>rodávající způsobil porušením své povinnosti. Projeví-li se vada v</w:t>
      </w:r>
      <w:r w:rsidR="00084C6F">
        <w:t> záruční době</w:t>
      </w:r>
      <w:r w:rsidRPr="008C05B1">
        <w:t xml:space="preserve">, má se zato, že dodaná věc byla vadná již při převzetí, neprokáže-li </w:t>
      </w:r>
      <w:r w:rsidR="00F36FD5">
        <w:t>P</w:t>
      </w:r>
      <w:r w:rsidRPr="008C05B1">
        <w:t>rodávající opak</w:t>
      </w:r>
      <w:r>
        <w:t>.</w:t>
      </w:r>
      <w:bookmarkEnd w:id="12"/>
    </w:p>
    <w:p w14:paraId="6F17B3B1" w14:textId="3D8A384E" w:rsidR="008C05B1" w:rsidRDefault="008C05B1" w:rsidP="0065781D">
      <w:pPr>
        <w:pStyle w:val="textsmlouvy"/>
        <w:ind w:left="851" w:hanging="851"/>
      </w:pPr>
      <w:bookmarkStart w:id="13" w:name="_Ref94792389"/>
      <w:r>
        <w:t xml:space="preserve">Vady </w:t>
      </w:r>
      <w:r w:rsidRPr="008C05B1">
        <w:t xml:space="preserve">zboží dle </w:t>
      </w:r>
      <w:r w:rsidR="006F13E4">
        <w:t xml:space="preserve">čl. </w:t>
      </w:r>
      <w:r w:rsidR="002743F5">
        <w:fldChar w:fldCharType="begin"/>
      </w:r>
      <w:r w:rsidR="002743F5">
        <w:instrText xml:space="preserve"> REF _Ref93577431 \r \h </w:instrText>
      </w:r>
      <w:r w:rsidR="002743F5">
        <w:fldChar w:fldCharType="separate"/>
      </w:r>
      <w:r w:rsidR="002743F5">
        <w:t>9.4</w:t>
      </w:r>
      <w:r w:rsidR="002743F5">
        <w:fldChar w:fldCharType="end"/>
      </w:r>
      <w:r w:rsidRPr="008C05B1">
        <w:t xml:space="preserve"> </w:t>
      </w:r>
      <w:r>
        <w:t>S</w:t>
      </w:r>
      <w:r w:rsidRPr="008C05B1">
        <w:t xml:space="preserve">mlouvy a vady, které se projeví během záruční doby, budou </w:t>
      </w:r>
      <w:r>
        <w:t>P</w:t>
      </w:r>
      <w:r w:rsidRPr="008C05B1">
        <w:t>rodávajícím odstraněny bezplatně</w:t>
      </w:r>
      <w:r>
        <w:t>.</w:t>
      </w:r>
      <w:bookmarkEnd w:id="13"/>
    </w:p>
    <w:p w14:paraId="07F3AAA9" w14:textId="55F76470" w:rsidR="008C05B1" w:rsidRDefault="008C05B1" w:rsidP="0065781D">
      <w:pPr>
        <w:pStyle w:val="textsmlouvy"/>
        <w:ind w:left="851" w:hanging="851"/>
      </w:pPr>
      <w:bookmarkStart w:id="14" w:name="_Ref94792430"/>
      <w:r>
        <w:t xml:space="preserve">Veškeré </w:t>
      </w:r>
      <w:r w:rsidRPr="008C05B1">
        <w:t xml:space="preserve">vady zboží je </w:t>
      </w:r>
      <w:r>
        <w:t>K</w:t>
      </w:r>
      <w:r w:rsidRPr="008C05B1">
        <w:t xml:space="preserve">upující povinen uplatnit u </w:t>
      </w:r>
      <w:r w:rsidR="0049541C">
        <w:t>P</w:t>
      </w:r>
      <w:r w:rsidRPr="008C05B1">
        <w:t>rodávajícího bez zbytečného odkladu poté, kdy vadu zjistil, a to formou písemného oznámení (</w:t>
      </w:r>
      <w:r w:rsidR="008A606B">
        <w:t>i jen na</w:t>
      </w:r>
      <w:r w:rsidRPr="008C05B1">
        <w:t>př. e-mailem), obsahující</w:t>
      </w:r>
      <w:r w:rsidR="0050583C">
        <w:t>ho</w:t>
      </w:r>
      <w:r w:rsidRPr="008C05B1">
        <w:t xml:space="preserve"> co nejpodrobnější specifikaci zjištěné vady. Kupující bude vady zboží oznamovat </w:t>
      </w:r>
      <w:r w:rsidR="0049541C">
        <w:t>prostřednictvím kontaktních údajů uvedených v záhlaví této Smlouvy.</w:t>
      </w:r>
      <w:bookmarkEnd w:id="14"/>
    </w:p>
    <w:p w14:paraId="0ED4FC26" w14:textId="162265A9" w:rsidR="008D7E8D" w:rsidRDefault="008D7E8D" w:rsidP="0065781D">
      <w:pPr>
        <w:pStyle w:val="textsmlouvy"/>
        <w:ind w:left="851" w:hanging="851"/>
      </w:pPr>
      <w:r>
        <w:t xml:space="preserve">Kupující je povinen </w:t>
      </w:r>
      <w:r w:rsidR="00DD21AA">
        <w:t>započít se servisními úkony do 48 hodin od oznámení Prodávajícím.</w:t>
      </w:r>
    </w:p>
    <w:p w14:paraId="60AAB1CC" w14:textId="0D600C13" w:rsidR="0049541C" w:rsidRDefault="0049541C" w:rsidP="0065781D">
      <w:pPr>
        <w:pStyle w:val="textsmlouvy"/>
        <w:ind w:left="851" w:hanging="851"/>
      </w:pPr>
      <w:r>
        <w:t xml:space="preserve">Kupující </w:t>
      </w:r>
      <w:r w:rsidRPr="0049541C">
        <w:t>má právo na odstranění vady dodáním nové věci</w:t>
      </w:r>
      <w:r>
        <w:t xml:space="preserve"> nebo opravou</w:t>
      </w:r>
      <w:r w:rsidR="008A606B">
        <w:t>,</w:t>
      </w:r>
      <w:r w:rsidRPr="0049541C">
        <w:t xml:space="preserve"> </w:t>
      </w:r>
      <w:r w:rsidR="00EF4A59">
        <w:t>bude-li oprava zboží možná</w:t>
      </w:r>
      <w:r w:rsidR="008A606B">
        <w:t xml:space="preserve"> a pokud o tento způsob odstranění vady Kupující požádá</w:t>
      </w:r>
      <w:r w:rsidR="00EF4A59">
        <w:t>. J</w:t>
      </w:r>
      <w:r w:rsidRPr="0049541C">
        <w:t xml:space="preserve">e-li vadné plnění podstatným porušením </w:t>
      </w:r>
      <w:r w:rsidR="00D671B8">
        <w:t>S</w:t>
      </w:r>
      <w:r w:rsidRPr="0049541C">
        <w:t xml:space="preserve">mlouvy, má také právo od </w:t>
      </w:r>
      <w:r w:rsidR="00D671B8">
        <w:t>S</w:t>
      </w:r>
      <w:r w:rsidRPr="0049541C">
        <w:t>mlouvy odstoupit. Právo volby</w:t>
      </w:r>
      <w:r w:rsidR="008A606B">
        <w:t xml:space="preserve"> způsobu odstranění vady</w:t>
      </w:r>
      <w:r w:rsidRPr="0049541C">
        <w:t xml:space="preserve"> má </w:t>
      </w:r>
      <w:r>
        <w:t>K</w:t>
      </w:r>
      <w:r w:rsidRPr="0049541C">
        <w:t>upující</w:t>
      </w:r>
      <w:r>
        <w:t>.</w:t>
      </w:r>
      <w:r w:rsidR="008A606B">
        <w:t xml:space="preserve"> Kupující může místo odstranění vady požadovat slevu z ceny zboží.</w:t>
      </w:r>
    </w:p>
    <w:p w14:paraId="153F99CA" w14:textId="0DBAE532" w:rsidR="0049541C" w:rsidRDefault="0049541C" w:rsidP="0065781D">
      <w:pPr>
        <w:pStyle w:val="textsmlouvy"/>
        <w:ind w:left="851" w:hanging="851"/>
      </w:pPr>
      <w:bookmarkStart w:id="15" w:name="_Ref94797437"/>
      <w:r>
        <w:t xml:space="preserve">Odstranění </w:t>
      </w:r>
      <w:r w:rsidRPr="0049541C">
        <w:t xml:space="preserve">vady musí být provedeno do </w:t>
      </w:r>
      <w:r w:rsidR="002743F5">
        <w:t>3</w:t>
      </w:r>
      <w:r w:rsidRPr="0049541C">
        <w:t xml:space="preserve"> dnů od oznámení této vady </w:t>
      </w:r>
      <w:r>
        <w:t>P</w:t>
      </w:r>
      <w:r w:rsidRPr="0049541C">
        <w:t>rodávajícímu, pokud se smluvní strany v konkrétním případě nedohodnou písemně jinak</w:t>
      </w:r>
      <w:r w:rsidR="00084C6F">
        <w:t xml:space="preserve"> či nevyplývá-li z jiné části Smlouvy jinak</w:t>
      </w:r>
      <w:r w:rsidRPr="0049541C">
        <w:t>.</w:t>
      </w:r>
      <w:bookmarkEnd w:id="15"/>
    </w:p>
    <w:p w14:paraId="288A2675" w14:textId="11AC4EF8" w:rsidR="0049541C" w:rsidRDefault="0049541C" w:rsidP="003C3F56">
      <w:pPr>
        <w:pStyle w:val="textsmlouvy"/>
        <w:ind w:left="851" w:hanging="851"/>
      </w:pPr>
      <w:bookmarkStart w:id="16" w:name="_Ref93577685"/>
      <w:r>
        <w:lastRenderedPageBreak/>
        <w:t xml:space="preserve">V </w:t>
      </w:r>
      <w:r w:rsidRPr="0049541C">
        <w:t xml:space="preserve">případě výměny vadného zboží začíná na vyměněné zboží běžet nová záruční doba v </w:t>
      </w:r>
      <w:r w:rsidRPr="006F13E4">
        <w:t xml:space="preserve">délce dle </w:t>
      </w:r>
      <w:r w:rsidR="002743F5">
        <w:t xml:space="preserve">odst. </w:t>
      </w:r>
      <w:r w:rsidR="002743F5">
        <w:fldChar w:fldCharType="begin"/>
      </w:r>
      <w:r w:rsidR="002743F5">
        <w:instrText xml:space="preserve"> REF _Ref93577553 \r \h </w:instrText>
      </w:r>
      <w:r w:rsidR="003C3F56">
        <w:instrText xml:space="preserve"> \* MERGEFORMAT </w:instrText>
      </w:r>
      <w:r w:rsidR="002743F5">
        <w:fldChar w:fldCharType="separate"/>
      </w:r>
      <w:r w:rsidR="002743F5">
        <w:t>9.1</w:t>
      </w:r>
      <w:r w:rsidR="002743F5">
        <w:fldChar w:fldCharType="end"/>
      </w:r>
      <w:r w:rsidR="002743F5">
        <w:t xml:space="preserve"> </w:t>
      </w:r>
      <w:r w:rsidRPr="006F13E4">
        <w:t>Smlouvy</w:t>
      </w:r>
      <w:r>
        <w:t>.</w:t>
      </w:r>
      <w:bookmarkEnd w:id="16"/>
      <w:r w:rsidR="00084C6F" w:rsidRPr="00084C6F">
        <w:t xml:space="preserve"> </w:t>
      </w:r>
      <w:r w:rsidR="00084C6F">
        <w:t xml:space="preserve">V </w:t>
      </w:r>
      <w:r w:rsidR="00084C6F" w:rsidRPr="0049541C">
        <w:t xml:space="preserve">případě výměny </w:t>
      </w:r>
      <w:r w:rsidR="00084C6F">
        <w:t xml:space="preserve">dílčí části </w:t>
      </w:r>
      <w:r w:rsidR="00084C6F" w:rsidRPr="0049541C">
        <w:t xml:space="preserve">vadného zboží začíná na </w:t>
      </w:r>
      <w:r w:rsidR="00084C6F">
        <w:t xml:space="preserve">tuto dílčí část </w:t>
      </w:r>
      <w:r w:rsidR="00084C6F" w:rsidRPr="0049541C">
        <w:t xml:space="preserve">běžet nová záruční doba v </w:t>
      </w:r>
      <w:r w:rsidR="00084C6F" w:rsidRPr="006F13E4">
        <w:t xml:space="preserve">délce dle </w:t>
      </w:r>
      <w:r w:rsidR="00084C6F">
        <w:t xml:space="preserve">odst. </w:t>
      </w:r>
      <w:r w:rsidR="00084C6F">
        <w:fldChar w:fldCharType="begin"/>
      </w:r>
      <w:r w:rsidR="00084C6F">
        <w:instrText xml:space="preserve"> REF _Ref93577553 \r \h </w:instrText>
      </w:r>
      <w:r w:rsidR="003C3F56">
        <w:instrText xml:space="preserve"> \* MERGEFORMAT </w:instrText>
      </w:r>
      <w:r w:rsidR="00084C6F">
        <w:fldChar w:fldCharType="separate"/>
      </w:r>
      <w:r w:rsidR="00084C6F">
        <w:t>9.1</w:t>
      </w:r>
      <w:r w:rsidR="00084C6F">
        <w:fldChar w:fldCharType="end"/>
      </w:r>
      <w:r w:rsidR="00084C6F">
        <w:t xml:space="preserve"> </w:t>
      </w:r>
      <w:r w:rsidR="00084C6F" w:rsidRPr="006F13E4">
        <w:t>Smlouvy</w:t>
      </w:r>
      <w:r w:rsidR="00084C6F">
        <w:t>.</w:t>
      </w:r>
    </w:p>
    <w:p w14:paraId="67E80D35" w14:textId="51B37898" w:rsidR="0049541C" w:rsidRDefault="0049541C" w:rsidP="0065781D">
      <w:pPr>
        <w:pStyle w:val="textsmlouvy"/>
        <w:ind w:left="851" w:hanging="851"/>
      </w:pPr>
      <w:r>
        <w:t xml:space="preserve">Prodávající je povinen nést veškeré náklady smluvních stran vzniklé v souvislosti s vadným plněním, zejména náklady na dopravu zboží a náklady Kupujícího vzniklé při uplatňování práv z vadného plnění. </w:t>
      </w:r>
    </w:p>
    <w:p w14:paraId="16FD4525" w14:textId="581A5610" w:rsidR="0049541C" w:rsidRDefault="0049541C" w:rsidP="0065781D">
      <w:pPr>
        <w:pStyle w:val="textsmlouvy"/>
        <w:ind w:left="851" w:hanging="851"/>
      </w:pPr>
      <w:r>
        <w:t>Prodávající</w:t>
      </w:r>
      <w:r w:rsidRPr="0049541C">
        <w:t xml:space="preserve"> je povinen uhradit </w:t>
      </w:r>
      <w:r>
        <w:t>K</w:t>
      </w:r>
      <w:r w:rsidRPr="0049541C">
        <w:t>upujícímu škodu, která mu vznikla vadným plněním, a to v plné výši</w:t>
      </w:r>
      <w:r w:rsidR="00CA38BD">
        <w:t>.</w:t>
      </w:r>
    </w:p>
    <w:p w14:paraId="0564946F" w14:textId="7C7FC10A" w:rsidR="00CA38BD" w:rsidRPr="00980B76" w:rsidRDefault="00CA38BD" w:rsidP="0065781D">
      <w:pPr>
        <w:pStyle w:val="textsmlouvy"/>
        <w:ind w:left="851" w:hanging="851"/>
      </w:pPr>
      <w:r w:rsidRPr="00980B76">
        <w:t xml:space="preserve">Neodstraní-li Prodávající vadu dle lhůty uvedené v čl. </w:t>
      </w:r>
      <w:r w:rsidR="004B3E0E">
        <w:fldChar w:fldCharType="begin"/>
      </w:r>
      <w:r w:rsidR="004B3E0E">
        <w:instrText xml:space="preserve"> REF _Ref94797437 \r \h </w:instrText>
      </w:r>
      <w:r w:rsidR="004B3E0E">
        <w:fldChar w:fldCharType="separate"/>
      </w:r>
      <w:r w:rsidR="004B3E0E">
        <w:t>9.8</w:t>
      </w:r>
      <w:r w:rsidR="004B3E0E">
        <w:fldChar w:fldCharType="end"/>
      </w:r>
      <w:r w:rsidRPr="00980B76">
        <w:t xml:space="preserve"> Smlouvy, vyzve jej Kupující opětovně k jejímu odstranění. Pokud Prodávající neodstraní vadu ani v náhradní lhůtě stanovené v opakované výzvě, je Kupující oprávněn nechat vadu odstranit prostřednictvím třetího subjektu, a to na náklady Prodávajícího. Při výběru tohoto třetího subjektu bude </w:t>
      </w:r>
      <w:r w:rsidR="00F36FD5" w:rsidRPr="00980B76">
        <w:t>K</w:t>
      </w:r>
      <w:r w:rsidRPr="00980B76">
        <w:t>upující postupovat přiměřeně s péčí řádného hospodáře a takovým způsobem, který je pro odstranění vady obvyklý a běžný.</w:t>
      </w:r>
    </w:p>
    <w:p w14:paraId="7D638FE9" w14:textId="2698C9E9" w:rsidR="001917AA" w:rsidRPr="00995AD4" w:rsidRDefault="00CA38BD" w:rsidP="0065781D">
      <w:pPr>
        <w:pStyle w:val="Nzevsti"/>
        <w:ind w:left="851" w:hanging="851"/>
      </w:pPr>
      <w:r>
        <w:t>Sankce</w:t>
      </w:r>
    </w:p>
    <w:p w14:paraId="2037D666" w14:textId="37C2CFC1" w:rsidR="00CA38BD" w:rsidRDefault="002A0776" w:rsidP="0065781D">
      <w:pPr>
        <w:pStyle w:val="textsmlouvy"/>
        <w:ind w:left="851" w:hanging="851"/>
      </w:pPr>
      <w:r>
        <w:t xml:space="preserve">Neodevzdá-li Prodávající Kupujícímu </w:t>
      </w:r>
      <w:r w:rsidRPr="002A0776">
        <w:t>zboží v</w:t>
      </w:r>
      <w:r w:rsidR="008A606B">
        <w:t xml:space="preserve"> době</w:t>
      </w:r>
      <w:r w:rsidRPr="002A0776">
        <w:t xml:space="preserve"> </w:t>
      </w:r>
      <w:r w:rsidRPr="00A42A4A">
        <w:t xml:space="preserve">uvedené v </w:t>
      </w:r>
      <w:r w:rsidR="002743F5">
        <w:t>odst</w:t>
      </w:r>
      <w:r w:rsidRPr="00A42A4A">
        <w:t xml:space="preserve">. </w:t>
      </w:r>
      <w:r w:rsidR="002743F5">
        <w:fldChar w:fldCharType="begin"/>
      </w:r>
      <w:r w:rsidR="002743F5">
        <w:instrText xml:space="preserve"> REF _Ref93577636 \r \h </w:instrText>
      </w:r>
      <w:r w:rsidR="002743F5">
        <w:fldChar w:fldCharType="separate"/>
      </w:r>
      <w:r w:rsidR="002743F5">
        <w:t>4.2</w:t>
      </w:r>
      <w:r w:rsidR="002743F5">
        <w:fldChar w:fldCharType="end"/>
      </w:r>
      <w:r w:rsidRPr="00A42A4A">
        <w:t xml:space="preserve"> Smlouvy</w:t>
      </w:r>
      <w:r w:rsidRPr="002A0776">
        <w:t xml:space="preserve">, je </w:t>
      </w:r>
      <w:r w:rsidRPr="008A606B">
        <w:t xml:space="preserve">povinen </w:t>
      </w:r>
      <w:r w:rsidR="008A606B" w:rsidRPr="008A606B">
        <w:t xml:space="preserve">s ohledem na význam doby plnění </w:t>
      </w:r>
      <w:r w:rsidRPr="008A606B">
        <w:t xml:space="preserve">zaplatit Kupujícímu smluvní pokutu ve </w:t>
      </w:r>
      <w:r w:rsidRPr="00196FD8">
        <w:t>výši 0,</w:t>
      </w:r>
      <w:r w:rsidR="008A606B" w:rsidRPr="00196FD8">
        <w:t>3</w:t>
      </w:r>
      <w:r w:rsidRPr="00196FD8">
        <w:t xml:space="preserve"> %</w:t>
      </w:r>
      <w:r w:rsidRPr="008A606B">
        <w:t xml:space="preserve"> z kupní ceny bez DPH uvedené v</w:t>
      </w:r>
      <w:r w:rsidR="002743F5">
        <w:t xml:space="preserve"> odst. </w:t>
      </w:r>
      <w:r w:rsidR="002743F5">
        <w:fldChar w:fldCharType="begin"/>
      </w:r>
      <w:r w:rsidR="002743F5">
        <w:instrText xml:space="preserve"> REF _Ref93577659 \r \h </w:instrText>
      </w:r>
      <w:r w:rsidR="002743F5">
        <w:fldChar w:fldCharType="separate"/>
      </w:r>
      <w:r w:rsidR="002743F5">
        <w:t>3.1</w:t>
      </w:r>
      <w:r w:rsidR="002743F5">
        <w:fldChar w:fldCharType="end"/>
      </w:r>
      <w:r w:rsidRPr="008A606B">
        <w:t xml:space="preserve"> Smlouvy, a to za každý započatý den prodlení</w:t>
      </w:r>
      <w:r>
        <w:t>.</w:t>
      </w:r>
    </w:p>
    <w:p w14:paraId="1A5BF0F1" w14:textId="43EB7B9F" w:rsidR="002A0776" w:rsidRDefault="002A0776" w:rsidP="0065781D">
      <w:pPr>
        <w:pStyle w:val="textsmlouvy"/>
        <w:ind w:left="851" w:hanging="851"/>
      </w:pPr>
      <w:r>
        <w:t xml:space="preserve">Neodstraní-li Prodávající </w:t>
      </w:r>
      <w:r w:rsidRPr="002A0776">
        <w:t>vadu zboží ve lhůt</w:t>
      </w:r>
      <w:r w:rsidRPr="008A606B">
        <w:t>ě uvedené v</w:t>
      </w:r>
      <w:r w:rsidR="002743F5">
        <w:t xml:space="preserve"> odst. </w:t>
      </w:r>
      <w:r w:rsidR="006F2958">
        <w:fldChar w:fldCharType="begin"/>
      </w:r>
      <w:r w:rsidR="006F2958">
        <w:instrText xml:space="preserve"> REF _Ref94797437 \r \h </w:instrText>
      </w:r>
      <w:r w:rsidR="006F2958">
        <w:fldChar w:fldCharType="separate"/>
      </w:r>
      <w:r w:rsidR="006F2958">
        <w:t>9.8</w:t>
      </w:r>
      <w:r w:rsidR="006F2958">
        <w:fldChar w:fldCharType="end"/>
      </w:r>
      <w:r w:rsidR="006F2958">
        <w:t xml:space="preserve"> </w:t>
      </w:r>
      <w:r w:rsidRPr="008A606B">
        <w:t xml:space="preserve">Smlouvy ani v této lhůtě </w:t>
      </w:r>
      <w:r w:rsidR="006E1918" w:rsidRPr="008A606B">
        <w:t>K</w:t>
      </w:r>
      <w:r w:rsidRPr="008A606B">
        <w:t xml:space="preserve">upujícímu za vadné zboží neposkytne zdarma náhradní zboží o stejných parametrech, je povinen zaplatit Kupujícímu smluvní pokutu ve </w:t>
      </w:r>
      <w:r w:rsidRPr="00196FD8">
        <w:t>výši 0,25 %</w:t>
      </w:r>
      <w:r w:rsidRPr="008A606B">
        <w:t xml:space="preserve"> z kupní ceny zboží bez DPH uvedené v čl. </w:t>
      </w:r>
      <w:r w:rsidR="002743F5">
        <w:fldChar w:fldCharType="begin"/>
      </w:r>
      <w:r w:rsidR="002743F5">
        <w:instrText xml:space="preserve"> REF _Ref93577659 \r \h </w:instrText>
      </w:r>
      <w:r w:rsidR="002743F5">
        <w:fldChar w:fldCharType="separate"/>
      </w:r>
      <w:r w:rsidR="002743F5">
        <w:t>3.1</w:t>
      </w:r>
      <w:r w:rsidR="002743F5">
        <w:fldChar w:fldCharType="end"/>
      </w:r>
      <w:r w:rsidRPr="008A606B">
        <w:t xml:space="preserve"> Smlouvy, a to</w:t>
      </w:r>
      <w:r w:rsidRPr="002A0776">
        <w:t xml:space="preserve"> za každý započatý den prodlení až do odstranění vady nebo poskytnutí náhradního zboží o stejných technických parametrech</w:t>
      </w:r>
      <w:r w:rsidR="006E1918">
        <w:t>.</w:t>
      </w:r>
    </w:p>
    <w:p w14:paraId="46875A69" w14:textId="5FCBD7D0" w:rsidR="006E42C9" w:rsidRDefault="006E42C9" w:rsidP="0065781D">
      <w:pPr>
        <w:pStyle w:val="textsmlouvy"/>
        <w:ind w:left="851" w:hanging="851"/>
      </w:pPr>
      <w:r w:rsidRPr="00830A89">
        <w:t>Poruší-li Prodávající povinnost stanovenou v </w:t>
      </w:r>
      <w:r w:rsidR="00830A89" w:rsidRPr="00830A89">
        <w:t>čl</w:t>
      </w:r>
      <w:r w:rsidR="005B2330" w:rsidRPr="00830A89">
        <w:t xml:space="preserve">. </w:t>
      </w:r>
      <w:r w:rsidR="00AB297B">
        <w:fldChar w:fldCharType="begin"/>
      </w:r>
      <w:r w:rsidR="00AB297B">
        <w:instrText xml:space="preserve"> REF _Ref93577762 \r \h </w:instrText>
      </w:r>
      <w:r w:rsidR="00AB297B">
        <w:fldChar w:fldCharType="separate"/>
      </w:r>
      <w:r w:rsidR="00AB297B">
        <w:t>5.1</w:t>
      </w:r>
      <w:r w:rsidR="00AB297B">
        <w:fldChar w:fldCharType="end"/>
      </w:r>
      <w:r w:rsidRPr="00830A89">
        <w:t xml:space="preserve"> písm. </w:t>
      </w:r>
      <w:r w:rsidR="00196FD8" w:rsidRPr="00830A89">
        <w:t xml:space="preserve">b), </w:t>
      </w:r>
      <w:r w:rsidR="00E17E1B" w:rsidRPr="00830A89">
        <w:t xml:space="preserve">c), </w:t>
      </w:r>
      <w:r w:rsidRPr="00830A89">
        <w:t xml:space="preserve">d), e), f), g) </w:t>
      </w:r>
      <w:bookmarkStart w:id="17" w:name="_Hlk93584314"/>
      <w:r w:rsidRPr="00830A89">
        <w:t>je povinen</w:t>
      </w:r>
      <w:r>
        <w:t xml:space="preserve"> Kupujícímu uhradit smluvní pokutu </w:t>
      </w:r>
      <w:r w:rsidRPr="00E17E1B">
        <w:t xml:space="preserve">ve výši </w:t>
      </w:r>
      <w:r w:rsidRPr="00255D45">
        <w:t>5 000 Kč</w:t>
      </w:r>
      <w:r w:rsidRPr="00E17E1B">
        <w:t xml:space="preserve"> za</w:t>
      </w:r>
      <w:r>
        <w:t xml:space="preserve"> každý jednotlivý případ porušení některé z těchto povinností</w:t>
      </w:r>
      <w:r w:rsidR="008A606B">
        <w:t xml:space="preserve"> a každý </w:t>
      </w:r>
      <w:r w:rsidR="00AB297B">
        <w:t xml:space="preserve">i </w:t>
      </w:r>
      <w:r w:rsidR="008A606B">
        <w:t>započatý den prodlení</w:t>
      </w:r>
      <w:r>
        <w:t>.</w:t>
      </w:r>
      <w:bookmarkEnd w:id="17"/>
    </w:p>
    <w:p w14:paraId="2A232918" w14:textId="5EA6A3C8" w:rsidR="00617F4F" w:rsidRDefault="00617F4F" w:rsidP="0065781D">
      <w:pPr>
        <w:pStyle w:val="textsmlouvy"/>
        <w:ind w:left="851" w:hanging="851"/>
      </w:pPr>
      <w:r>
        <w:t>Provede-li Prodávající servisní služby v rozporu s přílohou č. 2 této Smlouvy</w:t>
      </w:r>
      <w:r w:rsidRPr="00617F4F">
        <w:t xml:space="preserve"> je </w:t>
      </w:r>
      <w:r>
        <w:t xml:space="preserve">Prodávající </w:t>
      </w:r>
      <w:r w:rsidRPr="00617F4F">
        <w:t xml:space="preserve">povinen Kupujícímu uhradit smluvní pokutu ve výši </w:t>
      </w:r>
      <w:r>
        <w:t>10</w:t>
      </w:r>
      <w:r w:rsidRPr="00617F4F">
        <w:t xml:space="preserve"> 000 Kč za každý jednotlivý případ porušení některé z těchto povinností a každý i započatý den prodlení</w:t>
      </w:r>
      <w:r w:rsidR="00236F95">
        <w:t xml:space="preserve"> s nápravou</w:t>
      </w:r>
      <w:r w:rsidRPr="00617F4F">
        <w:t>.</w:t>
      </w:r>
    </w:p>
    <w:p w14:paraId="5D428400" w14:textId="04661076" w:rsidR="00617F4F" w:rsidRDefault="00617F4F" w:rsidP="0065781D">
      <w:pPr>
        <w:pStyle w:val="textsmlouvy"/>
        <w:ind w:left="851" w:hanging="851"/>
      </w:pPr>
      <w:r>
        <w:t>Bude-li Prodávající v prodlením s provedením servisních služeb</w:t>
      </w:r>
      <w:r w:rsidRPr="00617F4F">
        <w:t xml:space="preserve"> </w:t>
      </w:r>
      <w:r>
        <w:t>dle přílohy č. 2 této Smlouvy</w:t>
      </w:r>
      <w:r w:rsidRPr="00617F4F">
        <w:t xml:space="preserve"> je </w:t>
      </w:r>
      <w:r>
        <w:t xml:space="preserve">Prodávající </w:t>
      </w:r>
      <w:r w:rsidRPr="00617F4F">
        <w:t xml:space="preserve">povinen Kupujícímu uhradit smluvní pokutu ve výši </w:t>
      </w:r>
      <w:r w:rsidR="002028D6">
        <w:t>5</w:t>
      </w:r>
      <w:r w:rsidR="002028D6" w:rsidRPr="00617F4F">
        <w:t xml:space="preserve"> </w:t>
      </w:r>
      <w:r w:rsidRPr="00617F4F">
        <w:t>000 Kč za každý i započatý den prodlení</w:t>
      </w:r>
      <w:r w:rsidR="002028D6">
        <w:t>, a je-li stanovena nějaká lhůta v hodinách, pak ve výši 500,- Kč za každou započatou hodinu prodlení</w:t>
      </w:r>
      <w:r w:rsidRPr="00617F4F">
        <w:t>.</w:t>
      </w:r>
    </w:p>
    <w:p w14:paraId="5DCC94D6" w14:textId="1A896586" w:rsidR="00CA38BD" w:rsidRDefault="006E1918" w:rsidP="00CA38BD">
      <w:pPr>
        <w:pStyle w:val="textsmlouvy"/>
        <w:ind w:left="851" w:hanging="851"/>
      </w:pPr>
      <w:r>
        <w:lastRenderedPageBreak/>
        <w:t xml:space="preserve">Smluvní strany se dohodly, že pro případ prodlení se zaplacením kupní ceny bude stanoven úrok z prodlení v aktuální zákonné výši. </w:t>
      </w:r>
    </w:p>
    <w:p w14:paraId="003BD087" w14:textId="19032C59" w:rsidR="007203F0" w:rsidRPr="00995AD4" w:rsidRDefault="006E1918" w:rsidP="006E1918">
      <w:pPr>
        <w:pStyle w:val="textsmlouvy"/>
        <w:ind w:left="851" w:hanging="851"/>
      </w:pPr>
      <w:r>
        <w:t xml:space="preserve">Smluvní </w:t>
      </w:r>
      <w:r w:rsidRPr="006E1918">
        <w:t>pokuty se nezapočítávají na náhradu případně vzniklé škody, kterou lze vymáhat samostatně vedle smluvní pokuty, a to v plné výši</w:t>
      </w:r>
      <w:r>
        <w:t>.</w:t>
      </w:r>
    </w:p>
    <w:p w14:paraId="0706F830" w14:textId="7F9DDCD4" w:rsidR="00007C51" w:rsidRPr="00995AD4" w:rsidRDefault="006E1918" w:rsidP="0065781D">
      <w:pPr>
        <w:pStyle w:val="Nzevsti"/>
        <w:ind w:left="851" w:hanging="851"/>
      </w:pPr>
      <w:r>
        <w:t>Zánik smlouvy</w:t>
      </w:r>
    </w:p>
    <w:p w14:paraId="72166F81" w14:textId="4A845A86" w:rsidR="006E1918" w:rsidRDefault="006E1918" w:rsidP="0065781D">
      <w:pPr>
        <w:pStyle w:val="textsmlouvy"/>
        <w:ind w:left="851" w:hanging="851"/>
      </w:pPr>
      <w:r>
        <w:t xml:space="preserve">Smlouva zaniká: </w:t>
      </w:r>
    </w:p>
    <w:p w14:paraId="5FFC1F34" w14:textId="54AD095F" w:rsidR="007F06DA" w:rsidRPr="00995AD4" w:rsidRDefault="00AB297B" w:rsidP="00DC0329">
      <w:pPr>
        <w:pStyle w:val="textsmlouvy"/>
        <w:numPr>
          <w:ilvl w:val="1"/>
          <w:numId w:val="10"/>
        </w:numPr>
        <w:ind w:left="1134" w:firstLine="0"/>
      </w:pPr>
      <w:r>
        <w:t>p</w:t>
      </w:r>
      <w:r w:rsidR="006E1918">
        <w:t>ísemnou dohodou smluvních stran</w:t>
      </w:r>
      <w:r w:rsidR="007F06DA" w:rsidRPr="00995AD4">
        <w:t>;</w:t>
      </w:r>
    </w:p>
    <w:p w14:paraId="2DD125E7" w14:textId="3ACD1DCB" w:rsidR="002E3711" w:rsidRDefault="006E1918" w:rsidP="00DC0329">
      <w:pPr>
        <w:pStyle w:val="textsmlouvy"/>
        <w:numPr>
          <w:ilvl w:val="1"/>
          <w:numId w:val="10"/>
        </w:numPr>
        <w:ind w:left="1134" w:firstLine="0"/>
      </w:pPr>
      <w:r>
        <w:t>jednostranným</w:t>
      </w:r>
      <w:r w:rsidRPr="006E1918">
        <w:t xml:space="preserve"> odstoupením od </w:t>
      </w:r>
      <w:r>
        <w:t>S</w:t>
      </w:r>
      <w:r w:rsidRPr="006E1918">
        <w:t>mlouvy pro její podstatné porušení druhou smluvní stranou</w:t>
      </w:r>
      <w:r w:rsidR="002E3711">
        <w:t>;</w:t>
      </w:r>
    </w:p>
    <w:p w14:paraId="5AD0E038" w14:textId="6510549F" w:rsidR="002E3711" w:rsidRDefault="002E3711" w:rsidP="00DC0329">
      <w:pPr>
        <w:pStyle w:val="textsmlouvy"/>
        <w:numPr>
          <w:ilvl w:val="1"/>
          <w:numId w:val="10"/>
        </w:numPr>
        <w:ind w:left="1134" w:firstLine="0"/>
      </w:pPr>
      <w:r>
        <w:t>výpovědí Smlouvy bez výpovědní doby pro její podstatné porušení druhou smluvní stranou.</w:t>
      </w:r>
    </w:p>
    <w:p w14:paraId="47DC8254" w14:textId="40BCD372" w:rsidR="007B7CF6" w:rsidRDefault="007B7CF6" w:rsidP="0065781D">
      <w:pPr>
        <w:pStyle w:val="textsmlouvy"/>
        <w:ind w:left="851" w:hanging="851"/>
      </w:pPr>
      <w:r>
        <w:t xml:space="preserve">Smluvní strany se dohodly, že podstatným porušením Smlouvy se rozumí zejména: </w:t>
      </w:r>
    </w:p>
    <w:p w14:paraId="05B14A72" w14:textId="3E08B2FE" w:rsidR="007B7CF6" w:rsidRDefault="007B7CF6" w:rsidP="007B7CF6">
      <w:pPr>
        <w:pStyle w:val="textsmlouvy"/>
        <w:numPr>
          <w:ilvl w:val="0"/>
          <w:numId w:val="4"/>
        </w:numPr>
      </w:pPr>
      <w:r>
        <w:t xml:space="preserve">prodlení s odevzdáním zboží Kupujícímu delší než </w:t>
      </w:r>
      <w:r w:rsidR="00745C20">
        <w:t>1</w:t>
      </w:r>
      <w:r w:rsidR="00A64676">
        <w:t>5</w:t>
      </w:r>
      <w:r>
        <w:t xml:space="preserve"> dnů;</w:t>
      </w:r>
    </w:p>
    <w:p w14:paraId="7D81B6F4" w14:textId="77777777" w:rsidR="007B7CF6" w:rsidRDefault="007B7CF6" w:rsidP="007B7CF6">
      <w:pPr>
        <w:pStyle w:val="textsmlouvy"/>
        <w:numPr>
          <w:ilvl w:val="0"/>
          <w:numId w:val="4"/>
        </w:numPr>
      </w:pPr>
      <w:r>
        <w:t>předání zboží s vadami, které činí zboží neupotřebitelným nebo nemá vlastnosti, které si Kupující vymínil nebo o kterých ho Prodávající ujistil;</w:t>
      </w:r>
    </w:p>
    <w:p w14:paraId="7454980C" w14:textId="77F1C091" w:rsidR="007B7CF6" w:rsidRDefault="007B7CF6" w:rsidP="007B7CF6">
      <w:pPr>
        <w:pStyle w:val="textsmlouvy"/>
        <w:numPr>
          <w:ilvl w:val="0"/>
          <w:numId w:val="4"/>
        </w:numPr>
      </w:pPr>
      <w:r>
        <w:t>nedodržení smluvních ujednání o záruce za jakost nebo právech z vadného plnění</w:t>
      </w:r>
      <w:r w:rsidR="00745C20">
        <w:t>, a to po dobu delší 1</w:t>
      </w:r>
      <w:r w:rsidR="00A64676">
        <w:t>5</w:t>
      </w:r>
      <w:r w:rsidR="00745C20">
        <w:t xml:space="preserve"> dnů</w:t>
      </w:r>
      <w:r>
        <w:t>;</w:t>
      </w:r>
    </w:p>
    <w:p w14:paraId="4767F6D1" w14:textId="77777777" w:rsidR="004D3FBA" w:rsidRDefault="007B7CF6" w:rsidP="007B7CF6">
      <w:pPr>
        <w:pStyle w:val="textsmlouvy"/>
        <w:numPr>
          <w:ilvl w:val="0"/>
          <w:numId w:val="4"/>
        </w:numPr>
      </w:pPr>
      <w:r>
        <w:t>neuhrazení kupní ceny Kupujícím po druhé výzvě Prodávajícího k uhrazení dlužné částky, přičemž druhá výzva nesmí následovat dříve než 30 dnů po doručení první výzvy</w:t>
      </w:r>
    </w:p>
    <w:p w14:paraId="0DAFF563" w14:textId="10A4D8A4" w:rsidR="007B7CF6" w:rsidRDefault="004D3FBA" w:rsidP="007B7CF6">
      <w:pPr>
        <w:pStyle w:val="textsmlouvy"/>
        <w:numPr>
          <w:ilvl w:val="0"/>
          <w:numId w:val="4"/>
        </w:numPr>
      </w:pPr>
      <w:r>
        <w:t>poskytnutí servisních služeb v rozporu s výzvou Kupujícího nebo přílohou č. 2 této Smlouvy</w:t>
      </w:r>
      <w:r w:rsidR="00D86D4C">
        <w:t>, mající za následek trvalé poškození zboží</w:t>
      </w:r>
      <w:r w:rsidR="007B7CF6">
        <w:t>.</w:t>
      </w:r>
    </w:p>
    <w:p w14:paraId="35FFA0D6" w14:textId="077C552E" w:rsidR="007F06DA" w:rsidRDefault="00295FAF" w:rsidP="0065781D">
      <w:pPr>
        <w:pStyle w:val="textsmlouvy"/>
        <w:ind w:left="851" w:hanging="851"/>
      </w:pPr>
      <w:r>
        <w:t xml:space="preserve">Kupující </w:t>
      </w:r>
      <w:r w:rsidRPr="00295FAF">
        <w:t xml:space="preserve">je dále oprávněn od této </w:t>
      </w:r>
      <w:r w:rsidR="00D671B8">
        <w:t>S</w:t>
      </w:r>
      <w:r w:rsidRPr="00295FAF">
        <w:t>mlouvy odstoupit v těchto případech</w:t>
      </w:r>
      <w:r>
        <w:t>:</w:t>
      </w:r>
    </w:p>
    <w:p w14:paraId="6783DCC0" w14:textId="06DC50D0" w:rsidR="00295FAF" w:rsidRDefault="00295FAF" w:rsidP="00295FAF">
      <w:pPr>
        <w:pStyle w:val="textsmlouvy"/>
        <w:numPr>
          <w:ilvl w:val="0"/>
          <w:numId w:val="20"/>
        </w:numPr>
      </w:pPr>
      <w:r>
        <w:t>Bylo-li příslušným soudem rozhodnuto o tom, že Prodávající je v úpadku ve smyslu zákona č. 182/2006 Sb., o úpadku a způsobech jeho řešení (insolvenční zákon),</w:t>
      </w:r>
      <w:r w:rsidR="005B2330">
        <w:t xml:space="preserve"> ve znění pozdějších předpisů</w:t>
      </w:r>
      <w:r>
        <w:t xml:space="preserve"> nebo ve smyslu příslušného zákona podle zahraničních právních předpisů (a to bez ohledu na právní moc tohoto rozhodnutí);</w:t>
      </w:r>
    </w:p>
    <w:p w14:paraId="28ECD848" w14:textId="7E758CEA" w:rsidR="00295FAF" w:rsidRDefault="00295FAF" w:rsidP="00295FAF">
      <w:pPr>
        <w:pStyle w:val="textsmlouvy"/>
        <w:numPr>
          <w:ilvl w:val="0"/>
          <w:numId w:val="20"/>
        </w:numPr>
      </w:pPr>
      <w:r>
        <w:t xml:space="preserve">podá-li </w:t>
      </w:r>
      <w:r w:rsidR="00F36FD5">
        <w:t>P</w:t>
      </w:r>
      <w:r>
        <w:t>rodávající sám na sebe insolvenční návrh.</w:t>
      </w:r>
    </w:p>
    <w:p w14:paraId="1C08E5CA" w14:textId="1DAFA0E9" w:rsidR="00113820" w:rsidRPr="00C8703F" w:rsidRDefault="002E3711" w:rsidP="00C8703F">
      <w:pPr>
        <w:pStyle w:val="textsmlouvy"/>
        <w:ind w:left="851" w:hanging="851"/>
        <w:rPr>
          <w:b/>
        </w:rPr>
      </w:pPr>
      <w:r>
        <w:t>Při záni</w:t>
      </w:r>
      <w:r w:rsidR="00A54E9C">
        <w:t>k</w:t>
      </w:r>
      <w:r>
        <w:t>u Smlouvy o</w:t>
      </w:r>
      <w:r w:rsidR="00295FAF">
        <w:t xml:space="preserve">dstoupením </w:t>
      </w:r>
      <w:r w:rsidR="00295FAF" w:rsidRPr="00295FAF">
        <w:t xml:space="preserve">od </w:t>
      </w:r>
      <w:r w:rsidR="00295FAF">
        <w:t>S</w:t>
      </w:r>
      <w:r w:rsidR="00295FAF" w:rsidRPr="00295FAF">
        <w:t xml:space="preserve">mlouvy </w:t>
      </w:r>
      <w:r>
        <w:t xml:space="preserve">nebo výpovědí Smlouvy bez výpovědní doby </w:t>
      </w:r>
      <w:r w:rsidR="00295FAF" w:rsidRPr="00295FAF">
        <w:t xml:space="preserve">není dotčeno právo oprávněné smluvní strany na zaplacení smluvní pokuty ani na náhradu škody vzniklé porušením </w:t>
      </w:r>
      <w:r w:rsidR="00D671B8">
        <w:t>S</w:t>
      </w:r>
      <w:r w:rsidR="00295FAF" w:rsidRPr="00295FAF">
        <w:t>mlouvy</w:t>
      </w:r>
      <w:r w:rsidR="00295FAF">
        <w:t>.</w:t>
      </w:r>
      <w:r w:rsidR="00165676" w:rsidRPr="00C8703F">
        <w:rPr>
          <w:b/>
        </w:rPr>
        <w:t xml:space="preserve"> </w:t>
      </w:r>
    </w:p>
    <w:p w14:paraId="38A957F1" w14:textId="77777777" w:rsidR="00295FAF" w:rsidRDefault="00295FAF" w:rsidP="00295FAF">
      <w:pPr>
        <w:pStyle w:val="Nzevsti"/>
        <w:ind w:left="851" w:hanging="851"/>
      </w:pPr>
      <w:r>
        <w:t>Řešení sporů</w:t>
      </w:r>
    </w:p>
    <w:p w14:paraId="48CF5CBE" w14:textId="77777777" w:rsidR="00295FAF" w:rsidRDefault="00295FAF" w:rsidP="00166CEA">
      <w:pPr>
        <w:pStyle w:val="textsmlouvy"/>
        <w:ind w:left="851" w:hanging="851"/>
      </w:pPr>
      <w:r>
        <w:t xml:space="preserve">Smluvní strany se zavazují vyvinout maximální úsilí k odstranění vzájemných sporů vzniklých na základě této Smlouvy nebo v souvislosti s touto Smlouvou a k jejich </w:t>
      </w:r>
      <w:r>
        <w:lastRenderedPageBreak/>
        <w:t>vyřešení, zejména prostřednictvím jednání oprávněných osob nebo pověřených zástupců.</w:t>
      </w:r>
    </w:p>
    <w:p w14:paraId="74A4F1FF" w14:textId="1844846A" w:rsidR="00672435" w:rsidRPr="00995AD4" w:rsidRDefault="00295FAF" w:rsidP="00255D45">
      <w:pPr>
        <w:pStyle w:val="textsmlouvy"/>
        <w:ind w:left="851" w:hanging="851"/>
      </w:pPr>
      <w:r>
        <w:t>Veškeré spory vzniklé z této Smlouvy a v souvislosti s ní, nepodařilo-li se je vyřešit podle předchozího odstavce, budou projednány a řešeny před věcně příslušnými soudy České republiky</w:t>
      </w:r>
      <w:r w:rsidR="00166CEA">
        <w:t xml:space="preserve"> podle českého právního řádu</w:t>
      </w:r>
      <w:r>
        <w:t xml:space="preserve">, přičemž v případě, kdy české právo připouští pro konkrétní druh sporu sjednání místní příslušnosti, platí, že pokud je v konkrétním případě podle příslušných právních předpisů založena místní příslušnost okresních soudů, sjednaly tímto smluvní strany místní příslušnost </w:t>
      </w:r>
      <w:r w:rsidR="00D35F13">
        <w:t>Městského soudu v Brně</w:t>
      </w:r>
      <w:r>
        <w:t xml:space="preserve">, v ostatních případech se sjednává místní příslušnost Krajského soudu v </w:t>
      </w:r>
      <w:r w:rsidR="00D35F13">
        <w:t>Brně</w:t>
      </w:r>
      <w:r>
        <w:t xml:space="preserve"> jako soudu prvního stupně</w:t>
      </w:r>
      <w:r w:rsidR="00D35F13">
        <w:t>.</w:t>
      </w:r>
    </w:p>
    <w:p w14:paraId="5AF63A8D" w14:textId="45FCE4D6" w:rsidR="002F3790" w:rsidRPr="00995AD4" w:rsidRDefault="00166CEA" w:rsidP="0065781D">
      <w:pPr>
        <w:pStyle w:val="Nzevsti"/>
        <w:ind w:left="851" w:hanging="851"/>
      </w:pPr>
      <w:r>
        <w:t>Společná a závěrečná ustanovení</w:t>
      </w:r>
    </w:p>
    <w:p w14:paraId="6764FDE1" w14:textId="4564CB6E" w:rsidR="00166CEA" w:rsidRDefault="00F569AD" w:rsidP="0065781D">
      <w:pPr>
        <w:pStyle w:val="textsmlouvy"/>
        <w:ind w:left="851" w:hanging="851"/>
      </w:pPr>
      <w:r>
        <w:t>Sm</w:t>
      </w:r>
      <w:r w:rsidRPr="00995AD4">
        <w:t>louva, jakož i práva a povinnosti vzniklé na základě této Smlouvy nebo v souvislosti s ní, se řídí právním řádem České republiky.</w:t>
      </w:r>
    </w:p>
    <w:p w14:paraId="76436BBE" w14:textId="4D3F2600" w:rsidR="00F569AD" w:rsidRDefault="00F569AD" w:rsidP="0065781D">
      <w:pPr>
        <w:pStyle w:val="textsmlouvy"/>
        <w:ind w:left="851" w:hanging="851"/>
      </w:pPr>
      <w:r>
        <w:t>Prodávající není oprávněn postoupit svá práva a povinnosti plynoucí z této Smlouvy třetí osobě bez písemného souhlasu Kupujícího.</w:t>
      </w:r>
    </w:p>
    <w:p w14:paraId="7F6C537C" w14:textId="582BCBE1" w:rsidR="00166CEA" w:rsidRDefault="00166CEA" w:rsidP="0065781D">
      <w:pPr>
        <w:pStyle w:val="textsmlouvy"/>
        <w:ind w:left="851" w:hanging="851"/>
      </w:pPr>
      <w:r>
        <w:t xml:space="preserve">Smlouva </w:t>
      </w:r>
      <w:r w:rsidRPr="00166CEA">
        <w:t>nabude platnosti dnem jejího podpisu oběma smluvními stranami a účinnosti dnem zveřejnění v registru smluv dle zákona č. zákona č. 340/2015 Sb., o zvláštních podmínkách účinnosti některých smluv, uveřejňování těchto smluv a o registru smluv (zákon o registru smluv)</w:t>
      </w:r>
      <w:r w:rsidR="005B2330">
        <w:t>, ve znění pozdějších předpisů</w:t>
      </w:r>
      <w:r w:rsidRPr="00166CEA">
        <w:t>.</w:t>
      </w:r>
    </w:p>
    <w:p w14:paraId="463657BA" w14:textId="5E9F70D4" w:rsidR="009B5661" w:rsidRDefault="009B5661" w:rsidP="0065781D">
      <w:pPr>
        <w:pStyle w:val="textsmlouvy"/>
        <w:ind w:left="851" w:hanging="851"/>
      </w:pPr>
      <w:r w:rsidRPr="009B5661">
        <w:t xml:space="preserve">Smluvní strany se dohodly, že uveřejnění v souladu se zákonem o registru smluv provede </w:t>
      </w:r>
      <w:r>
        <w:t>K</w:t>
      </w:r>
      <w:r w:rsidRPr="009B5661">
        <w:t>upující. Smlouva bude zveřejněna po anonymizaci provedené v souladu s platnými právními předpisy.</w:t>
      </w:r>
    </w:p>
    <w:p w14:paraId="6D111657" w14:textId="686C1192" w:rsidR="00166CEA" w:rsidRPr="00995AD4" w:rsidRDefault="00F569AD" w:rsidP="00166CEA">
      <w:pPr>
        <w:pStyle w:val="textsmlouvy"/>
        <w:ind w:left="851" w:hanging="851"/>
      </w:pPr>
      <w:r w:rsidRPr="00995AD4">
        <w:t>Tuto Smlouvu je možné měnit či doplňovat pouze písemnou dohodou smluvních stran ve formě dodatků k této Smlouvě, uzavřených oběma smluvními stranami, přičemž podpisy obou smluvních stran musí být připojeny na téže listině a uzavření takového dodatku musí být v souladu s platnou právní úpravou.</w:t>
      </w:r>
    </w:p>
    <w:p w14:paraId="717BA685" w14:textId="0321FFBC" w:rsidR="00E55F56" w:rsidRDefault="00F569AD" w:rsidP="00F569AD">
      <w:pPr>
        <w:pStyle w:val="textsmlouvy"/>
        <w:ind w:left="851" w:hanging="851"/>
      </w:pPr>
      <w:r w:rsidRPr="00995AD4">
        <w:t>S ohledem na charakter a obsah této Smlouvy považují smluvní strany její jednotlivá ustanovení za oddělitelná, a v případě, že se jakékoli ustanovení této Smlouvy stane neplatným či nevykonatelným, považují smluvní strany ostatní ustanovení této Smlouvy za platná a vykonatelná.</w:t>
      </w:r>
    </w:p>
    <w:p w14:paraId="4A5C8B50" w14:textId="1C7731DB" w:rsidR="00F96B25" w:rsidRDefault="00F96B25" w:rsidP="00F569AD">
      <w:pPr>
        <w:pStyle w:val="textsmlouvy"/>
        <w:ind w:left="851" w:hanging="851"/>
      </w:pPr>
      <w:r>
        <w:t xml:space="preserve">Smluvní </w:t>
      </w:r>
      <w:r w:rsidRPr="008E7BC7">
        <w:t xml:space="preserve">strany prohlašují, že údaje uvedené v této </w:t>
      </w:r>
      <w:r w:rsidR="00D671B8">
        <w:t>S</w:t>
      </w:r>
      <w:r w:rsidRPr="008E7BC7">
        <w:t>mlouvě nejsou předmětem obchodního tajemství</w:t>
      </w:r>
      <w:r>
        <w:t>.</w:t>
      </w:r>
    </w:p>
    <w:p w14:paraId="300ED7FC" w14:textId="2750EFD4" w:rsidR="00F96B25" w:rsidRPr="00995AD4" w:rsidRDefault="00F96B25" w:rsidP="00F569AD">
      <w:pPr>
        <w:pStyle w:val="textsmlouvy"/>
        <w:ind w:left="851" w:hanging="851"/>
      </w:pPr>
      <w:r>
        <w:t xml:space="preserve">Smluvní </w:t>
      </w:r>
      <w:r w:rsidRPr="008E7BC7">
        <w:t xml:space="preserve">strany prohlašují, že údaje uvedené v této </w:t>
      </w:r>
      <w:r w:rsidR="00D671B8">
        <w:t>S</w:t>
      </w:r>
      <w:r w:rsidRPr="008E7BC7">
        <w:t>mlouvě nejsou informacemi požívajícími ochrany důvěrnosti majetkových poměrů</w:t>
      </w:r>
      <w:r>
        <w:t>.</w:t>
      </w:r>
    </w:p>
    <w:p w14:paraId="02E4EDC9" w14:textId="54C48D4B" w:rsidR="001E4F56" w:rsidRPr="00AB297B" w:rsidRDefault="00793AFC" w:rsidP="00793AFC">
      <w:pPr>
        <w:pStyle w:val="textsmlouvy"/>
        <w:ind w:left="851" w:hanging="851"/>
      </w:pPr>
      <w:r w:rsidRPr="00995AD4">
        <w:t xml:space="preserve">Smluvní strany shodně prohlašují, že si </w:t>
      </w:r>
      <w:r w:rsidR="00FC4496">
        <w:t>S</w:t>
      </w:r>
      <w:r w:rsidRPr="00995AD4">
        <w:t xml:space="preserve">mlouvu před jejím podpisem přečetly a dohodly se o celém jejím obsahu, což stvrzují svými podpisy. Smluvní strany svými podpisy současně potvrzují, že </w:t>
      </w:r>
      <w:r w:rsidR="00FC4496">
        <w:t>S</w:t>
      </w:r>
      <w:r w:rsidRPr="00995AD4">
        <w:t xml:space="preserve">mlouvu uzavřely podle jejich svobodné a pravé vůle </w:t>
      </w:r>
      <w:r w:rsidRPr="00995AD4">
        <w:lastRenderedPageBreak/>
        <w:t xml:space="preserve">projevené určitě a srozumitelně a rovněž potvrzují, že při jejím uzavření nebylo zneužito tísně, nezkušenosti, rozumové slabosti, rozrušení nebo lehkomyslnosti žádné ze smluvních stran, a že vzájemná protiplnění, k nimž se strany touto </w:t>
      </w:r>
      <w:r w:rsidR="00FC4496">
        <w:t>S</w:t>
      </w:r>
      <w:r w:rsidRPr="00995AD4">
        <w:t>mlouvou zavázaly, nejsou v hrubém nepoměru.</w:t>
      </w:r>
    </w:p>
    <w:p w14:paraId="70159E5F" w14:textId="77777777" w:rsidR="001E4F56" w:rsidRDefault="001E4F56" w:rsidP="00793AFC">
      <w:pPr>
        <w:spacing w:before="120" w:after="120" w:line="276" w:lineRule="auto"/>
        <w:rPr>
          <w:rFonts w:ascii="Segoe UI" w:hAnsi="Segoe UI" w:cs="Segoe UI"/>
        </w:rPr>
      </w:pPr>
    </w:p>
    <w:p w14:paraId="655CCC73" w14:textId="2382E847" w:rsidR="00793AFC" w:rsidRDefault="00793AFC" w:rsidP="00793AFC">
      <w:pPr>
        <w:spacing w:before="120" w:after="12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Nedílnou součástí Smlouvy jsou tyto přílohy:</w:t>
      </w:r>
    </w:p>
    <w:p w14:paraId="17DE8B73" w14:textId="52A49233" w:rsidR="00196FD8" w:rsidRDefault="00196FD8" w:rsidP="00793AFC">
      <w:pPr>
        <w:spacing w:before="120" w:after="120" w:line="276" w:lineRule="auto"/>
        <w:rPr>
          <w:rFonts w:ascii="Segoe UI" w:hAnsi="Segoe UI" w:cs="Segoe UI"/>
          <w:color w:val="FF0000"/>
        </w:rPr>
      </w:pPr>
    </w:p>
    <w:p w14:paraId="6618D178" w14:textId="522A0328" w:rsidR="00AB297B" w:rsidRDefault="00196FD8" w:rsidP="00793AFC">
      <w:pPr>
        <w:spacing w:before="120" w:after="120" w:line="276" w:lineRule="auto"/>
        <w:rPr>
          <w:rFonts w:ascii="Segoe UI" w:hAnsi="Segoe UI" w:cs="Segoe UI"/>
        </w:rPr>
      </w:pPr>
      <w:r w:rsidRPr="00196FD8">
        <w:rPr>
          <w:rFonts w:ascii="Segoe UI" w:hAnsi="Segoe UI" w:cs="Segoe UI"/>
        </w:rPr>
        <w:t xml:space="preserve">Příloha č. 1 </w:t>
      </w:r>
      <w:r w:rsidR="00AB297B">
        <w:rPr>
          <w:rFonts w:ascii="Segoe UI" w:hAnsi="Segoe UI" w:cs="Segoe UI"/>
        </w:rPr>
        <w:t>–</w:t>
      </w:r>
      <w:r w:rsidRPr="00196FD8">
        <w:rPr>
          <w:rFonts w:ascii="Segoe UI" w:hAnsi="Segoe UI" w:cs="Segoe UI"/>
        </w:rPr>
        <w:t xml:space="preserve"> </w:t>
      </w:r>
      <w:r w:rsidR="00AB297B">
        <w:rPr>
          <w:rFonts w:ascii="Segoe UI" w:hAnsi="Segoe UI" w:cs="Segoe UI"/>
        </w:rPr>
        <w:t>Technická specifikace</w:t>
      </w:r>
    </w:p>
    <w:p w14:paraId="30C8046D" w14:textId="0AE62371" w:rsidR="003B4768" w:rsidRDefault="003B4768" w:rsidP="00793AFC">
      <w:pPr>
        <w:spacing w:before="120" w:after="120" w:line="276" w:lineRule="auto"/>
        <w:rPr>
          <w:rFonts w:ascii="Segoe UI" w:hAnsi="Segoe UI" w:cs="Segoe UI"/>
        </w:rPr>
      </w:pPr>
      <w:r w:rsidRPr="00882962">
        <w:rPr>
          <w:rFonts w:ascii="Segoe UI" w:hAnsi="Segoe UI" w:cs="Segoe UI"/>
          <w:b/>
          <w:i/>
          <w:color w:val="FF0000"/>
        </w:rPr>
        <w:t>Pokyn pro účastníka</w:t>
      </w:r>
      <w:r w:rsidRPr="00882962">
        <w:rPr>
          <w:rFonts w:ascii="Segoe UI" w:hAnsi="Segoe UI" w:cs="Segoe UI"/>
          <w:i/>
          <w:color w:val="FF0000"/>
        </w:rPr>
        <w:t xml:space="preserve">: účastník při zpracování nabídky provede </w:t>
      </w:r>
      <w:r>
        <w:rPr>
          <w:rFonts w:ascii="Segoe UI" w:hAnsi="Segoe UI" w:cs="Segoe UI"/>
          <w:i/>
          <w:color w:val="FF0000"/>
        </w:rPr>
        <w:t>vyplnění technické specifikace</w:t>
      </w:r>
      <w:r w:rsidR="00827611">
        <w:rPr>
          <w:rFonts w:ascii="Segoe UI" w:hAnsi="Segoe UI" w:cs="Segoe UI"/>
          <w:i/>
          <w:color w:val="FF0000"/>
        </w:rPr>
        <w:t xml:space="preserve"> způsobem tam uvedeným</w:t>
      </w:r>
      <w:r>
        <w:rPr>
          <w:rFonts w:ascii="Segoe UI" w:hAnsi="Segoe UI" w:cs="Segoe UI"/>
          <w:i/>
          <w:color w:val="FF0000"/>
        </w:rPr>
        <w:t xml:space="preserve">; ta bude následně </w:t>
      </w:r>
      <w:r w:rsidRPr="00882962">
        <w:rPr>
          <w:rFonts w:ascii="Segoe UI" w:hAnsi="Segoe UI" w:cs="Segoe UI"/>
          <w:i/>
          <w:color w:val="FF0000"/>
        </w:rPr>
        <w:t>připoj</w:t>
      </w:r>
      <w:r>
        <w:rPr>
          <w:rFonts w:ascii="Segoe UI" w:hAnsi="Segoe UI" w:cs="Segoe UI"/>
          <w:i/>
          <w:color w:val="FF0000"/>
        </w:rPr>
        <w:t>ena</w:t>
      </w:r>
      <w:r w:rsidRPr="00882962">
        <w:rPr>
          <w:rFonts w:ascii="Segoe UI" w:hAnsi="Segoe UI" w:cs="Segoe UI"/>
          <w:i/>
          <w:color w:val="FF0000"/>
        </w:rPr>
        <w:t xml:space="preserve"> jako příloh</w:t>
      </w:r>
      <w:r>
        <w:rPr>
          <w:rFonts w:ascii="Segoe UI" w:hAnsi="Segoe UI" w:cs="Segoe UI"/>
          <w:i/>
          <w:color w:val="FF0000"/>
        </w:rPr>
        <w:t>a</w:t>
      </w:r>
      <w:r w:rsidRPr="00882962">
        <w:rPr>
          <w:rFonts w:ascii="Segoe UI" w:hAnsi="Segoe UI" w:cs="Segoe UI"/>
          <w:i/>
          <w:color w:val="FF0000"/>
        </w:rPr>
        <w:t xml:space="preserve"> č. 1 k</w:t>
      </w:r>
      <w:r>
        <w:rPr>
          <w:rFonts w:ascii="Segoe UI" w:hAnsi="Segoe UI" w:cs="Segoe UI"/>
          <w:i/>
          <w:color w:val="FF0000"/>
        </w:rPr>
        <w:t>e</w:t>
      </w:r>
      <w:r w:rsidRPr="00882962">
        <w:rPr>
          <w:rFonts w:ascii="Segoe UI" w:hAnsi="Segoe UI" w:cs="Segoe UI"/>
          <w:i/>
          <w:color w:val="FF0000"/>
        </w:rPr>
        <w:t xml:space="preserve"> smlouv</w:t>
      </w:r>
      <w:r>
        <w:rPr>
          <w:rFonts w:ascii="Segoe UI" w:hAnsi="Segoe UI" w:cs="Segoe UI"/>
          <w:i/>
          <w:color w:val="FF0000"/>
        </w:rPr>
        <w:t>ě</w:t>
      </w:r>
    </w:p>
    <w:p w14:paraId="1253577B" w14:textId="13CACC1F" w:rsidR="00793AFC" w:rsidRDefault="00AB297B" w:rsidP="00793AFC">
      <w:pPr>
        <w:spacing w:before="120" w:after="12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Příloha č. 2 – Servisní služby</w:t>
      </w:r>
    </w:p>
    <w:p w14:paraId="66057449" w14:textId="7A4B091B" w:rsidR="00615AE8" w:rsidRDefault="00615AE8" w:rsidP="00793AFC">
      <w:pPr>
        <w:spacing w:before="120" w:after="120" w:line="276" w:lineRule="auto"/>
        <w:rPr>
          <w:rFonts w:ascii="Segoe UI" w:hAnsi="Segoe UI" w:cs="Segoe UI"/>
        </w:rPr>
      </w:pPr>
    </w:p>
    <w:p w14:paraId="2BA942ED" w14:textId="77777777" w:rsidR="00615AE8" w:rsidRPr="00AB297B" w:rsidRDefault="00615AE8" w:rsidP="00793AFC">
      <w:pPr>
        <w:spacing w:before="120" w:after="120" w:line="276" w:lineRule="auto"/>
        <w:rPr>
          <w:rFonts w:ascii="Segoe UI" w:hAnsi="Segoe UI" w:cs="Segoe U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23"/>
        <w:gridCol w:w="1134"/>
        <w:gridCol w:w="4105"/>
      </w:tblGrid>
      <w:tr w:rsidR="00615AE8" w:rsidRPr="00FF0474" w14:paraId="48A5013B" w14:textId="77777777" w:rsidTr="00615AE8">
        <w:trPr>
          <w:trHeight w:val="957"/>
        </w:trPr>
        <w:tc>
          <w:tcPr>
            <w:tcW w:w="3823" w:type="dxa"/>
          </w:tcPr>
          <w:p w14:paraId="0F99EFE3" w14:textId="00B17A77" w:rsidR="00615AE8" w:rsidRPr="00793AFC" w:rsidRDefault="00615AE8" w:rsidP="00615AE8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</w:rPr>
            </w:pPr>
            <w:r w:rsidRPr="00793AFC">
              <w:rPr>
                <w:rFonts w:ascii="Segoe UI" w:hAnsi="Segoe UI" w:cs="Segoe UI"/>
                <w:snapToGrid w:val="0"/>
              </w:rPr>
              <w:t>V ……………….. dne …………..</w:t>
            </w:r>
          </w:p>
        </w:tc>
        <w:tc>
          <w:tcPr>
            <w:tcW w:w="1134" w:type="dxa"/>
          </w:tcPr>
          <w:p w14:paraId="35949529" w14:textId="77777777" w:rsidR="00615AE8" w:rsidRPr="00793AFC" w:rsidRDefault="00615AE8" w:rsidP="00615AE8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</w:rPr>
            </w:pPr>
          </w:p>
        </w:tc>
        <w:tc>
          <w:tcPr>
            <w:tcW w:w="4105" w:type="dxa"/>
          </w:tcPr>
          <w:p w14:paraId="36DD7B04" w14:textId="5BC1D1A5" w:rsidR="00615AE8" w:rsidRPr="00793AFC" w:rsidRDefault="00615AE8" w:rsidP="00615AE8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</w:rPr>
            </w:pPr>
            <w:r w:rsidRPr="00793AFC">
              <w:rPr>
                <w:rFonts w:ascii="Segoe UI" w:hAnsi="Segoe UI" w:cs="Segoe UI"/>
                <w:snapToGrid w:val="0"/>
              </w:rPr>
              <w:t>V ……………….. dne …………..</w:t>
            </w:r>
          </w:p>
          <w:p w14:paraId="69C51434" w14:textId="77777777" w:rsidR="00615AE8" w:rsidRPr="00793AFC" w:rsidRDefault="00615AE8" w:rsidP="00615AE8">
            <w:pPr>
              <w:widowControl w:val="0"/>
              <w:tabs>
                <w:tab w:val="num" w:pos="426"/>
              </w:tabs>
              <w:spacing w:after="120" w:line="276" w:lineRule="auto"/>
              <w:rPr>
                <w:rFonts w:ascii="Segoe UI" w:hAnsi="Segoe UI" w:cs="Segoe UI"/>
                <w:snapToGrid w:val="0"/>
              </w:rPr>
            </w:pPr>
          </w:p>
        </w:tc>
      </w:tr>
      <w:tr w:rsidR="00615AE8" w:rsidRPr="00FF0474" w14:paraId="66601AEA" w14:textId="77777777" w:rsidTr="00615AE8">
        <w:trPr>
          <w:trHeight w:val="2018"/>
        </w:trPr>
        <w:tc>
          <w:tcPr>
            <w:tcW w:w="3823" w:type="dxa"/>
            <w:tcBorders>
              <w:bottom w:val="single" w:sz="4" w:space="0" w:color="auto"/>
            </w:tcBorders>
          </w:tcPr>
          <w:p w14:paraId="01B24C98" w14:textId="77777777" w:rsidR="00615AE8" w:rsidRPr="00793AFC" w:rsidRDefault="00615AE8" w:rsidP="00615AE8">
            <w:pPr>
              <w:widowControl w:val="0"/>
              <w:tabs>
                <w:tab w:val="num" w:pos="360"/>
              </w:tabs>
              <w:spacing w:after="120" w:line="276" w:lineRule="auto"/>
              <w:jc w:val="center"/>
              <w:rPr>
                <w:rFonts w:ascii="Segoe UI" w:hAnsi="Segoe UI" w:cs="Segoe UI"/>
                <w:snapToGrid w:val="0"/>
              </w:rPr>
            </w:pPr>
          </w:p>
        </w:tc>
        <w:tc>
          <w:tcPr>
            <w:tcW w:w="1134" w:type="dxa"/>
          </w:tcPr>
          <w:p w14:paraId="3289D42B" w14:textId="77777777" w:rsidR="00615AE8" w:rsidRPr="00793AFC" w:rsidRDefault="00615AE8" w:rsidP="00615AE8">
            <w:pPr>
              <w:widowControl w:val="0"/>
              <w:tabs>
                <w:tab w:val="num" w:pos="360"/>
              </w:tabs>
              <w:spacing w:after="120" w:line="276" w:lineRule="auto"/>
              <w:jc w:val="center"/>
              <w:rPr>
                <w:rFonts w:ascii="Segoe UI" w:hAnsi="Segoe UI" w:cs="Segoe UI"/>
                <w:snapToGrid w:val="0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30311785" w14:textId="202B2727" w:rsidR="00615AE8" w:rsidRPr="00793AFC" w:rsidRDefault="00615AE8" w:rsidP="00615AE8">
            <w:pPr>
              <w:widowControl w:val="0"/>
              <w:tabs>
                <w:tab w:val="num" w:pos="360"/>
              </w:tabs>
              <w:spacing w:after="120" w:line="276" w:lineRule="auto"/>
              <w:jc w:val="center"/>
              <w:rPr>
                <w:rFonts w:ascii="Segoe UI" w:hAnsi="Segoe UI" w:cs="Segoe UI"/>
                <w:snapToGrid w:val="0"/>
              </w:rPr>
            </w:pPr>
          </w:p>
        </w:tc>
      </w:tr>
      <w:tr w:rsidR="00615AE8" w:rsidRPr="00FF0474" w14:paraId="63D3518E" w14:textId="77777777" w:rsidTr="00615AE8">
        <w:trPr>
          <w:trHeight w:val="558"/>
        </w:trPr>
        <w:tc>
          <w:tcPr>
            <w:tcW w:w="3823" w:type="dxa"/>
            <w:tcBorders>
              <w:top w:val="single" w:sz="4" w:space="0" w:color="auto"/>
            </w:tcBorders>
          </w:tcPr>
          <w:p w14:paraId="7D2D1550" w14:textId="3B65A8E8" w:rsidR="00615AE8" w:rsidRPr="00793AFC" w:rsidRDefault="00615AE8" w:rsidP="00615AE8">
            <w:pPr>
              <w:widowControl w:val="0"/>
              <w:tabs>
                <w:tab w:val="num" w:pos="360"/>
                <w:tab w:val="left" w:pos="1418"/>
              </w:tabs>
              <w:spacing w:after="120" w:line="276" w:lineRule="auto"/>
              <w:jc w:val="center"/>
              <w:rPr>
                <w:rFonts w:ascii="Segoe UI" w:hAnsi="Segoe UI" w:cs="Segoe UI"/>
                <w:snapToGrid w:val="0"/>
              </w:rPr>
            </w:pPr>
            <w:r w:rsidRPr="00793AFC">
              <w:rPr>
                <w:rFonts w:ascii="Segoe UI" w:hAnsi="Segoe UI" w:cs="Segoe UI"/>
                <w:snapToGrid w:val="0"/>
              </w:rPr>
              <w:t xml:space="preserve">Za </w:t>
            </w:r>
            <w:r>
              <w:rPr>
                <w:rFonts w:ascii="Segoe UI" w:hAnsi="Segoe UI" w:cs="Segoe UI"/>
                <w:snapToGrid w:val="0"/>
              </w:rPr>
              <w:t>Kupujícího</w:t>
            </w:r>
          </w:p>
        </w:tc>
        <w:tc>
          <w:tcPr>
            <w:tcW w:w="1134" w:type="dxa"/>
          </w:tcPr>
          <w:p w14:paraId="6646BE58" w14:textId="77777777" w:rsidR="00615AE8" w:rsidRPr="00793AFC" w:rsidRDefault="00615AE8" w:rsidP="00615AE8">
            <w:pPr>
              <w:widowControl w:val="0"/>
              <w:tabs>
                <w:tab w:val="num" w:pos="360"/>
                <w:tab w:val="left" w:pos="1418"/>
              </w:tabs>
              <w:spacing w:after="120" w:line="276" w:lineRule="auto"/>
              <w:jc w:val="center"/>
              <w:rPr>
                <w:rFonts w:ascii="Segoe UI" w:hAnsi="Segoe UI" w:cs="Segoe UI"/>
                <w:snapToGrid w:val="0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459798F2" w14:textId="6C9D36A8" w:rsidR="00615AE8" w:rsidRPr="00793AFC" w:rsidRDefault="00615AE8" w:rsidP="00615AE8">
            <w:pPr>
              <w:widowControl w:val="0"/>
              <w:tabs>
                <w:tab w:val="num" w:pos="360"/>
                <w:tab w:val="left" w:pos="1418"/>
              </w:tabs>
              <w:spacing w:after="120" w:line="276" w:lineRule="auto"/>
              <w:jc w:val="center"/>
              <w:rPr>
                <w:rFonts w:ascii="Segoe UI" w:hAnsi="Segoe UI" w:cs="Segoe UI"/>
                <w:snapToGrid w:val="0"/>
              </w:rPr>
            </w:pPr>
            <w:r w:rsidRPr="00793AFC">
              <w:rPr>
                <w:rFonts w:ascii="Segoe UI" w:hAnsi="Segoe UI" w:cs="Segoe UI"/>
                <w:snapToGrid w:val="0"/>
              </w:rPr>
              <w:t xml:space="preserve">Za </w:t>
            </w:r>
            <w:r>
              <w:rPr>
                <w:rFonts w:ascii="Segoe UI" w:hAnsi="Segoe UI" w:cs="Segoe UI"/>
                <w:snapToGrid w:val="0"/>
              </w:rPr>
              <w:t>Prodávajícího</w:t>
            </w:r>
          </w:p>
        </w:tc>
      </w:tr>
    </w:tbl>
    <w:p w14:paraId="19F66861" w14:textId="77777777" w:rsidR="00793AFC" w:rsidRDefault="00793AFC" w:rsidP="00793AFC">
      <w:pPr>
        <w:spacing w:before="120" w:after="120" w:line="276" w:lineRule="auto"/>
        <w:rPr>
          <w:rFonts w:ascii="Segoe UI" w:hAnsi="Segoe UI" w:cs="Segoe UI"/>
        </w:rPr>
      </w:pPr>
    </w:p>
    <w:p w14:paraId="53A1F9FD" w14:textId="77777777" w:rsidR="00E55F56" w:rsidRDefault="00E55F56" w:rsidP="00E55F56">
      <w:pPr>
        <w:spacing w:before="120" w:after="120" w:line="276" w:lineRule="auto"/>
        <w:rPr>
          <w:rFonts w:ascii="Segoe UI" w:hAnsi="Segoe UI" w:cs="Segoe UI"/>
        </w:rPr>
      </w:pPr>
    </w:p>
    <w:sectPr w:rsidR="00E55F5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43E91" w14:textId="77777777" w:rsidR="0045592F" w:rsidRDefault="0045592F" w:rsidP="00532547">
      <w:pPr>
        <w:spacing w:after="0" w:line="240" w:lineRule="auto"/>
      </w:pPr>
      <w:r>
        <w:separator/>
      </w:r>
    </w:p>
  </w:endnote>
  <w:endnote w:type="continuationSeparator" w:id="0">
    <w:p w14:paraId="7447CE5B" w14:textId="77777777" w:rsidR="0045592F" w:rsidRDefault="0045592F" w:rsidP="0053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</w:rPr>
      <w:id w:val="-1252353191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261FD9" w14:textId="360DF92B" w:rsidR="00532547" w:rsidRPr="00532547" w:rsidRDefault="00532547">
            <w:pPr>
              <w:pStyle w:val="Zpat"/>
              <w:jc w:val="center"/>
              <w:rPr>
                <w:rFonts w:ascii="Segoe UI" w:hAnsi="Segoe UI" w:cs="Segoe UI"/>
              </w:rPr>
            </w:pPr>
            <w:r w:rsidRPr="00532547">
              <w:rPr>
                <w:rFonts w:ascii="Segoe UI" w:hAnsi="Segoe UI" w:cs="Segoe UI"/>
              </w:rPr>
              <w:t xml:space="preserve">Stránka </w:t>
            </w:r>
            <w:r w:rsidRPr="00532547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begin"/>
            </w:r>
            <w:r w:rsidRPr="00532547">
              <w:rPr>
                <w:rFonts w:ascii="Segoe UI" w:hAnsi="Segoe UI" w:cs="Segoe UI"/>
                <w:b/>
                <w:bCs/>
              </w:rPr>
              <w:instrText>PAGE</w:instrText>
            </w:r>
            <w:r w:rsidRPr="00532547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separate"/>
            </w:r>
            <w:r w:rsidRPr="00532547">
              <w:rPr>
                <w:rFonts w:ascii="Segoe UI" w:hAnsi="Segoe UI" w:cs="Segoe UI"/>
                <w:b/>
                <w:bCs/>
              </w:rPr>
              <w:t>2</w:t>
            </w:r>
            <w:r w:rsidRPr="00532547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end"/>
            </w:r>
            <w:r w:rsidRPr="00532547">
              <w:rPr>
                <w:rFonts w:ascii="Segoe UI" w:hAnsi="Segoe UI" w:cs="Segoe UI"/>
              </w:rPr>
              <w:t xml:space="preserve"> z </w:t>
            </w:r>
            <w:r w:rsidRPr="00532547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begin"/>
            </w:r>
            <w:r w:rsidRPr="00532547">
              <w:rPr>
                <w:rFonts w:ascii="Segoe UI" w:hAnsi="Segoe UI" w:cs="Segoe UI"/>
                <w:b/>
                <w:bCs/>
              </w:rPr>
              <w:instrText>NUMPAGES</w:instrText>
            </w:r>
            <w:r w:rsidRPr="00532547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separate"/>
            </w:r>
            <w:r w:rsidRPr="00532547">
              <w:rPr>
                <w:rFonts w:ascii="Segoe UI" w:hAnsi="Segoe UI" w:cs="Segoe UI"/>
                <w:b/>
                <w:bCs/>
              </w:rPr>
              <w:t>2</w:t>
            </w:r>
            <w:r w:rsidRPr="00532547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8281" w14:textId="77777777" w:rsidR="0045592F" w:rsidRDefault="0045592F" w:rsidP="00532547">
      <w:pPr>
        <w:spacing w:after="0" w:line="240" w:lineRule="auto"/>
      </w:pPr>
      <w:r>
        <w:separator/>
      </w:r>
    </w:p>
  </w:footnote>
  <w:footnote w:type="continuationSeparator" w:id="0">
    <w:p w14:paraId="6041ACED" w14:textId="77777777" w:rsidR="0045592F" w:rsidRDefault="0045592F" w:rsidP="00532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7DD"/>
    <w:multiLevelType w:val="hybridMultilevel"/>
    <w:tmpl w:val="D07E32AA"/>
    <w:lvl w:ilvl="0" w:tplc="B452448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AC3A1E"/>
    <w:multiLevelType w:val="hybridMultilevel"/>
    <w:tmpl w:val="347C04DC"/>
    <w:lvl w:ilvl="0" w:tplc="040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5547D12"/>
    <w:multiLevelType w:val="multilevel"/>
    <w:tmpl w:val="D9EE1A0E"/>
    <w:lvl w:ilvl="0">
      <w:start w:val="1"/>
      <w:numFmt w:val="decimal"/>
      <w:pStyle w:val="Nzevsti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smlouvy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65E3D3F"/>
    <w:multiLevelType w:val="multilevel"/>
    <w:tmpl w:val="D4822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C32590E"/>
    <w:multiLevelType w:val="multilevel"/>
    <w:tmpl w:val="5A249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6829EA"/>
    <w:multiLevelType w:val="hybridMultilevel"/>
    <w:tmpl w:val="B7D4C0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F7C4F"/>
    <w:multiLevelType w:val="hybridMultilevel"/>
    <w:tmpl w:val="80DCF24C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F5E7437"/>
    <w:multiLevelType w:val="hybridMultilevel"/>
    <w:tmpl w:val="347C04DC"/>
    <w:lvl w:ilvl="0" w:tplc="040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32D85821"/>
    <w:multiLevelType w:val="hybridMultilevel"/>
    <w:tmpl w:val="AD4483E8"/>
    <w:lvl w:ilvl="0" w:tplc="300A6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A52AE"/>
    <w:multiLevelType w:val="multilevel"/>
    <w:tmpl w:val="68223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629089A"/>
    <w:multiLevelType w:val="hybridMultilevel"/>
    <w:tmpl w:val="C02CD7AA"/>
    <w:lvl w:ilvl="0" w:tplc="7B947E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102829"/>
    <w:multiLevelType w:val="multilevel"/>
    <w:tmpl w:val="B09E3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4150DCA"/>
    <w:multiLevelType w:val="hybridMultilevel"/>
    <w:tmpl w:val="1EC4CD3A"/>
    <w:lvl w:ilvl="0" w:tplc="85462DD8">
      <w:numFmt w:val="bullet"/>
      <w:lvlText w:val="-"/>
      <w:lvlJc w:val="left"/>
      <w:pPr>
        <w:ind w:left="1776" w:hanging="360"/>
      </w:pPr>
      <w:rPr>
        <w:rFonts w:ascii="Segoe UI" w:eastAsiaTheme="minorHAnsi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47524A6B"/>
    <w:multiLevelType w:val="hybridMultilevel"/>
    <w:tmpl w:val="78607F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626B6"/>
    <w:multiLevelType w:val="hybridMultilevel"/>
    <w:tmpl w:val="B718C3FA"/>
    <w:lvl w:ilvl="0" w:tplc="2E90C4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A0D7966"/>
    <w:multiLevelType w:val="hybridMultilevel"/>
    <w:tmpl w:val="A05C5890"/>
    <w:lvl w:ilvl="0" w:tplc="5FA6F6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2D72D12"/>
    <w:multiLevelType w:val="multilevel"/>
    <w:tmpl w:val="9CBC4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DF76CAF"/>
    <w:multiLevelType w:val="multilevel"/>
    <w:tmpl w:val="99B42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DAB559C"/>
    <w:multiLevelType w:val="hybridMultilevel"/>
    <w:tmpl w:val="182EFBE0"/>
    <w:lvl w:ilvl="0" w:tplc="D69CB6C4">
      <w:start w:val="2"/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3870644">
    <w:abstractNumId w:val="8"/>
  </w:num>
  <w:num w:numId="2" w16cid:durableId="1759910306">
    <w:abstractNumId w:val="1"/>
  </w:num>
  <w:num w:numId="3" w16cid:durableId="1381637850">
    <w:abstractNumId w:val="2"/>
  </w:num>
  <w:num w:numId="4" w16cid:durableId="1242520987">
    <w:abstractNumId w:val="12"/>
  </w:num>
  <w:num w:numId="5" w16cid:durableId="1976985500">
    <w:abstractNumId w:val="11"/>
  </w:num>
  <w:num w:numId="6" w16cid:durableId="391731117">
    <w:abstractNumId w:val="16"/>
  </w:num>
  <w:num w:numId="7" w16cid:durableId="1224411174">
    <w:abstractNumId w:val="9"/>
  </w:num>
  <w:num w:numId="8" w16cid:durableId="44568205">
    <w:abstractNumId w:val="17"/>
  </w:num>
  <w:num w:numId="9" w16cid:durableId="1367363515">
    <w:abstractNumId w:val="3"/>
  </w:num>
  <w:num w:numId="10" w16cid:durableId="994798905">
    <w:abstractNumId w:val="4"/>
  </w:num>
  <w:num w:numId="11" w16cid:durableId="1770345667">
    <w:abstractNumId w:val="18"/>
  </w:num>
  <w:num w:numId="12" w16cid:durableId="493108375">
    <w:abstractNumId w:val="10"/>
  </w:num>
  <w:num w:numId="13" w16cid:durableId="1867214653">
    <w:abstractNumId w:val="2"/>
  </w:num>
  <w:num w:numId="14" w16cid:durableId="1182548804">
    <w:abstractNumId w:val="6"/>
  </w:num>
  <w:num w:numId="15" w16cid:durableId="1391609268">
    <w:abstractNumId w:val="7"/>
  </w:num>
  <w:num w:numId="16" w16cid:durableId="1433747761">
    <w:abstractNumId w:val="14"/>
  </w:num>
  <w:num w:numId="17" w16cid:durableId="48114371">
    <w:abstractNumId w:val="5"/>
  </w:num>
  <w:num w:numId="18" w16cid:durableId="1497261463">
    <w:abstractNumId w:val="2"/>
  </w:num>
  <w:num w:numId="19" w16cid:durableId="1102914099">
    <w:abstractNumId w:val="0"/>
  </w:num>
  <w:num w:numId="20" w16cid:durableId="717164115">
    <w:abstractNumId w:val="15"/>
  </w:num>
  <w:num w:numId="21" w16cid:durableId="1528328532">
    <w:abstractNumId w:val="2"/>
  </w:num>
  <w:num w:numId="22" w16cid:durableId="1999729991">
    <w:abstractNumId w:val="2"/>
  </w:num>
  <w:num w:numId="23" w16cid:durableId="1468165800">
    <w:abstractNumId w:val="2"/>
  </w:num>
  <w:num w:numId="24" w16cid:durableId="1925799916">
    <w:abstractNumId w:val="13"/>
  </w:num>
  <w:num w:numId="25" w16cid:durableId="1053506138">
    <w:abstractNumId w:val="2"/>
  </w:num>
  <w:num w:numId="26" w16cid:durableId="1834176347">
    <w:abstractNumId w:val="2"/>
  </w:num>
  <w:num w:numId="27" w16cid:durableId="115495706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BF"/>
    <w:rsid w:val="00004471"/>
    <w:rsid w:val="00004901"/>
    <w:rsid w:val="00007C51"/>
    <w:rsid w:val="000175CD"/>
    <w:rsid w:val="00017CC6"/>
    <w:rsid w:val="00022246"/>
    <w:rsid w:val="00027551"/>
    <w:rsid w:val="00033E4C"/>
    <w:rsid w:val="00036EB7"/>
    <w:rsid w:val="000426C9"/>
    <w:rsid w:val="00043DED"/>
    <w:rsid w:val="0005059C"/>
    <w:rsid w:val="00053DBC"/>
    <w:rsid w:val="00056AE1"/>
    <w:rsid w:val="00062E14"/>
    <w:rsid w:val="00064B22"/>
    <w:rsid w:val="00067EB1"/>
    <w:rsid w:val="00070997"/>
    <w:rsid w:val="00082305"/>
    <w:rsid w:val="000827E6"/>
    <w:rsid w:val="00082ED4"/>
    <w:rsid w:val="00084C6F"/>
    <w:rsid w:val="00095310"/>
    <w:rsid w:val="000967D2"/>
    <w:rsid w:val="000B3496"/>
    <w:rsid w:val="000B3ED0"/>
    <w:rsid w:val="000C2B9A"/>
    <w:rsid w:val="000D23F7"/>
    <w:rsid w:val="000F6C33"/>
    <w:rsid w:val="000F73B1"/>
    <w:rsid w:val="00104BC4"/>
    <w:rsid w:val="0010620D"/>
    <w:rsid w:val="001113FE"/>
    <w:rsid w:val="00113820"/>
    <w:rsid w:val="00113C13"/>
    <w:rsid w:val="00117C65"/>
    <w:rsid w:val="0012135B"/>
    <w:rsid w:val="00124F71"/>
    <w:rsid w:val="0012694D"/>
    <w:rsid w:val="001277E0"/>
    <w:rsid w:val="0013172D"/>
    <w:rsid w:val="00133133"/>
    <w:rsid w:val="001359CC"/>
    <w:rsid w:val="00140563"/>
    <w:rsid w:val="00143693"/>
    <w:rsid w:val="00150631"/>
    <w:rsid w:val="00156387"/>
    <w:rsid w:val="00156639"/>
    <w:rsid w:val="00162585"/>
    <w:rsid w:val="00165676"/>
    <w:rsid w:val="00166CEA"/>
    <w:rsid w:val="00167F0D"/>
    <w:rsid w:val="001725FE"/>
    <w:rsid w:val="00177675"/>
    <w:rsid w:val="0018468C"/>
    <w:rsid w:val="001917AA"/>
    <w:rsid w:val="00191F25"/>
    <w:rsid w:val="00196FD8"/>
    <w:rsid w:val="001A2FBE"/>
    <w:rsid w:val="001B2B2F"/>
    <w:rsid w:val="001B36F5"/>
    <w:rsid w:val="001B7719"/>
    <w:rsid w:val="001C256E"/>
    <w:rsid w:val="001C6B87"/>
    <w:rsid w:val="001E3049"/>
    <w:rsid w:val="001E4F56"/>
    <w:rsid w:val="001F083C"/>
    <w:rsid w:val="001F639B"/>
    <w:rsid w:val="00201471"/>
    <w:rsid w:val="002028D6"/>
    <w:rsid w:val="00204031"/>
    <w:rsid w:val="00207A7C"/>
    <w:rsid w:val="00212CAC"/>
    <w:rsid w:val="002273D1"/>
    <w:rsid w:val="0022778E"/>
    <w:rsid w:val="002310DB"/>
    <w:rsid w:val="00233EAD"/>
    <w:rsid w:val="002355C1"/>
    <w:rsid w:val="00236F95"/>
    <w:rsid w:val="00246C05"/>
    <w:rsid w:val="00253940"/>
    <w:rsid w:val="00253DE2"/>
    <w:rsid w:val="00255D45"/>
    <w:rsid w:val="002574AE"/>
    <w:rsid w:val="002743F5"/>
    <w:rsid w:val="00274ECF"/>
    <w:rsid w:val="00280020"/>
    <w:rsid w:val="00282DF6"/>
    <w:rsid w:val="0029319C"/>
    <w:rsid w:val="00295DE7"/>
    <w:rsid w:val="00295FAF"/>
    <w:rsid w:val="002972C1"/>
    <w:rsid w:val="00297ED6"/>
    <w:rsid w:val="002A0776"/>
    <w:rsid w:val="002A7724"/>
    <w:rsid w:val="002A7D7D"/>
    <w:rsid w:val="002B091B"/>
    <w:rsid w:val="002C0B26"/>
    <w:rsid w:val="002C1821"/>
    <w:rsid w:val="002C58C4"/>
    <w:rsid w:val="002C76F6"/>
    <w:rsid w:val="002D17FC"/>
    <w:rsid w:val="002D3D45"/>
    <w:rsid w:val="002E3711"/>
    <w:rsid w:val="002F3790"/>
    <w:rsid w:val="00302B6B"/>
    <w:rsid w:val="003030D1"/>
    <w:rsid w:val="003216DE"/>
    <w:rsid w:val="0032359A"/>
    <w:rsid w:val="00326453"/>
    <w:rsid w:val="00327746"/>
    <w:rsid w:val="00337DB1"/>
    <w:rsid w:val="00340A52"/>
    <w:rsid w:val="00345566"/>
    <w:rsid w:val="00354122"/>
    <w:rsid w:val="003542C5"/>
    <w:rsid w:val="0035768E"/>
    <w:rsid w:val="0036038C"/>
    <w:rsid w:val="00363280"/>
    <w:rsid w:val="003649DD"/>
    <w:rsid w:val="003658D7"/>
    <w:rsid w:val="00366B33"/>
    <w:rsid w:val="003704C8"/>
    <w:rsid w:val="00384347"/>
    <w:rsid w:val="00386880"/>
    <w:rsid w:val="003902BF"/>
    <w:rsid w:val="00390E85"/>
    <w:rsid w:val="00391279"/>
    <w:rsid w:val="0039130A"/>
    <w:rsid w:val="0039331C"/>
    <w:rsid w:val="003978F7"/>
    <w:rsid w:val="00397AEE"/>
    <w:rsid w:val="003B2135"/>
    <w:rsid w:val="003B4768"/>
    <w:rsid w:val="003B7063"/>
    <w:rsid w:val="003C3F56"/>
    <w:rsid w:val="003C5870"/>
    <w:rsid w:val="003C783E"/>
    <w:rsid w:val="003D3E45"/>
    <w:rsid w:val="003D5208"/>
    <w:rsid w:val="003D6BE7"/>
    <w:rsid w:val="003E1D0A"/>
    <w:rsid w:val="003E6D17"/>
    <w:rsid w:val="003F1074"/>
    <w:rsid w:val="003F3470"/>
    <w:rsid w:val="003F6D68"/>
    <w:rsid w:val="00402B18"/>
    <w:rsid w:val="00406604"/>
    <w:rsid w:val="00415D9E"/>
    <w:rsid w:val="00416B38"/>
    <w:rsid w:val="00417BED"/>
    <w:rsid w:val="004221F5"/>
    <w:rsid w:val="004225A2"/>
    <w:rsid w:val="004261BF"/>
    <w:rsid w:val="00426CD9"/>
    <w:rsid w:val="00426F84"/>
    <w:rsid w:val="00442F8D"/>
    <w:rsid w:val="0045592F"/>
    <w:rsid w:val="00460A68"/>
    <w:rsid w:val="0046280C"/>
    <w:rsid w:val="0046414F"/>
    <w:rsid w:val="0047216B"/>
    <w:rsid w:val="00474109"/>
    <w:rsid w:val="004805DA"/>
    <w:rsid w:val="00482D1D"/>
    <w:rsid w:val="0048684D"/>
    <w:rsid w:val="00486B32"/>
    <w:rsid w:val="00492CC3"/>
    <w:rsid w:val="0049332C"/>
    <w:rsid w:val="004934AB"/>
    <w:rsid w:val="004946DB"/>
    <w:rsid w:val="0049541C"/>
    <w:rsid w:val="004A1D54"/>
    <w:rsid w:val="004A3965"/>
    <w:rsid w:val="004B02EE"/>
    <w:rsid w:val="004B3E0E"/>
    <w:rsid w:val="004B4F81"/>
    <w:rsid w:val="004B60F9"/>
    <w:rsid w:val="004C383D"/>
    <w:rsid w:val="004D24F3"/>
    <w:rsid w:val="004D3FBA"/>
    <w:rsid w:val="004E6E3C"/>
    <w:rsid w:val="004F01E0"/>
    <w:rsid w:val="004F5810"/>
    <w:rsid w:val="00501E65"/>
    <w:rsid w:val="00505812"/>
    <w:rsid w:val="0050583C"/>
    <w:rsid w:val="0051539B"/>
    <w:rsid w:val="00516C27"/>
    <w:rsid w:val="00516DE2"/>
    <w:rsid w:val="00522AA8"/>
    <w:rsid w:val="00527059"/>
    <w:rsid w:val="00532547"/>
    <w:rsid w:val="00532961"/>
    <w:rsid w:val="005333CE"/>
    <w:rsid w:val="005353B3"/>
    <w:rsid w:val="00537738"/>
    <w:rsid w:val="00546666"/>
    <w:rsid w:val="00546BC0"/>
    <w:rsid w:val="00550218"/>
    <w:rsid w:val="00556EA5"/>
    <w:rsid w:val="00583AD2"/>
    <w:rsid w:val="00591131"/>
    <w:rsid w:val="00595F23"/>
    <w:rsid w:val="005A1CD1"/>
    <w:rsid w:val="005A2612"/>
    <w:rsid w:val="005A3D69"/>
    <w:rsid w:val="005B2330"/>
    <w:rsid w:val="005B393C"/>
    <w:rsid w:val="005B7630"/>
    <w:rsid w:val="005C5D24"/>
    <w:rsid w:val="005D0679"/>
    <w:rsid w:val="005D2E8A"/>
    <w:rsid w:val="005E6537"/>
    <w:rsid w:val="005F0C95"/>
    <w:rsid w:val="00600311"/>
    <w:rsid w:val="006068AF"/>
    <w:rsid w:val="00606AA7"/>
    <w:rsid w:val="00606FCD"/>
    <w:rsid w:val="006120BE"/>
    <w:rsid w:val="00615AE8"/>
    <w:rsid w:val="00617F4F"/>
    <w:rsid w:val="006223D0"/>
    <w:rsid w:val="006336AD"/>
    <w:rsid w:val="00640B1C"/>
    <w:rsid w:val="00641430"/>
    <w:rsid w:val="00650C74"/>
    <w:rsid w:val="006535AD"/>
    <w:rsid w:val="00653D8D"/>
    <w:rsid w:val="00654943"/>
    <w:rsid w:val="0065781D"/>
    <w:rsid w:val="00661BA8"/>
    <w:rsid w:val="00663D87"/>
    <w:rsid w:val="00670C48"/>
    <w:rsid w:val="00672435"/>
    <w:rsid w:val="006805A5"/>
    <w:rsid w:val="00682FE7"/>
    <w:rsid w:val="006853D3"/>
    <w:rsid w:val="006A0120"/>
    <w:rsid w:val="006A491C"/>
    <w:rsid w:val="006B17E9"/>
    <w:rsid w:val="006B22C0"/>
    <w:rsid w:val="006C084E"/>
    <w:rsid w:val="006C47F1"/>
    <w:rsid w:val="006C5E33"/>
    <w:rsid w:val="006D109F"/>
    <w:rsid w:val="006D10A0"/>
    <w:rsid w:val="006D48E0"/>
    <w:rsid w:val="006E0148"/>
    <w:rsid w:val="006E0421"/>
    <w:rsid w:val="006E1918"/>
    <w:rsid w:val="006E1B33"/>
    <w:rsid w:val="006E42C9"/>
    <w:rsid w:val="006E438F"/>
    <w:rsid w:val="006E50D0"/>
    <w:rsid w:val="006F13E4"/>
    <w:rsid w:val="006F2958"/>
    <w:rsid w:val="00701995"/>
    <w:rsid w:val="007027D3"/>
    <w:rsid w:val="007054C1"/>
    <w:rsid w:val="007134CD"/>
    <w:rsid w:val="00716377"/>
    <w:rsid w:val="007203F0"/>
    <w:rsid w:val="007306D1"/>
    <w:rsid w:val="007331D9"/>
    <w:rsid w:val="007335BF"/>
    <w:rsid w:val="007336F5"/>
    <w:rsid w:val="0073698D"/>
    <w:rsid w:val="0074187B"/>
    <w:rsid w:val="007450E9"/>
    <w:rsid w:val="00745C20"/>
    <w:rsid w:val="007502E0"/>
    <w:rsid w:val="00750E79"/>
    <w:rsid w:val="00755993"/>
    <w:rsid w:val="00757CEA"/>
    <w:rsid w:val="00764DF3"/>
    <w:rsid w:val="007658B6"/>
    <w:rsid w:val="00765EEB"/>
    <w:rsid w:val="0077478E"/>
    <w:rsid w:val="007823A1"/>
    <w:rsid w:val="00793AFC"/>
    <w:rsid w:val="007A35D5"/>
    <w:rsid w:val="007A7F5F"/>
    <w:rsid w:val="007B5AA9"/>
    <w:rsid w:val="007B7CF6"/>
    <w:rsid w:val="007C0031"/>
    <w:rsid w:val="007C276D"/>
    <w:rsid w:val="007D48AC"/>
    <w:rsid w:val="007D699D"/>
    <w:rsid w:val="007E1139"/>
    <w:rsid w:val="007E1B15"/>
    <w:rsid w:val="007E7185"/>
    <w:rsid w:val="007F06DA"/>
    <w:rsid w:val="00812B84"/>
    <w:rsid w:val="008250A9"/>
    <w:rsid w:val="00827611"/>
    <w:rsid w:val="00830A89"/>
    <w:rsid w:val="008330A5"/>
    <w:rsid w:val="0083449A"/>
    <w:rsid w:val="00842563"/>
    <w:rsid w:val="00845FE4"/>
    <w:rsid w:val="008460DF"/>
    <w:rsid w:val="00853804"/>
    <w:rsid w:val="008563EB"/>
    <w:rsid w:val="00862B01"/>
    <w:rsid w:val="008668DF"/>
    <w:rsid w:val="00872DCB"/>
    <w:rsid w:val="008800FC"/>
    <w:rsid w:val="00881BAE"/>
    <w:rsid w:val="008852F6"/>
    <w:rsid w:val="0088655E"/>
    <w:rsid w:val="00891898"/>
    <w:rsid w:val="008938E4"/>
    <w:rsid w:val="00894BF6"/>
    <w:rsid w:val="00895026"/>
    <w:rsid w:val="008963C6"/>
    <w:rsid w:val="008A4FF8"/>
    <w:rsid w:val="008A606B"/>
    <w:rsid w:val="008B215A"/>
    <w:rsid w:val="008B46C6"/>
    <w:rsid w:val="008C05B1"/>
    <w:rsid w:val="008C2339"/>
    <w:rsid w:val="008C353F"/>
    <w:rsid w:val="008D3096"/>
    <w:rsid w:val="008D3EED"/>
    <w:rsid w:val="008D5053"/>
    <w:rsid w:val="008D7E8D"/>
    <w:rsid w:val="008E2BA9"/>
    <w:rsid w:val="008F001A"/>
    <w:rsid w:val="00902A8A"/>
    <w:rsid w:val="00904A7A"/>
    <w:rsid w:val="00913FCD"/>
    <w:rsid w:val="009355F6"/>
    <w:rsid w:val="00937F00"/>
    <w:rsid w:val="009408D8"/>
    <w:rsid w:val="009669F5"/>
    <w:rsid w:val="00980016"/>
    <w:rsid w:val="00980B76"/>
    <w:rsid w:val="00990C88"/>
    <w:rsid w:val="00995AD4"/>
    <w:rsid w:val="00996087"/>
    <w:rsid w:val="009A635E"/>
    <w:rsid w:val="009B33EB"/>
    <w:rsid w:val="009B5661"/>
    <w:rsid w:val="009B5DE3"/>
    <w:rsid w:val="009B701D"/>
    <w:rsid w:val="009C19EC"/>
    <w:rsid w:val="009C792D"/>
    <w:rsid w:val="009C7994"/>
    <w:rsid w:val="009E73B2"/>
    <w:rsid w:val="009E7D6B"/>
    <w:rsid w:val="009F2E43"/>
    <w:rsid w:val="009F53A6"/>
    <w:rsid w:val="00A016F3"/>
    <w:rsid w:val="00A1248C"/>
    <w:rsid w:val="00A24018"/>
    <w:rsid w:val="00A32508"/>
    <w:rsid w:val="00A42A4A"/>
    <w:rsid w:val="00A47BDC"/>
    <w:rsid w:val="00A54E9C"/>
    <w:rsid w:val="00A5739A"/>
    <w:rsid w:val="00A605C4"/>
    <w:rsid w:val="00A64676"/>
    <w:rsid w:val="00A67704"/>
    <w:rsid w:val="00A747A9"/>
    <w:rsid w:val="00A80259"/>
    <w:rsid w:val="00A82B12"/>
    <w:rsid w:val="00A83852"/>
    <w:rsid w:val="00A87AAE"/>
    <w:rsid w:val="00A93BF0"/>
    <w:rsid w:val="00A94F56"/>
    <w:rsid w:val="00A95EEC"/>
    <w:rsid w:val="00AA0AEA"/>
    <w:rsid w:val="00AB0060"/>
    <w:rsid w:val="00AB297B"/>
    <w:rsid w:val="00AB2DDF"/>
    <w:rsid w:val="00AB4616"/>
    <w:rsid w:val="00AC03C5"/>
    <w:rsid w:val="00AC571E"/>
    <w:rsid w:val="00AD1425"/>
    <w:rsid w:val="00AD2AD8"/>
    <w:rsid w:val="00AD3A1B"/>
    <w:rsid w:val="00AD524B"/>
    <w:rsid w:val="00AD5E35"/>
    <w:rsid w:val="00AD746A"/>
    <w:rsid w:val="00AD7906"/>
    <w:rsid w:val="00AD7C78"/>
    <w:rsid w:val="00AE006C"/>
    <w:rsid w:val="00AE11A4"/>
    <w:rsid w:val="00AE21D5"/>
    <w:rsid w:val="00AE2AF5"/>
    <w:rsid w:val="00AE46B1"/>
    <w:rsid w:val="00AE4A5C"/>
    <w:rsid w:val="00AE6B5B"/>
    <w:rsid w:val="00AF3DEE"/>
    <w:rsid w:val="00AF6A77"/>
    <w:rsid w:val="00AF6C60"/>
    <w:rsid w:val="00AF6E0D"/>
    <w:rsid w:val="00B03260"/>
    <w:rsid w:val="00B10155"/>
    <w:rsid w:val="00B10936"/>
    <w:rsid w:val="00B126BD"/>
    <w:rsid w:val="00B17DCF"/>
    <w:rsid w:val="00B23068"/>
    <w:rsid w:val="00B27FDE"/>
    <w:rsid w:val="00B40967"/>
    <w:rsid w:val="00B424FC"/>
    <w:rsid w:val="00B44711"/>
    <w:rsid w:val="00B45376"/>
    <w:rsid w:val="00B46DC5"/>
    <w:rsid w:val="00B50676"/>
    <w:rsid w:val="00B555D8"/>
    <w:rsid w:val="00B64E19"/>
    <w:rsid w:val="00B65417"/>
    <w:rsid w:val="00B67A4A"/>
    <w:rsid w:val="00B761C7"/>
    <w:rsid w:val="00B774BF"/>
    <w:rsid w:val="00B823A3"/>
    <w:rsid w:val="00B83924"/>
    <w:rsid w:val="00B87C3E"/>
    <w:rsid w:val="00B87F45"/>
    <w:rsid w:val="00B91231"/>
    <w:rsid w:val="00B93170"/>
    <w:rsid w:val="00B9346F"/>
    <w:rsid w:val="00B940B5"/>
    <w:rsid w:val="00B9492C"/>
    <w:rsid w:val="00BA1FB0"/>
    <w:rsid w:val="00BA2574"/>
    <w:rsid w:val="00BA626B"/>
    <w:rsid w:val="00BA628B"/>
    <w:rsid w:val="00BA786C"/>
    <w:rsid w:val="00BB21BD"/>
    <w:rsid w:val="00BC0D9B"/>
    <w:rsid w:val="00BC13B2"/>
    <w:rsid w:val="00BD384F"/>
    <w:rsid w:val="00BE5B57"/>
    <w:rsid w:val="00BE6AF7"/>
    <w:rsid w:val="00BE6D24"/>
    <w:rsid w:val="00BF18EE"/>
    <w:rsid w:val="00BF403D"/>
    <w:rsid w:val="00C1182E"/>
    <w:rsid w:val="00C12DCC"/>
    <w:rsid w:val="00C12E5D"/>
    <w:rsid w:val="00C14495"/>
    <w:rsid w:val="00C223D2"/>
    <w:rsid w:val="00C32F31"/>
    <w:rsid w:val="00C33541"/>
    <w:rsid w:val="00C45C1A"/>
    <w:rsid w:val="00C53092"/>
    <w:rsid w:val="00C63CFB"/>
    <w:rsid w:val="00C66531"/>
    <w:rsid w:val="00C83827"/>
    <w:rsid w:val="00C861E7"/>
    <w:rsid w:val="00C8703F"/>
    <w:rsid w:val="00C93FF9"/>
    <w:rsid w:val="00CA1094"/>
    <w:rsid w:val="00CA38BD"/>
    <w:rsid w:val="00CA41FB"/>
    <w:rsid w:val="00CA5C7F"/>
    <w:rsid w:val="00CB38E3"/>
    <w:rsid w:val="00CB5930"/>
    <w:rsid w:val="00CC0C8C"/>
    <w:rsid w:val="00CC5D1C"/>
    <w:rsid w:val="00CD25B9"/>
    <w:rsid w:val="00CE23CA"/>
    <w:rsid w:val="00CE2CDC"/>
    <w:rsid w:val="00CE2F2D"/>
    <w:rsid w:val="00CE438E"/>
    <w:rsid w:val="00CE45B2"/>
    <w:rsid w:val="00CE68B7"/>
    <w:rsid w:val="00CE7B02"/>
    <w:rsid w:val="00CF0E0F"/>
    <w:rsid w:val="00CF26E9"/>
    <w:rsid w:val="00D034DC"/>
    <w:rsid w:val="00D03E50"/>
    <w:rsid w:val="00D06C4A"/>
    <w:rsid w:val="00D14E2D"/>
    <w:rsid w:val="00D22684"/>
    <w:rsid w:val="00D234C6"/>
    <w:rsid w:val="00D26F61"/>
    <w:rsid w:val="00D27245"/>
    <w:rsid w:val="00D35F13"/>
    <w:rsid w:val="00D4065C"/>
    <w:rsid w:val="00D414CF"/>
    <w:rsid w:val="00D4434B"/>
    <w:rsid w:val="00D444C7"/>
    <w:rsid w:val="00D507E1"/>
    <w:rsid w:val="00D54C5E"/>
    <w:rsid w:val="00D5685C"/>
    <w:rsid w:val="00D62EE1"/>
    <w:rsid w:val="00D63876"/>
    <w:rsid w:val="00D671B8"/>
    <w:rsid w:val="00D70672"/>
    <w:rsid w:val="00D757E7"/>
    <w:rsid w:val="00D766A1"/>
    <w:rsid w:val="00D76E37"/>
    <w:rsid w:val="00D80A65"/>
    <w:rsid w:val="00D845CC"/>
    <w:rsid w:val="00D8698C"/>
    <w:rsid w:val="00D86D4C"/>
    <w:rsid w:val="00D935C6"/>
    <w:rsid w:val="00D93840"/>
    <w:rsid w:val="00DB5BE0"/>
    <w:rsid w:val="00DC0329"/>
    <w:rsid w:val="00DC213B"/>
    <w:rsid w:val="00DC278F"/>
    <w:rsid w:val="00DC568D"/>
    <w:rsid w:val="00DC5954"/>
    <w:rsid w:val="00DD21AA"/>
    <w:rsid w:val="00DD2683"/>
    <w:rsid w:val="00DD31AF"/>
    <w:rsid w:val="00DE026F"/>
    <w:rsid w:val="00DE3582"/>
    <w:rsid w:val="00DE70BE"/>
    <w:rsid w:val="00DF6BF2"/>
    <w:rsid w:val="00E03022"/>
    <w:rsid w:val="00E03903"/>
    <w:rsid w:val="00E05B7F"/>
    <w:rsid w:val="00E10827"/>
    <w:rsid w:val="00E17E1B"/>
    <w:rsid w:val="00E202B7"/>
    <w:rsid w:val="00E20A63"/>
    <w:rsid w:val="00E363D5"/>
    <w:rsid w:val="00E4289B"/>
    <w:rsid w:val="00E4682A"/>
    <w:rsid w:val="00E46FDF"/>
    <w:rsid w:val="00E47837"/>
    <w:rsid w:val="00E52D86"/>
    <w:rsid w:val="00E53C3F"/>
    <w:rsid w:val="00E55F56"/>
    <w:rsid w:val="00E61EB4"/>
    <w:rsid w:val="00E67D04"/>
    <w:rsid w:val="00E71E0F"/>
    <w:rsid w:val="00E72F65"/>
    <w:rsid w:val="00E73864"/>
    <w:rsid w:val="00E907B7"/>
    <w:rsid w:val="00E91B60"/>
    <w:rsid w:val="00EA3173"/>
    <w:rsid w:val="00EA48AB"/>
    <w:rsid w:val="00EA510E"/>
    <w:rsid w:val="00EA7772"/>
    <w:rsid w:val="00EB471B"/>
    <w:rsid w:val="00EC7C63"/>
    <w:rsid w:val="00ED2AD7"/>
    <w:rsid w:val="00ED335B"/>
    <w:rsid w:val="00ED4802"/>
    <w:rsid w:val="00EE27EB"/>
    <w:rsid w:val="00EF0AEA"/>
    <w:rsid w:val="00EF10F0"/>
    <w:rsid w:val="00EF47F6"/>
    <w:rsid w:val="00EF4A59"/>
    <w:rsid w:val="00F01F42"/>
    <w:rsid w:val="00F02F57"/>
    <w:rsid w:val="00F03981"/>
    <w:rsid w:val="00F11137"/>
    <w:rsid w:val="00F161F5"/>
    <w:rsid w:val="00F24D3E"/>
    <w:rsid w:val="00F26035"/>
    <w:rsid w:val="00F272EA"/>
    <w:rsid w:val="00F34B4A"/>
    <w:rsid w:val="00F35063"/>
    <w:rsid w:val="00F36A12"/>
    <w:rsid w:val="00F36FD5"/>
    <w:rsid w:val="00F42CB6"/>
    <w:rsid w:val="00F43AE8"/>
    <w:rsid w:val="00F44660"/>
    <w:rsid w:val="00F448B0"/>
    <w:rsid w:val="00F517F7"/>
    <w:rsid w:val="00F569AD"/>
    <w:rsid w:val="00F657AB"/>
    <w:rsid w:val="00F662BF"/>
    <w:rsid w:val="00F71CED"/>
    <w:rsid w:val="00F72F09"/>
    <w:rsid w:val="00F77171"/>
    <w:rsid w:val="00F81674"/>
    <w:rsid w:val="00F84567"/>
    <w:rsid w:val="00F84715"/>
    <w:rsid w:val="00F853D9"/>
    <w:rsid w:val="00F9324C"/>
    <w:rsid w:val="00F9624A"/>
    <w:rsid w:val="00F96B25"/>
    <w:rsid w:val="00FA0FA8"/>
    <w:rsid w:val="00FA13E4"/>
    <w:rsid w:val="00FA16BC"/>
    <w:rsid w:val="00FA39C0"/>
    <w:rsid w:val="00FB47C0"/>
    <w:rsid w:val="00FC4496"/>
    <w:rsid w:val="00FC49EB"/>
    <w:rsid w:val="00FD3434"/>
    <w:rsid w:val="00FE0046"/>
    <w:rsid w:val="00FE35D6"/>
    <w:rsid w:val="00FE598C"/>
    <w:rsid w:val="00F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25062"/>
  <w15:docId w15:val="{4C59B79C-097F-4E93-807C-C9268F1B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50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,A"/>
    <w:basedOn w:val="Normln"/>
    <w:link w:val="Nadpis2Char"/>
    <w:qFormat/>
    <w:rsid w:val="000426C9"/>
    <w:pPr>
      <w:overflowPunct w:val="0"/>
      <w:autoSpaceDE w:val="0"/>
      <w:autoSpaceDN w:val="0"/>
      <w:adjustRightInd w:val="0"/>
      <w:spacing w:after="120" w:line="280" w:lineRule="atLeast"/>
      <w:ind w:left="1418" w:hanging="708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50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3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5A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535AD"/>
    <w:pPr>
      <w:ind w:left="720"/>
      <w:contextualSpacing/>
    </w:pPr>
  </w:style>
  <w:style w:type="character" w:styleId="Odkaznakoment">
    <w:name w:val="annotation reference"/>
    <w:unhideWhenUsed/>
    <w:rsid w:val="006535A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53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6535A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7C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7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33133"/>
    <w:pPr>
      <w:spacing w:after="0" w:line="240" w:lineRule="auto"/>
    </w:pPr>
  </w:style>
  <w:style w:type="paragraph" w:styleId="Nzev">
    <w:name w:val="Title"/>
    <w:basedOn w:val="Normln"/>
    <w:link w:val="NzevChar1"/>
    <w:qFormat/>
    <w:rsid w:val="00AD7C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val="x-none" w:eastAsia="cs-CZ"/>
    </w:rPr>
  </w:style>
  <w:style w:type="character" w:customStyle="1" w:styleId="NzevChar">
    <w:name w:val="Název Char"/>
    <w:basedOn w:val="Standardnpsmoodstavce"/>
    <w:uiPriority w:val="10"/>
    <w:rsid w:val="00AD7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1">
    <w:name w:val="Název Char1"/>
    <w:link w:val="Nzev"/>
    <w:rsid w:val="00AD7C78"/>
    <w:rPr>
      <w:rFonts w:ascii="Times New Roman" w:eastAsia="Times New Roman" w:hAnsi="Times New Roman" w:cs="Times New Roman"/>
      <w:b/>
      <w:bCs/>
      <w:sz w:val="44"/>
      <w:szCs w:val="24"/>
      <w:lang w:val="x-none" w:eastAsia="cs-CZ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rsid w:val="000426C9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Zhlav">
    <w:name w:val="header"/>
    <w:basedOn w:val="Normln"/>
    <w:link w:val="ZhlavChar"/>
    <w:uiPriority w:val="99"/>
    <w:unhideWhenUsed/>
    <w:rsid w:val="00532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2547"/>
  </w:style>
  <w:style w:type="paragraph" w:styleId="Zpat">
    <w:name w:val="footer"/>
    <w:basedOn w:val="Normln"/>
    <w:link w:val="ZpatChar"/>
    <w:uiPriority w:val="99"/>
    <w:unhideWhenUsed/>
    <w:rsid w:val="00532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2547"/>
  </w:style>
  <w:style w:type="paragraph" w:customStyle="1" w:styleId="Nzevsti">
    <w:name w:val="Název části"/>
    <w:basedOn w:val="Odstavecseseznamem"/>
    <w:link w:val="NzevstiChar"/>
    <w:qFormat/>
    <w:rsid w:val="00995AD4"/>
    <w:pPr>
      <w:numPr>
        <w:numId w:val="3"/>
      </w:numPr>
      <w:spacing w:before="220" w:after="220" w:line="276" w:lineRule="auto"/>
      <w:ind w:left="567" w:hanging="567"/>
      <w:jc w:val="both"/>
    </w:pPr>
    <w:rPr>
      <w:rFonts w:ascii="Segoe UI" w:hAnsi="Segoe UI" w:cs="Segoe UI"/>
      <w:b/>
      <w:bCs/>
    </w:rPr>
  </w:style>
  <w:style w:type="paragraph" w:customStyle="1" w:styleId="textsmlouvy">
    <w:name w:val="text smlouvy"/>
    <w:basedOn w:val="Odstavecseseznamem"/>
    <w:link w:val="textsmlouvyChar"/>
    <w:qFormat/>
    <w:rsid w:val="00C12DCC"/>
    <w:pPr>
      <w:numPr>
        <w:ilvl w:val="1"/>
        <w:numId w:val="3"/>
      </w:numPr>
      <w:spacing w:before="120" w:after="120" w:line="276" w:lineRule="auto"/>
      <w:contextualSpacing w:val="0"/>
      <w:jc w:val="both"/>
    </w:pPr>
    <w:rPr>
      <w:rFonts w:ascii="Segoe UI" w:hAnsi="Segoe UI" w:cs="Segoe UI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95AD4"/>
  </w:style>
  <w:style w:type="character" w:customStyle="1" w:styleId="NzevstiChar">
    <w:name w:val="Název části Char"/>
    <w:basedOn w:val="OdstavecseseznamemChar"/>
    <w:link w:val="Nzevsti"/>
    <w:rsid w:val="00995AD4"/>
    <w:rPr>
      <w:rFonts w:ascii="Segoe UI" w:hAnsi="Segoe UI" w:cs="Segoe UI"/>
      <w:b/>
      <w:bCs/>
    </w:rPr>
  </w:style>
  <w:style w:type="character" w:customStyle="1" w:styleId="textsmlouvyChar">
    <w:name w:val="text smlouvy Char"/>
    <w:basedOn w:val="OdstavecseseznamemChar"/>
    <w:link w:val="textsmlouvy"/>
    <w:rsid w:val="00C12DCC"/>
    <w:rPr>
      <w:rFonts w:ascii="Segoe UI" w:hAnsi="Segoe UI" w:cs="Segoe UI"/>
    </w:rPr>
  </w:style>
  <w:style w:type="character" w:customStyle="1" w:styleId="Nadpis1Char">
    <w:name w:val="Nadpis 1 Char"/>
    <w:basedOn w:val="Standardnpsmoodstavce"/>
    <w:link w:val="Nadpis1"/>
    <w:uiPriority w:val="9"/>
    <w:rsid w:val="006E5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50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mlouva-slo">
    <w:name w:val="Smlouva-číslo"/>
    <w:basedOn w:val="Normln"/>
    <w:rsid w:val="009B5DE3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9319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319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D2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A72FD-0026-4336-AC0C-B0905E92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3142</Words>
  <Characters>18541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Gavendová</dc:creator>
  <cp:keywords/>
  <dc:description/>
  <cp:lastModifiedBy>Mgr. Jakub Sklenář</cp:lastModifiedBy>
  <cp:revision>12</cp:revision>
  <cp:lastPrinted>2021-09-01T07:41:00Z</cp:lastPrinted>
  <dcterms:created xsi:type="dcterms:W3CDTF">2025-10-10T08:10:00Z</dcterms:created>
  <dcterms:modified xsi:type="dcterms:W3CDTF">2025-10-10T08:31:00Z</dcterms:modified>
</cp:coreProperties>
</file>