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2CE8" w14:textId="77777777" w:rsidR="005D5871" w:rsidRDefault="00A01F16">
      <w:pPr>
        <w:pStyle w:val="Zkladntext"/>
        <w:spacing w:before="77"/>
        <w:ind w:left="116" w:firstLine="0"/>
      </w:pPr>
      <w:r>
        <w:t>Příloha č. 2 zadávací dokumentace/výzvy k podání nabídek – Servisní služby</w:t>
      </w:r>
    </w:p>
    <w:p w14:paraId="7AB32CE9" w14:textId="77777777" w:rsidR="005D5871" w:rsidRDefault="005D5871">
      <w:pPr>
        <w:pStyle w:val="Zkladntext"/>
        <w:ind w:left="0" w:firstLine="0"/>
        <w:jc w:val="left"/>
        <w:rPr>
          <w:sz w:val="28"/>
        </w:rPr>
      </w:pPr>
    </w:p>
    <w:p w14:paraId="7AB32CEA" w14:textId="77777777" w:rsidR="005D5871" w:rsidRDefault="005D5871">
      <w:pPr>
        <w:pStyle w:val="Zkladntext"/>
        <w:spacing w:before="3"/>
        <w:ind w:left="0" w:firstLine="0"/>
        <w:jc w:val="left"/>
        <w:rPr>
          <w:sz w:val="28"/>
        </w:rPr>
      </w:pPr>
    </w:p>
    <w:p w14:paraId="7AB32CEB" w14:textId="77777777" w:rsidR="005D5871" w:rsidRDefault="00A01F16">
      <w:pPr>
        <w:ind w:left="3669" w:right="3669"/>
        <w:jc w:val="center"/>
        <w:rPr>
          <w:b/>
          <w:sz w:val="28"/>
        </w:rPr>
      </w:pPr>
      <w:r>
        <w:rPr>
          <w:b/>
          <w:sz w:val="28"/>
        </w:rPr>
        <w:t>Servisní služby</w:t>
      </w:r>
    </w:p>
    <w:p w14:paraId="7AB32CEC" w14:textId="652CC10C" w:rsidR="005D5871" w:rsidRDefault="00A01F16">
      <w:pPr>
        <w:spacing w:before="189" w:line="276" w:lineRule="auto"/>
        <w:ind w:left="116" w:right="111"/>
        <w:jc w:val="both"/>
      </w:pPr>
      <w:r>
        <w:t>Tyto servisní služby se vztahují k</w:t>
      </w:r>
      <w:r w:rsidR="002F0D43">
        <w:t xml:space="preserve"> podvozku </w:t>
      </w:r>
      <w:r w:rsidR="007C052C">
        <w:t xml:space="preserve">vozidla, jehož koupě je předmětem </w:t>
      </w:r>
      <w:r>
        <w:t xml:space="preserve">smlouvy </w:t>
      </w:r>
      <w:r>
        <w:rPr>
          <w:i/>
        </w:rPr>
        <w:t>(dále jen „</w:t>
      </w:r>
      <w:r w:rsidR="002F0D43">
        <w:rPr>
          <w:i/>
        </w:rPr>
        <w:t>Podvozek</w:t>
      </w:r>
      <w:r>
        <w:rPr>
          <w:i/>
        </w:rPr>
        <w:t xml:space="preserve">“) </w:t>
      </w:r>
      <w:r>
        <w:t xml:space="preserve">uzavřené v návaznosti na výsledek výběrového řízení na veřejnou zakázku s názvem </w:t>
      </w:r>
      <w:r>
        <w:rPr>
          <w:i/>
        </w:rPr>
        <w:t>„</w:t>
      </w:r>
      <w:r w:rsidR="00361607" w:rsidRPr="00361607">
        <w:rPr>
          <w:i/>
        </w:rPr>
        <w:t>Dodávka svozového vozidla na komunální odpad s elektrickým pohonem 2025</w:t>
      </w:r>
      <w:r>
        <w:rPr>
          <w:i/>
        </w:rPr>
        <w:t>“</w:t>
      </w:r>
      <w:r>
        <w:rPr>
          <w:i/>
          <w:spacing w:val="-18"/>
        </w:rPr>
        <w:t xml:space="preserve"> </w:t>
      </w:r>
      <w:r>
        <w:rPr>
          <w:i/>
        </w:rPr>
        <w:t>(dále</w:t>
      </w:r>
      <w:r>
        <w:rPr>
          <w:i/>
          <w:spacing w:val="-17"/>
        </w:rPr>
        <w:t xml:space="preserve"> </w:t>
      </w:r>
      <w:r>
        <w:rPr>
          <w:i/>
        </w:rPr>
        <w:t>jen</w:t>
      </w:r>
      <w:r>
        <w:rPr>
          <w:i/>
          <w:spacing w:val="-16"/>
        </w:rPr>
        <w:t xml:space="preserve"> </w:t>
      </w:r>
      <w:r>
        <w:rPr>
          <w:i/>
        </w:rPr>
        <w:t>„Smlouva“)</w:t>
      </w:r>
      <w:r>
        <w:t>,</w:t>
      </w:r>
      <w:r>
        <w:rPr>
          <w:spacing w:val="-17"/>
        </w:rPr>
        <w:t xml:space="preserve"> </w:t>
      </w:r>
      <w:r>
        <w:t>které</w:t>
      </w:r>
      <w:r>
        <w:rPr>
          <w:spacing w:val="-17"/>
        </w:rPr>
        <w:t xml:space="preserve"> </w:t>
      </w:r>
      <w:r>
        <w:t>bylo</w:t>
      </w:r>
      <w:r>
        <w:rPr>
          <w:spacing w:val="-19"/>
        </w:rPr>
        <w:t xml:space="preserve"> </w:t>
      </w:r>
      <w:r>
        <w:t>realizováno</w:t>
      </w:r>
      <w:r>
        <w:rPr>
          <w:spacing w:val="-17"/>
        </w:rPr>
        <w:t xml:space="preserve"> </w:t>
      </w:r>
      <w:r>
        <w:t>Kupujícím,</w:t>
      </w:r>
      <w:r>
        <w:rPr>
          <w:spacing w:val="-18"/>
        </w:rPr>
        <w:t xml:space="preserve"> </w:t>
      </w:r>
      <w:r>
        <w:t>jakožto zadavatelem veřejné zakázky, a jsou její nedílnou</w:t>
      </w:r>
      <w:r>
        <w:rPr>
          <w:spacing w:val="-7"/>
        </w:rPr>
        <w:t xml:space="preserve"> </w:t>
      </w:r>
      <w:r>
        <w:t>součástí.</w:t>
      </w:r>
    </w:p>
    <w:p w14:paraId="7AB32CEE" w14:textId="3A6859C1" w:rsidR="005D5871" w:rsidRDefault="00275C98" w:rsidP="00E20185">
      <w:pPr>
        <w:pStyle w:val="Zkladntext"/>
        <w:spacing w:before="159"/>
        <w:ind w:left="116" w:firstLine="0"/>
      </w:pPr>
      <w:r w:rsidRPr="00275C98">
        <w:t>Servisní služby k podvozku, které je Prodávající povinen poskytovat po celou záruční dobu a po dobu trvání servisní smlouvy, přičemž jejich cena je zahrnuta v kupní ceně, zahrnují následující činnosti:</w:t>
      </w:r>
    </w:p>
    <w:p w14:paraId="7AB32CEF" w14:textId="180CB1C9" w:rsidR="005D5871" w:rsidRDefault="00A01F16">
      <w:pPr>
        <w:pStyle w:val="Odstavecseseznamem"/>
        <w:numPr>
          <w:ilvl w:val="0"/>
          <w:numId w:val="2"/>
        </w:numPr>
        <w:tabs>
          <w:tab w:val="left" w:pos="837"/>
        </w:tabs>
        <w:spacing w:before="205" w:line="276" w:lineRule="auto"/>
        <w:ind w:right="119"/>
      </w:pPr>
      <w:r>
        <w:t xml:space="preserve">provádění servisních úkonů a servisních prohlídek předepsaných výrobcem </w:t>
      </w:r>
      <w:r w:rsidR="005605AE">
        <w:t xml:space="preserve">Podvozku </w:t>
      </w:r>
      <w:r>
        <w:t>a vyplývajících ze Servisního plánu, který bude Prodávajícím dodán k</w:t>
      </w:r>
      <w:r>
        <w:rPr>
          <w:spacing w:val="-13"/>
        </w:rPr>
        <w:t xml:space="preserve"> </w:t>
      </w:r>
      <w:r w:rsidR="005605AE">
        <w:t>Podvozku</w:t>
      </w:r>
      <w:r>
        <w:t>,</w:t>
      </w:r>
    </w:p>
    <w:p w14:paraId="7AB32CF0" w14:textId="25BA5A16" w:rsidR="005D5871" w:rsidRDefault="00A01F16">
      <w:pPr>
        <w:pStyle w:val="Odstavecseseznamem"/>
        <w:numPr>
          <w:ilvl w:val="0"/>
          <w:numId w:val="2"/>
        </w:numPr>
        <w:tabs>
          <w:tab w:val="left" w:pos="837"/>
        </w:tabs>
        <w:spacing w:line="276" w:lineRule="auto"/>
        <w:ind w:right="113"/>
      </w:pPr>
      <w:r>
        <w:t>opravy a jiné servisní úkony týkající se opotřebení</w:t>
      </w:r>
      <w:r w:rsidR="005A128A">
        <w:t xml:space="preserve"> Podvozku</w:t>
      </w:r>
      <w:r>
        <w:t xml:space="preserve">, které vzniklo běžným provozem </w:t>
      </w:r>
      <w:r w:rsidR="005A128A">
        <w:t>vozidla</w:t>
      </w:r>
      <w:r>
        <w:t>, není-li dále nebo ve Smlouvě uvedeno jinak (zejména ve vztahu k běžnému opotřebení interiéru</w:t>
      </w:r>
      <w:r>
        <w:rPr>
          <w:spacing w:val="-3"/>
        </w:rPr>
        <w:t xml:space="preserve"> </w:t>
      </w:r>
      <w:r w:rsidR="007A562D">
        <w:t>Podvozku</w:t>
      </w:r>
      <w:r>
        <w:t>);</w:t>
      </w:r>
    </w:p>
    <w:p w14:paraId="7AB32CF1" w14:textId="1D515B16" w:rsidR="005D5871" w:rsidRDefault="00A01F16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</w:pPr>
      <w:r>
        <w:t>opravy a jiné servisní úkony týkající se nezávislého topení</w:t>
      </w:r>
      <w:r>
        <w:rPr>
          <w:spacing w:val="-11"/>
        </w:rPr>
        <w:t xml:space="preserve"> </w:t>
      </w:r>
      <w:r>
        <w:t>Vozidla;</w:t>
      </w:r>
    </w:p>
    <w:p w14:paraId="7AB32CF2" w14:textId="791EC6AB" w:rsidR="005D5871" w:rsidRDefault="00A01F16">
      <w:pPr>
        <w:pStyle w:val="Odstavecseseznamem"/>
        <w:numPr>
          <w:ilvl w:val="0"/>
          <w:numId w:val="2"/>
        </w:numPr>
        <w:tabs>
          <w:tab w:val="left" w:pos="837"/>
        </w:tabs>
        <w:spacing w:before="43" w:line="276" w:lineRule="auto"/>
        <w:ind w:right="118"/>
      </w:pPr>
      <w:r>
        <w:t xml:space="preserve">výměny žárovek, pojistek a gumiček do stěračů </w:t>
      </w:r>
      <w:r w:rsidR="00F77006">
        <w:t xml:space="preserve">Podvozku </w:t>
      </w:r>
      <w:r>
        <w:t>v rámci servisních úkonů na něm prováděných, maximálně však jednou</w:t>
      </w:r>
      <w:r>
        <w:rPr>
          <w:spacing w:val="-4"/>
        </w:rPr>
        <w:t xml:space="preserve"> </w:t>
      </w:r>
      <w:r>
        <w:t>ročně;</w:t>
      </w:r>
    </w:p>
    <w:p w14:paraId="7AB32CF3" w14:textId="77777777" w:rsidR="005D5871" w:rsidRDefault="00A01F16">
      <w:pPr>
        <w:pStyle w:val="Odstavecseseznamem"/>
        <w:numPr>
          <w:ilvl w:val="0"/>
          <w:numId w:val="2"/>
        </w:numPr>
        <w:tabs>
          <w:tab w:val="left" w:pos="837"/>
        </w:tabs>
        <w:spacing w:line="292" w:lineRule="exact"/>
        <w:ind w:hanging="361"/>
      </w:pPr>
      <w:r>
        <w:t>kontrola a doplnění chladicí</w:t>
      </w:r>
      <w:r>
        <w:rPr>
          <w:spacing w:val="-7"/>
        </w:rPr>
        <w:t xml:space="preserve"> </w:t>
      </w:r>
      <w:r>
        <w:t>kapaliny;</w:t>
      </w:r>
    </w:p>
    <w:p w14:paraId="7AB32CF4" w14:textId="2CB895AB" w:rsidR="005D5871" w:rsidRDefault="00A01F16">
      <w:pPr>
        <w:pStyle w:val="Odstavecseseznamem"/>
        <w:numPr>
          <w:ilvl w:val="0"/>
          <w:numId w:val="2"/>
        </w:numPr>
        <w:tabs>
          <w:tab w:val="left" w:pos="837"/>
        </w:tabs>
        <w:spacing w:before="44" w:line="278" w:lineRule="auto"/>
        <w:ind w:right="119"/>
      </w:pPr>
      <w:r>
        <w:t xml:space="preserve">opravy a jiné servisní úkony týkající se příslušenství </w:t>
      </w:r>
      <w:r w:rsidR="006F66B8">
        <w:t xml:space="preserve">Podvozku </w:t>
      </w:r>
      <w:r>
        <w:t>vyrobeného a dodaného Prodávajícím nebo výrobcem</w:t>
      </w:r>
      <w:r>
        <w:rPr>
          <w:spacing w:val="-3"/>
        </w:rPr>
        <w:t xml:space="preserve"> </w:t>
      </w:r>
      <w:r w:rsidR="006F66B8">
        <w:t>Podvozku</w:t>
      </w:r>
      <w:r>
        <w:t>;</w:t>
      </w:r>
    </w:p>
    <w:p w14:paraId="7AB32CF5" w14:textId="40528B3A" w:rsidR="005D5871" w:rsidRDefault="00A01F16">
      <w:pPr>
        <w:pStyle w:val="Odstavecseseznamem"/>
        <w:numPr>
          <w:ilvl w:val="0"/>
          <w:numId w:val="2"/>
        </w:numPr>
        <w:tabs>
          <w:tab w:val="left" w:pos="837"/>
        </w:tabs>
        <w:spacing w:line="276" w:lineRule="auto"/>
        <w:ind w:right="111"/>
      </w:pPr>
      <w:r>
        <w:t>opravy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jiné</w:t>
      </w:r>
      <w:r>
        <w:rPr>
          <w:spacing w:val="-7"/>
        </w:rPr>
        <w:t xml:space="preserve"> </w:t>
      </w:r>
      <w:r>
        <w:t>servisní</w:t>
      </w:r>
      <w:r>
        <w:rPr>
          <w:spacing w:val="-8"/>
        </w:rPr>
        <w:t xml:space="preserve"> </w:t>
      </w:r>
      <w:r>
        <w:t>úkony</w:t>
      </w:r>
      <w:r>
        <w:rPr>
          <w:spacing w:val="-6"/>
        </w:rPr>
        <w:t xml:space="preserve"> </w:t>
      </w:r>
      <w:r>
        <w:t>týkající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autobaterií</w:t>
      </w:r>
      <w:r>
        <w:rPr>
          <w:spacing w:val="-10"/>
        </w:rPr>
        <w:t xml:space="preserve"> </w:t>
      </w:r>
      <w:r>
        <w:t>vyrobených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dodaným</w:t>
      </w:r>
      <w:r>
        <w:rPr>
          <w:spacing w:val="-10"/>
        </w:rPr>
        <w:t xml:space="preserve"> </w:t>
      </w:r>
      <w:r>
        <w:t xml:space="preserve">Prodávajícím nebo výrobcem </w:t>
      </w:r>
      <w:r w:rsidR="003703CB">
        <w:t xml:space="preserve">Podvozku </w:t>
      </w:r>
      <w:r>
        <w:t>(výměna autobaterie v nezbytných případech součástí služby maximálně jednou za 24</w:t>
      </w:r>
      <w:r>
        <w:rPr>
          <w:spacing w:val="-5"/>
        </w:rPr>
        <w:t xml:space="preserve"> </w:t>
      </w:r>
      <w:r>
        <w:t>měsíců).</w:t>
      </w:r>
    </w:p>
    <w:p w14:paraId="7AB32CF6" w14:textId="2444F93B" w:rsidR="005D5871" w:rsidRDefault="00A01F16">
      <w:pPr>
        <w:pStyle w:val="Odstavecseseznamem"/>
        <w:numPr>
          <w:ilvl w:val="0"/>
          <w:numId w:val="2"/>
        </w:numPr>
        <w:tabs>
          <w:tab w:val="left" w:pos="837"/>
        </w:tabs>
        <w:spacing w:line="276" w:lineRule="auto"/>
        <w:ind w:right="114"/>
      </w:pPr>
      <w:r>
        <w:t>oprava a/nebo výměna trakční baterie (ESS) z důvodu běžného opotřebení nebo z důvodu konce životnosti (EOL). Konec životnosti baterie (EOL) je moment, kdy je kapacita baterie menší než 80 % její původní</w:t>
      </w:r>
      <w:r>
        <w:rPr>
          <w:spacing w:val="-7"/>
        </w:rPr>
        <w:t xml:space="preserve"> </w:t>
      </w:r>
      <w:r>
        <w:t>hodnoty.</w:t>
      </w:r>
    </w:p>
    <w:p w14:paraId="7AB32CF7" w14:textId="39B3FC33" w:rsidR="005D5871" w:rsidRDefault="00A01F16">
      <w:pPr>
        <w:pStyle w:val="Zkladntext"/>
        <w:spacing w:before="156" w:line="276" w:lineRule="auto"/>
        <w:ind w:left="116" w:right="115" w:firstLine="0"/>
      </w:pPr>
      <w:r>
        <w:t xml:space="preserve">V rámci Servisních služeb není Prodávající povinen provádět následující vyloučené úkony týkající se </w:t>
      </w:r>
      <w:r w:rsidR="00495C8B">
        <w:t xml:space="preserve">Podvozku </w:t>
      </w:r>
      <w:r>
        <w:t>ani poskytovat následující vyloučené služby:</w:t>
      </w:r>
    </w:p>
    <w:p w14:paraId="7AB32CF8" w14:textId="77777777" w:rsidR="005D5871" w:rsidRDefault="00A01F16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spacing w:before="160"/>
        <w:ind w:hanging="361"/>
        <w:jc w:val="left"/>
      </w:pPr>
      <w:r>
        <w:t>pomoc na cestě</w:t>
      </w:r>
      <w:r>
        <w:rPr>
          <w:spacing w:val="-2"/>
        </w:rPr>
        <w:t xml:space="preserve"> </w:t>
      </w:r>
      <w:r>
        <w:t>mezinárodní;</w:t>
      </w:r>
    </w:p>
    <w:p w14:paraId="7AB32CF9" w14:textId="77777777" w:rsidR="005D5871" w:rsidRDefault="00A01F16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spacing w:before="43"/>
        <w:ind w:hanging="361"/>
        <w:jc w:val="left"/>
      </w:pPr>
      <w:r>
        <w:t>zajištění STK a měření</w:t>
      </w:r>
      <w:r>
        <w:rPr>
          <w:spacing w:val="-5"/>
        </w:rPr>
        <w:t xml:space="preserve"> </w:t>
      </w:r>
      <w:r>
        <w:t>emisí;</w:t>
      </w:r>
    </w:p>
    <w:p w14:paraId="7AB32CFA" w14:textId="48DEF8FC" w:rsidR="005D5871" w:rsidRDefault="00A01F16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spacing w:before="43"/>
        <w:ind w:hanging="361"/>
        <w:jc w:val="left"/>
      </w:pPr>
      <w:r>
        <w:t>údržba, kontrola, opravy a výměny kol a pneumatik</w:t>
      </w:r>
      <w:r>
        <w:rPr>
          <w:spacing w:val="-6"/>
        </w:rPr>
        <w:t xml:space="preserve"> </w:t>
      </w:r>
      <w:r w:rsidR="00495C8B">
        <w:t>Podvozku</w:t>
      </w:r>
      <w:r>
        <w:t>;</w:t>
      </w:r>
    </w:p>
    <w:p w14:paraId="7AB32CFB" w14:textId="77777777" w:rsidR="005D5871" w:rsidRDefault="00A01F16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spacing w:before="47" w:line="276" w:lineRule="auto"/>
        <w:ind w:right="119"/>
        <w:jc w:val="left"/>
      </w:pPr>
      <w:r>
        <w:t>opravy a jiné servisní úkony týkající se nestandardních přídavných zařízení jako televizor, chladnička, mikrovlnná trouba, vysílačka, kávovar</w:t>
      </w:r>
      <w:r>
        <w:rPr>
          <w:spacing w:val="-5"/>
        </w:rPr>
        <w:t xml:space="preserve"> </w:t>
      </w:r>
      <w:r>
        <w:t>atd.;</w:t>
      </w:r>
    </w:p>
    <w:p w14:paraId="7AB32CFC" w14:textId="2D02A7D3" w:rsidR="005D5871" w:rsidRDefault="00A01F16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spacing w:line="276" w:lineRule="auto"/>
        <w:ind w:right="112"/>
        <w:jc w:val="left"/>
      </w:pPr>
      <w:r>
        <w:t>opravy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jiné</w:t>
      </w:r>
      <w:r>
        <w:rPr>
          <w:spacing w:val="-14"/>
        </w:rPr>
        <w:t xml:space="preserve"> </w:t>
      </w:r>
      <w:r>
        <w:t>servisní</w:t>
      </w:r>
      <w:r>
        <w:rPr>
          <w:spacing w:val="-12"/>
        </w:rPr>
        <w:t xml:space="preserve"> </w:t>
      </w:r>
      <w:r>
        <w:t>úkony</w:t>
      </w:r>
      <w:r w:rsidR="00812F9E">
        <w:t xml:space="preserve"> na Podvozku</w:t>
      </w:r>
      <w:r>
        <w:t>,</w:t>
      </w:r>
      <w:r>
        <w:rPr>
          <w:spacing w:val="-11"/>
        </w:rPr>
        <w:t xml:space="preserve"> </w:t>
      </w:r>
      <w:r>
        <w:t>jejichž</w:t>
      </w:r>
      <w:r>
        <w:rPr>
          <w:spacing w:val="-10"/>
        </w:rPr>
        <w:t xml:space="preserve"> </w:t>
      </w:r>
      <w:r>
        <w:t>potřeba</w:t>
      </w:r>
      <w:r>
        <w:rPr>
          <w:spacing w:val="-10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způsobena</w:t>
      </w:r>
      <w:r>
        <w:rPr>
          <w:spacing w:val="-11"/>
        </w:rPr>
        <w:t xml:space="preserve"> </w:t>
      </w:r>
      <w:r>
        <w:t>nevhodným</w:t>
      </w:r>
      <w:r>
        <w:rPr>
          <w:spacing w:val="-7"/>
        </w:rPr>
        <w:t xml:space="preserve"> </w:t>
      </w:r>
      <w:r>
        <w:t>použitím</w:t>
      </w:r>
      <w:r>
        <w:rPr>
          <w:spacing w:val="-12"/>
        </w:rPr>
        <w:t xml:space="preserve"> </w:t>
      </w:r>
      <w:r w:rsidR="00812F9E">
        <w:t xml:space="preserve">vozidla </w:t>
      </w:r>
      <w:r>
        <w:t>v rozporu se Smluvní dokumentací, což zahrnuje</w:t>
      </w:r>
      <w:r>
        <w:rPr>
          <w:spacing w:val="-8"/>
        </w:rPr>
        <w:t xml:space="preserve"> </w:t>
      </w:r>
      <w:r>
        <w:t>zejména:</w:t>
      </w:r>
    </w:p>
    <w:p w14:paraId="73797E7D" w14:textId="3BB4916E" w:rsidR="00C63AC1" w:rsidRDefault="00A01F16">
      <w:pPr>
        <w:pStyle w:val="Odstavecseseznamem"/>
        <w:numPr>
          <w:ilvl w:val="1"/>
          <w:numId w:val="1"/>
        </w:numPr>
        <w:tabs>
          <w:tab w:val="left" w:pos="1557"/>
        </w:tabs>
        <w:spacing w:before="77"/>
        <w:ind w:hanging="361"/>
      </w:pPr>
      <w:r>
        <w:t>neprovedení</w:t>
      </w:r>
      <w:r w:rsidRPr="00C63AC1">
        <w:rPr>
          <w:spacing w:val="-17"/>
        </w:rPr>
        <w:t xml:space="preserve"> </w:t>
      </w:r>
      <w:r>
        <w:t>úkonů</w:t>
      </w:r>
      <w:r w:rsidRPr="00C63AC1">
        <w:rPr>
          <w:spacing w:val="-15"/>
        </w:rPr>
        <w:t xml:space="preserve"> </w:t>
      </w:r>
      <w:r>
        <w:t>na</w:t>
      </w:r>
      <w:r w:rsidRPr="00C63AC1">
        <w:rPr>
          <w:spacing w:val="-14"/>
        </w:rPr>
        <w:t xml:space="preserve"> </w:t>
      </w:r>
      <w:r w:rsidR="00812F9E">
        <w:t>Podvozku</w:t>
      </w:r>
      <w:r w:rsidR="00812F9E" w:rsidRPr="00C63AC1">
        <w:rPr>
          <w:spacing w:val="-16"/>
        </w:rPr>
        <w:t xml:space="preserve"> </w:t>
      </w:r>
      <w:r>
        <w:t>předepsaných</w:t>
      </w:r>
      <w:r w:rsidRPr="00C63AC1">
        <w:rPr>
          <w:spacing w:val="-17"/>
        </w:rPr>
        <w:t xml:space="preserve"> </w:t>
      </w:r>
      <w:r>
        <w:t>výrobcem</w:t>
      </w:r>
      <w:r w:rsidRPr="00C63AC1">
        <w:rPr>
          <w:spacing w:val="-16"/>
        </w:rPr>
        <w:t xml:space="preserve"> </w:t>
      </w:r>
      <w:r>
        <w:t>ve</w:t>
      </w:r>
      <w:r w:rsidRPr="00C63AC1">
        <w:rPr>
          <w:spacing w:val="-17"/>
        </w:rPr>
        <w:t xml:space="preserve"> </w:t>
      </w:r>
      <w:r>
        <w:t>stanoveném</w:t>
      </w:r>
      <w:r w:rsidRPr="00C63AC1">
        <w:rPr>
          <w:spacing w:val="-16"/>
        </w:rPr>
        <w:t xml:space="preserve"> </w:t>
      </w:r>
      <w:r>
        <w:t xml:space="preserve">termínu či intervalu či nezajištění servisních úkonů dle Servisního plánu; pokud nebude ze </w:t>
      </w:r>
      <w:r>
        <w:lastRenderedPageBreak/>
        <w:t>strany Kupujícího přistaveno v termínu vozidlo na</w:t>
      </w:r>
      <w:r w:rsidRPr="00C63AC1">
        <w:rPr>
          <w:spacing w:val="-10"/>
        </w:rPr>
        <w:t xml:space="preserve"> </w:t>
      </w:r>
      <w:r>
        <w:t>servis</w:t>
      </w:r>
    </w:p>
    <w:p w14:paraId="7AB32CFF" w14:textId="193BFF48" w:rsidR="005D5871" w:rsidRDefault="00A01F16">
      <w:pPr>
        <w:pStyle w:val="Odstavecseseznamem"/>
        <w:numPr>
          <w:ilvl w:val="1"/>
          <w:numId w:val="1"/>
        </w:numPr>
        <w:tabs>
          <w:tab w:val="left" w:pos="1557"/>
        </w:tabs>
        <w:spacing w:before="77"/>
        <w:ind w:hanging="361"/>
      </w:pPr>
      <w:r>
        <w:t>nesprávná nakládka, zatížení či přetěžování</w:t>
      </w:r>
      <w:r>
        <w:rPr>
          <w:spacing w:val="-8"/>
        </w:rPr>
        <w:t xml:space="preserve"> </w:t>
      </w:r>
      <w:r w:rsidR="00812F9E">
        <w:t>vozidla</w:t>
      </w:r>
      <w:r>
        <w:t>;</w:t>
      </w:r>
    </w:p>
    <w:p w14:paraId="7AB32D00" w14:textId="2DBD2A39" w:rsidR="005D5871" w:rsidRDefault="00A01F16">
      <w:pPr>
        <w:pStyle w:val="Odstavecseseznamem"/>
        <w:numPr>
          <w:ilvl w:val="1"/>
          <w:numId w:val="1"/>
        </w:numPr>
        <w:tabs>
          <w:tab w:val="left" w:pos="1557"/>
        </w:tabs>
        <w:spacing w:before="36" w:line="266" w:lineRule="auto"/>
        <w:ind w:right="117"/>
      </w:pPr>
      <w:r>
        <w:t xml:space="preserve">používání </w:t>
      </w:r>
      <w:r w:rsidR="00812F9E">
        <w:t xml:space="preserve">vozidla </w:t>
      </w:r>
      <w:r>
        <w:t>pro jiné účely / jiným způsobem, než je uvedeno v jeho technických podmínkách nebo v provozních</w:t>
      </w:r>
      <w:r>
        <w:rPr>
          <w:spacing w:val="-6"/>
        </w:rPr>
        <w:t xml:space="preserve"> </w:t>
      </w:r>
      <w:r>
        <w:t>podmínkách;</w:t>
      </w:r>
    </w:p>
    <w:p w14:paraId="7AB32D01" w14:textId="4D09A7F8" w:rsidR="005D5871" w:rsidRDefault="00A01F16">
      <w:pPr>
        <w:pStyle w:val="Odstavecseseznamem"/>
        <w:numPr>
          <w:ilvl w:val="1"/>
          <w:numId w:val="1"/>
        </w:numPr>
        <w:tabs>
          <w:tab w:val="left" w:pos="1557"/>
        </w:tabs>
        <w:spacing w:before="11" w:line="266" w:lineRule="auto"/>
        <w:ind w:right="114"/>
      </w:pPr>
      <w:r>
        <w:t xml:space="preserve">nedodržení postupů a doporučení výrobce </w:t>
      </w:r>
      <w:r w:rsidR="007C052C">
        <w:t>Podvozku</w:t>
      </w:r>
      <w:r>
        <w:t>, včetně doporučené údržby a jejích</w:t>
      </w:r>
      <w:r>
        <w:rPr>
          <w:spacing w:val="-1"/>
        </w:rPr>
        <w:t xml:space="preserve"> </w:t>
      </w:r>
      <w:r>
        <w:t>intervalů;</w:t>
      </w:r>
    </w:p>
    <w:p w14:paraId="7AB32D02" w14:textId="77777777" w:rsidR="005D5871" w:rsidRDefault="00A01F16">
      <w:pPr>
        <w:pStyle w:val="Odstavecseseznamem"/>
        <w:numPr>
          <w:ilvl w:val="1"/>
          <w:numId w:val="1"/>
        </w:numPr>
        <w:tabs>
          <w:tab w:val="left" w:pos="1557"/>
        </w:tabs>
        <w:spacing w:before="12"/>
        <w:ind w:hanging="361"/>
      </w:pPr>
      <w:r>
        <w:t>používání nevhodných provozních kapalin (včetně paliva anebo</w:t>
      </w:r>
      <w:r>
        <w:rPr>
          <w:spacing w:val="-11"/>
        </w:rPr>
        <w:t xml:space="preserve"> </w:t>
      </w:r>
      <w:r>
        <w:t>AdBlue),</w:t>
      </w:r>
    </w:p>
    <w:p w14:paraId="7AB32D03" w14:textId="200B88B8" w:rsidR="005D5871" w:rsidRDefault="00A01F16">
      <w:pPr>
        <w:pStyle w:val="Odstavecseseznamem"/>
        <w:numPr>
          <w:ilvl w:val="1"/>
          <w:numId w:val="1"/>
        </w:numPr>
        <w:tabs>
          <w:tab w:val="left" w:pos="1557"/>
        </w:tabs>
        <w:spacing w:before="35" w:line="266" w:lineRule="auto"/>
        <w:ind w:right="119"/>
      </w:pPr>
      <w:r>
        <w:t xml:space="preserve">nedbání aktivních varovných a monitorovacích signálů ve </w:t>
      </w:r>
      <w:r w:rsidR="00C63AC1">
        <w:t>v</w:t>
      </w:r>
      <w:r>
        <w:t>ozidle, jakož i ignorování zjevně nestandardního chování</w:t>
      </w:r>
      <w:r>
        <w:rPr>
          <w:spacing w:val="-3"/>
        </w:rPr>
        <w:t xml:space="preserve"> </w:t>
      </w:r>
      <w:r w:rsidR="00C63AC1">
        <w:t>v</w:t>
      </w:r>
      <w:r>
        <w:t>ozidla;</w:t>
      </w:r>
    </w:p>
    <w:p w14:paraId="7AB32D04" w14:textId="6458EBFC" w:rsidR="005D5871" w:rsidRDefault="00A01F16">
      <w:pPr>
        <w:pStyle w:val="Odstavecseseznamem"/>
        <w:numPr>
          <w:ilvl w:val="1"/>
          <w:numId w:val="1"/>
        </w:numPr>
        <w:tabs>
          <w:tab w:val="left" w:pos="1557"/>
        </w:tabs>
        <w:spacing w:before="11" w:line="271" w:lineRule="auto"/>
        <w:ind w:right="115"/>
      </w:pPr>
      <w:r>
        <w:t xml:space="preserve">nesprávný způsob řízení </w:t>
      </w:r>
      <w:r w:rsidR="00C63AC1">
        <w:t>v</w:t>
      </w:r>
      <w:r>
        <w:t xml:space="preserve">ozidla či manipulace s ním nebo používání </w:t>
      </w:r>
      <w:r w:rsidR="00C63AC1">
        <w:t>v</w:t>
      </w:r>
      <w:r>
        <w:t xml:space="preserve">ozidla neprofesionálním způsobem (včetně užití </w:t>
      </w:r>
      <w:r w:rsidR="00C63AC1">
        <w:t>v</w:t>
      </w:r>
      <w:r>
        <w:t>ozidla pro účely, pro které není konstrukčně</w:t>
      </w:r>
      <w:r>
        <w:rPr>
          <w:spacing w:val="-13"/>
        </w:rPr>
        <w:t xml:space="preserve"> </w:t>
      </w:r>
      <w:r>
        <w:t>určeno,</w:t>
      </w:r>
      <w:r>
        <w:rPr>
          <w:spacing w:val="-12"/>
        </w:rPr>
        <w:t xml:space="preserve"> </w:t>
      </w:r>
      <w:r>
        <w:t>jeho</w:t>
      </w:r>
      <w:r>
        <w:rPr>
          <w:spacing w:val="-12"/>
        </w:rPr>
        <w:t xml:space="preserve"> </w:t>
      </w:r>
      <w:r>
        <w:t>přetěžování</w:t>
      </w:r>
      <w:r>
        <w:rPr>
          <w:spacing w:val="-9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užití</w:t>
      </w:r>
      <w:r>
        <w:rPr>
          <w:spacing w:val="-10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rozporu</w:t>
      </w:r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platnými</w:t>
      </w:r>
      <w:r>
        <w:rPr>
          <w:spacing w:val="-14"/>
        </w:rPr>
        <w:t xml:space="preserve"> </w:t>
      </w:r>
      <w:r>
        <w:t>předpisy);</w:t>
      </w:r>
    </w:p>
    <w:p w14:paraId="7AB32D05" w14:textId="42620E98" w:rsidR="005D5871" w:rsidRDefault="00A01F16">
      <w:pPr>
        <w:pStyle w:val="Odstavecseseznamem"/>
        <w:numPr>
          <w:ilvl w:val="0"/>
          <w:numId w:val="1"/>
        </w:numPr>
        <w:tabs>
          <w:tab w:val="left" w:pos="837"/>
        </w:tabs>
        <w:spacing w:before="8" w:line="276" w:lineRule="auto"/>
        <w:ind w:right="114"/>
      </w:pPr>
      <w:r>
        <w:t xml:space="preserve">opravy a jiné servisní úkony, jejichž potřeba je vyvolána vnějšími provozními okolnostmi, jako např. škoda způsobená havárií </w:t>
      </w:r>
      <w:r w:rsidR="00C63AC1">
        <w:t>v</w:t>
      </w:r>
      <w:r>
        <w:t>ozidla, jakož i škoda způsobená úmyslně či z nedbalosti Kupujícího či třetí stranou (kupř. vandalismus), škoda způsobená událostí vyšší moci (kterou se rozumí např. válečné podmínky či přírodní události jako je požár, zásah bleskem, přírodní</w:t>
      </w:r>
      <w:r>
        <w:rPr>
          <w:spacing w:val="-8"/>
        </w:rPr>
        <w:t xml:space="preserve"> </w:t>
      </w:r>
      <w:r>
        <w:t>katastrofa);</w:t>
      </w:r>
    </w:p>
    <w:p w14:paraId="7AB32D06" w14:textId="6E678D7C" w:rsidR="005D5871" w:rsidRDefault="00E13F76">
      <w:pPr>
        <w:pStyle w:val="Odstavecseseznamem"/>
        <w:numPr>
          <w:ilvl w:val="0"/>
          <w:numId w:val="1"/>
        </w:numPr>
        <w:tabs>
          <w:tab w:val="left" w:pos="837"/>
        </w:tabs>
        <w:spacing w:line="276" w:lineRule="auto"/>
        <w:ind w:right="115"/>
      </w:pPr>
      <w:r w:rsidRPr="00E13F76">
        <w:t>demontáž a zpětnou montáž nástavby nebo jejích částí a neoriginálních komponentů Vozidla nutnou či potřebnou k poskytnutí Servisní služby nebo Doplňkové služby;</w:t>
      </w:r>
    </w:p>
    <w:p w14:paraId="7AB32D07" w14:textId="35CC5109" w:rsidR="005D5871" w:rsidRDefault="00A01F16">
      <w:pPr>
        <w:pStyle w:val="Odstavecseseznamem"/>
        <w:numPr>
          <w:ilvl w:val="0"/>
          <w:numId w:val="1"/>
        </w:numPr>
        <w:tabs>
          <w:tab w:val="left" w:pos="837"/>
        </w:tabs>
        <w:spacing w:line="276" w:lineRule="auto"/>
        <w:ind w:right="116"/>
      </w:pPr>
      <w:r>
        <w:t>opravy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jiné</w:t>
      </w:r>
      <w:r>
        <w:rPr>
          <w:spacing w:val="-5"/>
        </w:rPr>
        <w:t xml:space="preserve"> </w:t>
      </w:r>
      <w:r>
        <w:t>servisní</w:t>
      </w:r>
      <w:r>
        <w:rPr>
          <w:spacing w:val="-6"/>
        </w:rPr>
        <w:t xml:space="preserve"> </w:t>
      </w:r>
      <w:r>
        <w:t>úkony</w:t>
      </w:r>
      <w:r>
        <w:rPr>
          <w:spacing w:val="-4"/>
        </w:rPr>
        <w:t xml:space="preserve"> </w:t>
      </w:r>
      <w:r>
        <w:t>nezbytné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splnění</w:t>
      </w:r>
      <w:r>
        <w:rPr>
          <w:spacing w:val="-8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stanovených</w:t>
      </w:r>
      <w:r>
        <w:rPr>
          <w:spacing w:val="-5"/>
        </w:rPr>
        <w:t xml:space="preserve"> </w:t>
      </w:r>
      <w:r>
        <w:t>požadavků</w:t>
      </w:r>
      <w:r>
        <w:rPr>
          <w:spacing w:val="-4"/>
        </w:rPr>
        <w:t xml:space="preserve"> </w:t>
      </w:r>
      <w:r>
        <w:t xml:space="preserve">na </w:t>
      </w:r>
      <w:r w:rsidR="00C63AC1">
        <w:t>Pod</w:t>
      </w:r>
      <w:r w:rsidR="00C472E8">
        <w:t>vozek</w:t>
      </w:r>
      <w:r>
        <w:t>, které vstoupily v platnost po dni účinnosti</w:t>
      </w:r>
      <w:r>
        <w:rPr>
          <w:spacing w:val="-11"/>
        </w:rPr>
        <w:t xml:space="preserve"> </w:t>
      </w:r>
      <w:r>
        <w:t>Smlouvy.</w:t>
      </w:r>
    </w:p>
    <w:p w14:paraId="7AB32D08" w14:textId="77777777" w:rsidR="005D5871" w:rsidRDefault="00A01F16">
      <w:pPr>
        <w:pStyle w:val="Zkladntext"/>
        <w:spacing w:before="159" w:line="276" w:lineRule="auto"/>
        <w:ind w:left="116" w:right="114" w:firstLine="0"/>
      </w:pPr>
      <w:r>
        <w:t>Prodávající není povinen hradit Kupujícímu následující vyloučené náklady, které mu mohou vzniknout v souvislosti se Smlouvou. Tyto vyloučené náklady si je tak povinen hradit Kupující sám:</w:t>
      </w:r>
    </w:p>
    <w:p w14:paraId="7AB32D09" w14:textId="7A4DA2CE" w:rsidR="005D5871" w:rsidRDefault="00A01F16">
      <w:pPr>
        <w:pStyle w:val="Odstavecseseznamem"/>
        <w:numPr>
          <w:ilvl w:val="0"/>
          <w:numId w:val="1"/>
        </w:numPr>
        <w:tabs>
          <w:tab w:val="left" w:pos="837"/>
        </w:tabs>
        <w:spacing w:before="162"/>
        <w:ind w:hanging="361"/>
      </w:pPr>
      <w:r>
        <w:t xml:space="preserve">dodávky paliva a provozních kapalin do </w:t>
      </w:r>
      <w:r w:rsidR="00C472E8">
        <w:t xml:space="preserve">vozidla </w:t>
      </w:r>
      <w:r>
        <w:t>a s nimi spojené náklady na</w:t>
      </w:r>
      <w:r>
        <w:rPr>
          <w:spacing w:val="-19"/>
        </w:rPr>
        <w:t xml:space="preserve"> </w:t>
      </w:r>
      <w:r>
        <w:t>dopravu;</w:t>
      </w:r>
    </w:p>
    <w:p w14:paraId="7AB32D0A" w14:textId="77777777" w:rsidR="005D5871" w:rsidRDefault="00A01F16">
      <w:pPr>
        <w:pStyle w:val="Odstavecseseznamem"/>
        <w:numPr>
          <w:ilvl w:val="0"/>
          <w:numId w:val="1"/>
        </w:numPr>
        <w:tabs>
          <w:tab w:val="left" w:pos="837"/>
        </w:tabs>
        <w:spacing w:before="44" w:line="276" w:lineRule="auto"/>
        <w:ind w:right="112"/>
      </w:pPr>
      <w:r>
        <w:t>opravy a jiné servisní úkony týkající se běžného opotřebení vnitřního vybavení kabiny, tj. čalounění, volantu, sedačky, plastových a dalších dílů vybavení kabiny řidiče apod.) související především s běžným opotřebením takovýchto součástí a dílů, jejich přirozeným namáháním a používáním, ztrátou funkčnosti či estetičnosti, kteréžto je přirozenou známkou omezené životnosti příslušného vybavení a nepředstavuje vadu materiálu; Pro vyloučení pochybností jsou vyloučeny opravy nadměrného opotřebení, které</w:t>
      </w:r>
      <w:r>
        <w:rPr>
          <w:spacing w:val="-10"/>
        </w:rPr>
        <w:t xml:space="preserve"> </w:t>
      </w:r>
      <w:r>
        <w:t>zahrnuje</w:t>
      </w:r>
      <w:r>
        <w:rPr>
          <w:spacing w:val="-9"/>
        </w:rPr>
        <w:t xml:space="preserve"> </w:t>
      </w:r>
      <w:r>
        <w:t>mj.</w:t>
      </w:r>
      <w:r>
        <w:rPr>
          <w:spacing w:val="-9"/>
        </w:rPr>
        <w:t xml:space="preserve"> </w:t>
      </w:r>
      <w:r>
        <w:t>opotřebení</w:t>
      </w:r>
      <w:r>
        <w:rPr>
          <w:spacing w:val="-10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poškození,</w:t>
      </w:r>
      <w:r>
        <w:rPr>
          <w:spacing w:val="-10"/>
        </w:rPr>
        <w:t xml:space="preserve"> </w:t>
      </w:r>
      <w:r>
        <w:t>které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důsledkem</w:t>
      </w:r>
      <w:r>
        <w:rPr>
          <w:spacing w:val="-9"/>
        </w:rPr>
        <w:t xml:space="preserve"> </w:t>
      </w:r>
      <w:r>
        <w:t>nadměrného</w:t>
      </w:r>
      <w:r>
        <w:rPr>
          <w:spacing w:val="-9"/>
        </w:rPr>
        <w:t xml:space="preserve"> </w:t>
      </w:r>
      <w:r>
        <w:t>(tj.</w:t>
      </w:r>
      <w:r>
        <w:rPr>
          <w:spacing w:val="-9"/>
        </w:rPr>
        <w:t xml:space="preserve"> </w:t>
      </w:r>
      <w:r>
        <w:t>většího než obvyklého a běžně předpokládatelného) namáhání daného dílu nebo jeho poškozením neodbornou manipulací či</w:t>
      </w:r>
      <w:r>
        <w:rPr>
          <w:spacing w:val="-10"/>
        </w:rPr>
        <w:t xml:space="preserve"> </w:t>
      </w:r>
      <w:r>
        <w:t>nehodou;</w:t>
      </w:r>
    </w:p>
    <w:p w14:paraId="7AB32D0B" w14:textId="2EC6D313" w:rsidR="005D5871" w:rsidRDefault="00A01F16">
      <w:pPr>
        <w:pStyle w:val="Odstavecseseznamem"/>
        <w:numPr>
          <w:ilvl w:val="0"/>
          <w:numId w:val="1"/>
        </w:numPr>
        <w:tabs>
          <w:tab w:val="left" w:pos="837"/>
        </w:tabs>
        <w:spacing w:line="276" w:lineRule="auto"/>
        <w:ind w:right="115"/>
      </w:pPr>
      <w:r>
        <w:t xml:space="preserve">náklady na opravy a jiné servisní úkony týkající se chromových součástí </w:t>
      </w:r>
      <w:r w:rsidR="00D2596B">
        <w:t>Podvozku</w:t>
      </w:r>
      <w:r>
        <w:t xml:space="preserve">, skel a laku </w:t>
      </w:r>
      <w:r w:rsidR="00D2596B">
        <w:t>Podvozku</w:t>
      </w:r>
      <w:r>
        <w:t>, jejichž potřeba vznikla v důsledku běžného poškození z provozu (např. vyblednutí laku vlivem slunce a okolního</w:t>
      </w:r>
      <w:r>
        <w:rPr>
          <w:spacing w:val="-5"/>
        </w:rPr>
        <w:t xml:space="preserve"> </w:t>
      </w:r>
      <w:r>
        <w:t>prostředí);</w:t>
      </w:r>
    </w:p>
    <w:p w14:paraId="7AB32D0C" w14:textId="31CA66A0" w:rsidR="005D5871" w:rsidRDefault="00A01F16">
      <w:pPr>
        <w:pStyle w:val="Odstavecseseznamem"/>
        <w:numPr>
          <w:ilvl w:val="0"/>
          <w:numId w:val="1"/>
        </w:numPr>
        <w:tabs>
          <w:tab w:val="left" w:pos="837"/>
        </w:tabs>
        <w:spacing w:line="292" w:lineRule="exact"/>
        <w:ind w:hanging="361"/>
      </w:pPr>
      <w:r>
        <w:t xml:space="preserve">mytí </w:t>
      </w:r>
      <w:r w:rsidR="00D2596B">
        <w:t>v</w:t>
      </w:r>
      <w:r>
        <w:t>ozidla, karosérie a jednotlivých skupin součástí</w:t>
      </w:r>
      <w:r>
        <w:rPr>
          <w:spacing w:val="-15"/>
        </w:rPr>
        <w:t xml:space="preserve"> </w:t>
      </w:r>
      <w:r w:rsidR="00D2596B">
        <w:t>vozidla</w:t>
      </w:r>
      <w:r>
        <w:t>;</w:t>
      </w:r>
    </w:p>
    <w:p w14:paraId="7AB32D0D" w14:textId="3CCFC7F7" w:rsidR="005D5871" w:rsidRDefault="00A01F16">
      <w:pPr>
        <w:pStyle w:val="Odstavecseseznamem"/>
        <w:numPr>
          <w:ilvl w:val="0"/>
          <w:numId w:val="1"/>
        </w:numPr>
        <w:tabs>
          <w:tab w:val="left" w:pos="837"/>
        </w:tabs>
        <w:spacing w:before="46"/>
        <w:ind w:hanging="361"/>
      </w:pPr>
      <w:r>
        <w:t>každodenní kontroly předepsané výrobcem</w:t>
      </w:r>
      <w:r>
        <w:rPr>
          <w:spacing w:val="-4"/>
        </w:rPr>
        <w:t xml:space="preserve"> </w:t>
      </w:r>
      <w:r w:rsidR="008C678E">
        <w:t>podvozku</w:t>
      </w:r>
      <w:r>
        <w:t>.</w:t>
      </w:r>
    </w:p>
    <w:sectPr w:rsidR="005D5871">
      <w:footerReference w:type="default" r:id="rId7"/>
      <w:pgSz w:w="11910" w:h="16840"/>
      <w:pgMar w:top="1320" w:right="1300" w:bottom="980" w:left="1300" w:header="0" w:footer="8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32D13" w14:textId="77777777" w:rsidR="00A01F16" w:rsidRDefault="00A01F16">
      <w:r>
        <w:separator/>
      </w:r>
    </w:p>
  </w:endnote>
  <w:endnote w:type="continuationSeparator" w:id="0">
    <w:p w14:paraId="7AB32D15" w14:textId="77777777" w:rsidR="00A01F16" w:rsidRDefault="00A0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2D0E" w14:textId="5800BCED" w:rsidR="005D5871" w:rsidRDefault="003A209A">
    <w:pPr>
      <w:pStyle w:val="Zkladn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AB32D0F" wp14:editId="64B6E875">
              <wp:simplePos x="0" y="0"/>
              <wp:positionH relativeFrom="page">
                <wp:posOffset>3366770</wp:posOffset>
              </wp:positionH>
              <wp:positionV relativeFrom="page">
                <wp:posOffset>10045065</wp:posOffset>
              </wp:positionV>
              <wp:extent cx="827405" cy="212090"/>
              <wp:effectExtent l="0" t="0" r="0" b="0"/>
              <wp:wrapNone/>
              <wp:docPr id="17897286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7405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32D10" w14:textId="77777777" w:rsidR="005D5871" w:rsidRDefault="00A01F16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z 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32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5.1pt;margin-top:790.95pt;width:65.15pt;height:16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" filled="f" stroked="f">
              <v:textbox inset="0,0,0,0">
                <w:txbxContent>
                  <w:p w14:paraId="7AB32D10" w14:textId="77777777" w:rsidR="005D5871" w:rsidRDefault="00A01F16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z </w:t>
                    </w: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2D0F" w14:textId="77777777" w:rsidR="00A01F16" w:rsidRDefault="00A01F16">
      <w:r>
        <w:separator/>
      </w:r>
    </w:p>
  </w:footnote>
  <w:footnote w:type="continuationSeparator" w:id="0">
    <w:p w14:paraId="7AB32D11" w14:textId="77777777" w:rsidR="00A01F16" w:rsidRDefault="00A01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E05FA"/>
    <w:multiLevelType w:val="hybridMultilevel"/>
    <w:tmpl w:val="D6ACFEDC"/>
    <w:lvl w:ilvl="0" w:tplc="E4CC040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7FD207AE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s-CZ" w:eastAsia="cs-CZ" w:bidi="cs-CZ"/>
      </w:rPr>
    </w:lvl>
    <w:lvl w:ilvl="2" w:tplc="EC60A8F8">
      <w:numFmt w:val="bullet"/>
      <w:lvlText w:val="•"/>
      <w:lvlJc w:val="left"/>
      <w:pPr>
        <w:ind w:left="2420" w:hanging="360"/>
      </w:pPr>
      <w:rPr>
        <w:rFonts w:hint="default"/>
        <w:lang w:val="cs-CZ" w:eastAsia="cs-CZ" w:bidi="cs-CZ"/>
      </w:rPr>
    </w:lvl>
    <w:lvl w:ilvl="3" w:tplc="CA9AF6BE">
      <w:numFmt w:val="bullet"/>
      <w:lvlText w:val="•"/>
      <w:lvlJc w:val="left"/>
      <w:pPr>
        <w:ind w:left="3281" w:hanging="360"/>
      </w:pPr>
      <w:rPr>
        <w:rFonts w:hint="default"/>
        <w:lang w:val="cs-CZ" w:eastAsia="cs-CZ" w:bidi="cs-CZ"/>
      </w:rPr>
    </w:lvl>
    <w:lvl w:ilvl="4" w:tplc="83B0597E">
      <w:numFmt w:val="bullet"/>
      <w:lvlText w:val="•"/>
      <w:lvlJc w:val="left"/>
      <w:pPr>
        <w:ind w:left="4142" w:hanging="360"/>
      </w:pPr>
      <w:rPr>
        <w:rFonts w:hint="default"/>
        <w:lang w:val="cs-CZ" w:eastAsia="cs-CZ" w:bidi="cs-CZ"/>
      </w:rPr>
    </w:lvl>
    <w:lvl w:ilvl="5" w:tplc="B28A0B76">
      <w:numFmt w:val="bullet"/>
      <w:lvlText w:val="•"/>
      <w:lvlJc w:val="left"/>
      <w:pPr>
        <w:ind w:left="5002" w:hanging="360"/>
      </w:pPr>
      <w:rPr>
        <w:rFonts w:hint="default"/>
        <w:lang w:val="cs-CZ" w:eastAsia="cs-CZ" w:bidi="cs-CZ"/>
      </w:rPr>
    </w:lvl>
    <w:lvl w:ilvl="6" w:tplc="F4E22B88">
      <w:numFmt w:val="bullet"/>
      <w:lvlText w:val="•"/>
      <w:lvlJc w:val="left"/>
      <w:pPr>
        <w:ind w:left="5863" w:hanging="360"/>
      </w:pPr>
      <w:rPr>
        <w:rFonts w:hint="default"/>
        <w:lang w:val="cs-CZ" w:eastAsia="cs-CZ" w:bidi="cs-CZ"/>
      </w:rPr>
    </w:lvl>
    <w:lvl w:ilvl="7" w:tplc="8BF0D65C">
      <w:numFmt w:val="bullet"/>
      <w:lvlText w:val="•"/>
      <w:lvlJc w:val="left"/>
      <w:pPr>
        <w:ind w:left="6724" w:hanging="360"/>
      </w:pPr>
      <w:rPr>
        <w:rFonts w:hint="default"/>
        <w:lang w:val="cs-CZ" w:eastAsia="cs-CZ" w:bidi="cs-CZ"/>
      </w:rPr>
    </w:lvl>
    <w:lvl w:ilvl="8" w:tplc="2982D586">
      <w:numFmt w:val="bullet"/>
      <w:lvlText w:val="•"/>
      <w:lvlJc w:val="left"/>
      <w:pPr>
        <w:ind w:left="7584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6D093929"/>
    <w:multiLevelType w:val="hybridMultilevel"/>
    <w:tmpl w:val="31026FE2"/>
    <w:lvl w:ilvl="0" w:tplc="ACBA116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2774F664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E14A8300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0D7CD0A8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3D1CD66E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D8328350"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 w:tplc="32C2837C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B716386A">
      <w:numFmt w:val="bullet"/>
      <w:lvlText w:val="•"/>
      <w:lvlJc w:val="left"/>
      <w:pPr>
        <w:ind w:left="6766" w:hanging="360"/>
      </w:pPr>
      <w:rPr>
        <w:rFonts w:hint="default"/>
        <w:lang w:val="cs-CZ" w:eastAsia="cs-CZ" w:bidi="cs-CZ"/>
      </w:rPr>
    </w:lvl>
    <w:lvl w:ilvl="8" w:tplc="97867C76">
      <w:numFmt w:val="bullet"/>
      <w:lvlText w:val="•"/>
      <w:lvlJc w:val="left"/>
      <w:pPr>
        <w:ind w:left="7613" w:hanging="360"/>
      </w:pPr>
      <w:rPr>
        <w:rFonts w:hint="default"/>
        <w:lang w:val="cs-CZ" w:eastAsia="cs-CZ" w:bidi="cs-CZ"/>
      </w:rPr>
    </w:lvl>
  </w:abstractNum>
  <w:num w:numId="1" w16cid:durableId="1212883909">
    <w:abstractNumId w:val="0"/>
  </w:num>
  <w:num w:numId="2" w16cid:durableId="2027250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71"/>
    <w:rsid w:val="00097AE6"/>
    <w:rsid w:val="001D3FDC"/>
    <w:rsid w:val="002065DC"/>
    <w:rsid w:val="00275C98"/>
    <w:rsid w:val="002A5D66"/>
    <w:rsid w:val="002F0D43"/>
    <w:rsid w:val="00361607"/>
    <w:rsid w:val="003703CB"/>
    <w:rsid w:val="003A209A"/>
    <w:rsid w:val="00495C8B"/>
    <w:rsid w:val="005605AE"/>
    <w:rsid w:val="005A128A"/>
    <w:rsid w:val="005D5871"/>
    <w:rsid w:val="006F66B8"/>
    <w:rsid w:val="007A562D"/>
    <w:rsid w:val="007C052C"/>
    <w:rsid w:val="00812F9E"/>
    <w:rsid w:val="008A15DB"/>
    <w:rsid w:val="008C678E"/>
    <w:rsid w:val="00A01F16"/>
    <w:rsid w:val="00C22E69"/>
    <w:rsid w:val="00C472E8"/>
    <w:rsid w:val="00C63AC1"/>
    <w:rsid w:val="00D2596B"/>
    <w:rsid w:val="00D76E37"/>
    <w:rsid w:val="00E13F76"/>
    <w:rsid w:val="00E20185"/>
    <w:rsid w:val="00F7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32CE8"/>
  <w15:docId w15:val="{9B16032F-9A7C-4EF7-8468-27C7D367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6" w:hanging="360"/>
      <w:jc w:val="both"/>
    </w:pPr>
  </w:style>
  <w:style w:type="paragraph" w:styleId="Odstavecseseznamem">
    <w:name w:val="List Paragraph"/>
    <w:basedOn w:val="Normln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8C678E"/>
    <w:pPr>
      <w:widowControl/>
      <w:autoSpaceDE/>
      <w:autoSpaceDN/>
    </w:pPr>
    <w:rPr>
      <w:rFonts w:ascii="Segoe UI" w:eastAsia="Segoe UI" w:hAnsi="Segoe UI" w:cs="Segoe UI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A12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12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128A"/>
    <w:rPr>
      <w:rFonts w:ascii="Segoe UI" w:eastAsia="Segoe UI" w:hAnsi="Segoe UI" w:cs="Segoe UI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12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128A"/>
    <w:rPr>
      <w:rFonts w:ascii="Segoe UI" w:eastAsia="Segoe UI" w:hAnsi="Segoe UI" w:cs="Segoe UI"/>
      <w:b/>
      <w:bCs/>
      <w:sz w:val="20"/>
      <w:szCs w:val="20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Dudycha</dc:creator>
  <cp:lastModifiedBy>Mgr. Jakub Sklenář</cp:lastModifiedBy>
  <cp:revision>2</cp:revision>
  <dcterms:created xsi:type="dcterms:W3CDTF">2025-10-15T07:44:00Z</dcterms:created>
  <dcterms:modified xsi:type="dcterms:W3CDTF">2025-10-15T07:44:00Z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2025-10-10T00:00:00Z</vt:filetime>
  </property>
</Properties>
</file>