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3951E" w14:textId="77777777" w:rsidR="00374133" w:rsidRPr="0037005E" w:rsidRDefault="00374133" w:rsidP="00BE364A">
      <w:pPr>
        <w:pStyle w:val="Import1"/>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52" w:lineRule="auto"/>
        <w:ind w:left="0"/>
        <w:jc w:val="center"/>
        <w:rPr>
          <w:rFonts w:ascii="Segoe UI" w:hAnsi="Segoe UI" w:cs="Segoe UI"/>
          <w:b/>
          <w:caps/>
          <w:sz w:val="22"/>
          <w:szCs w:val="22"/>
        </w:rPr>
      </w:pPr>
    </w:p>
    <w:p w14:paraId="434C4570" w14:textId="77777777" w:rsidR="00A265FF" w:rsidRPr="0037005E" w:rsidRDefault="00A265FF" w:rsidP="00BE364A">
      <w:pPr>
        <w:pStyle w:val="Import1"/>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52" w:lineRule="auto"/>
        <w:ind w:left="0"/>
        <w:jc w:val="center"/>
        <w:rPr>
          <w:rFonts w:ascii="Segoe UI" w:hAnsi="Segoe UI" w:cs="Segoe UI"/>
          <w:b/>
          <w:caps/>
          <w:sz w:val="22"/>
          <w:szCs w:val="22"/>
        </w:rPr>
      </w:pPr>
      <w:r w:rsidRPr="0037005E">
        <w:rPr>
          <w:rFonts w:ascii="Segoe UI" w:hAnsi="Segoe UI" w:cs="Segoe UI"/>
          <w:b/>
          <w:caps/>
          <w:sz w:val="22"/>
          <w:szCs w:val="22"/>
        </w:rPr>
        <w:t xml:space="preserve">rámcová </w:t>
      </w:r>
      <w:r w:rsidR="00B657C4" w:rsidRPr="0037005E">
        <w:rPr>
          <w:rFonts w:ascii="Segoe UI" w:hAnsi="Segoe UI" w:cs="Segoe UI"/>
          <w:b/>
          <w:caps/>
          <w:sz w:val="22"/>
          <w:szCs w:val="22"/>
        </w:rPr>
        <w:t>dohoda</w:t>
      </w:r>
    </w:p>
    <w:p w14:paraId="6010B39A" w14:textId="21872916" w:rsidR="00A265FF" w:rsidRPr="0037005E" w:rsidRDefault="00A265FF" w:rsidP="00BE364A">
      <w:pPr>
        <w:widowControl w:val="0"/>
        <w:suppressAutoHyphens/>
        <w:spacing w:after="120" w:line="252" w:lineRule="auto"/>
        <w:jc w:val="center"/>
        <w:rPr>
          <w:rFonts w:ascii="Segoe UI" w:hAnsi="Segoe UI" w:cs="Segoe UI"/>
          <w:b/>
          <w:szCs w:val="22"/>
        </w:rPr>
      </w:pPr>
      <w:r w:rsidRPr="0037005E">
        <w:rPr>
          <w:rFonts w:ascii="Segoe UI" w:hAnsi="Segoe UI" w:cs="Segoe UI"/>
          <w:b/>
          <w:szCs w:val="22"/>
        </w:rPr>
        <w:t>„</w:t>
      </w:r>
      <w:r w:rsidR="003E01D1" w:rsidRPr="003E01D1">
        <w:rPr>
          <w:rFonts w:ascii="Segoe UI" w:hAnsi="Segoe UI" w:cs="Segoe UI"/>
          <w:b/>
          <w:szCs w:val="22"/>
        </w:rPr>
        <w:t>Zpracování projektové dokumentace na fotovoltaické elektrárny</w:t>
      </w:r>
      <w:r w:rsidRPr="0037005E">
        <w:rPr>
          <w:rFonts w:ascii="Segoe UI" w:hAnsi="Segoe UI" w:cs="Segoe UI"/>
          <w:b/>
          <w:szCs w:val="22"/>
        </w:rPr>
        <w:t>“</w:t>
      </w:r>
    </w:p>
    <w:p w14:paraId="7BC6F395" w14:textId="77777777" w:rsidR="005F03C7" w:rsidRPr="0037005E" w:rsidRDefault="005F03C7" w:rsidP="00BE364A">
      <w:pPr>
        <w:pStyle w:val="Import3"/>
        <w:widowControl w:val="0"/>
        <w:spacing w:after="120" w:line="252" w:lineRule="auto"/>
        <w:jc w:val="center"/>
        <w:rPr>
          <w:rFonts w:ascii="Segoe UI" w:hAnsi="Segoe UI" w:cs="Segoe UI"/>
          <w:sz w:val="22"/>
          <w:szCs w:val="22"/>
        </w:rPr>
      </w:pPr>
      <w:r w:rsidRPr="0037005E">
        <w:rPr>
          <w:rFonts w:ascii="Segoe UI" w:hAnsi="Segoe UI" w:cs="Segoe UI"/>
          <w:sz w:val="22"/>
          <w:szCs w:val="22"/>
        </w:rPr>
        <w:t xml:space="preserve">uzavřená </w:t>
      </w:r>
      <w:r w:rsidR="002D12FC" w:rsidRPr="0037005E">
        <w:rPr>
          <w:rFonts w:ascii="Segoe UI" w:hAnsi="Segoe UI" w:cs="Segoe UI"/>
          <w:sz w:val="22"/>
          <w:szCs w:val="22"/>
        </w:rPr>
        <w:t xml:space="preserve">v návaznosti na zadávací řízení </w:t>
      </w:r>
      <w:r w:rsidRPr="0037005E">
        <w:rPr>
          <w:rFonts w:ascii="Segoe UI" w:hAnsi="Segoe UI" w:cs="Segoe UI"/>
          <w:sz w:val="22"/>
          <w:szCs w:val="22"/>
        </w:rPr>
        <w:t>dle</w:t>
      </w:r>
      <w:r w:rsidR="002D12FC" w:rsidRPr="0037005E">
        <w:rPr>
          <w:rFonts w:ascii="Segoe UI" w:hAnsi="Segoe UI" w:cs="Segoe UI"/>
          <w:sz w:val="22"/>
          <w:szCs w:val="22"/>
        </w:rPr>
        <w:t xml:space="preserve"> </w:t>
      </w:r>
      <w:r w:rsidRPr="0037005E">
        <w:rPr>
          <w:rFonts w:ascii="Segoe UI" w:hAnsi="Segoe UI" w:cs="Segoe UI"/>
          <w:sz w:val="22"/>
          <w:szCs w:val="22"/>
        </w:rPr>
        <w:t>zákona č. 134/2016 Sb., o zadávání veřejných zakázek</w:t>
      </w:r>
      <w:r w:rsidR="00166E52" w:rsidRPr="0037005E">
        <w:rPr>
          <w:rFonts w:ascii="Segoe UI" w:hAnsi="Segoe UI" w:cs="Segoe UI"/>
          <w:sz w:val="22"/>
          <w:szCs w:val="22"/>
        </w:rPr>
        <w:t>, ve znění pozdějších předpisů</w:t>
      </w:r>
      <w:r w:rsidRPr="0037005E">
        <w:rPr>
          <w:rFonts w:ascii="Segoe UI" w:hAnsi="Segoe UI" w:cs="Segoe UI"/>
          <w:sz w:val="22"/>
          <w:szCs w:val="22"/>
        </w:rPr>
        <w:t xml:space="preserve"> (dále jen „</w:t>
      </w:r>
      <w:r w:rsidRPr="0037005E">
        <w:rPr>
          <w:rFonts w:ascii="Segoe UI" w:hAnsi="Segoe UI" w:cs="Segoe UI"/>
          <w:b/>
          <w:i/>
          <w:sz w:val="22"/>
          <w:szCs w:val="22"/>
        </w:rPr>
        <w:t>ZZVZ</w:t>
      </w:r>
      <w:r w:rsidR="002D12FC" w:rsidRPr="0037005E">
        <w:rPr>
          <w:rFonts w:ascii="Segoe UI" w:hAnsi="Segoe UI" w:cs="Segoe UI"/>
          <w:sz w:val="22"/>
          <w:szCs w:val="22"/>
        </w:rPr>
        <w:t>“) a</w:t>
      </w:r>
      <w:r w:rsidRPr="0037005E">
        <w:rPr>
          <w:rFonts w:ascii="Segoe UI" w:hAnsi="Segoe UI" w:cs="Segoe UI"/>
          <w:sz w:val="22"/>
          <w:szCs w:val="22"/>
        </w:rPr>
        <w:t xml:space="preserve"> podle § 1746 odst. 2 zákona č.</w:t>
      </w:r>
      <w:r w:rsidR="00166E52" w:rsidRPr="0037005E">
        <w:rPr>
          <w:rFonts w:ascii="Segoe UI" w:hAnsi="Segoe UI" w:cs="Segoe UI"/>
          <w:sz w:val="22"/>
          <w:szCs w:val="22"/>
        </w:rPr>
        <w:t> </w:t>
      </w:r>
      <w:r w:rsidRPr="0037005E">
        <w:rPr>
          <w:rFonts w:ascii="Segoe UI" w:hAnsi="Segoe UI" w:cs="Segoe UI"/>
          <w:sz w:val="22"/>
          <w:szCs w:val="22"/>
        </w:rPr>
        <w:t>89/2012 Sb., občanského zákoníku, ve znění pozdějších předpisů (dále jen „</w:t>
      </w:r>
      <w:r w:rsidRPr="0037005E">
        <w:rPr>
          <w:rFonts w:ascii="Segoe UI" w:hAnsi="Segoe UI" w:cs="Segoe UI"/>
          <w:b/>
          <w:i/>
          <w:sz w:val="22"/>
          <w:szCs w:val="22"/>
        </w:rPr>
        <w:t>OZ</w:t>
      </w:r>
      <w:r w:rsidRPr="0037005E">
        <w:rPr>
          <w:rFonts w:ascii="Segoe UI" w:hAnsi="Segoe UI" w:cs="Segoe UI"/>
          <w:sz w:val="22"/>
          <w:szCs w:val="22"/>
        </w:rPr>
        <w:t>“)</w:t>
      </w:r>
    </w:p>
    <w:p w14:paraId="1A7B96C3" w14:textId="77777777" w:rsidR="005F03C7" w:rsidRPr="0037005E" w:rsidRDefault="005F03C7" w:rsidP="00BE364A">
      <w:pPr>
        <w:widowControl w:val="0"/>
        <w:suppressAutoHyphens/>
        <w:spacing w:after="120" w:line="252" w:lineRule="auto"/>
        <w:jc w:val="center"/>
        <w:rPr>
          <w:rFonts w:ascii="Segoe UI" w:hAnsi="Segoe UI" w:cs="Segoe UI"/>
          <w:b/>
          <w:szCs w:val="22"/>
        </w:rPr>
      </w:pPr>
    </w:p>
    <w:p w14:paraId="12538598" w14:textId="77777777" w:rsidR="00A265FF" w:rsidRPr="0037005E" w:rsidRDefault="001C600C" w:rsidP="00BE364A">
      <w:pPr>
        <w:widowControl w:val="0"/>
        <w:suppressAutoHyphens/>
        <w:spacing w:after="120" w:line="252" w:lineRule="auto"/>
        <w:rPr>
          <w:rFonts w:ascii="Segoe UI" w:hAnsi="Segoe UI" w:cs="Segoe UI"/>
          <w:b/>
          <w:szCs w:val="22"/>
        </w:rPr>
      </w:pPr>
      <w:r w:rsidRPr="0037005E">
        <w:rPr>
          <w:rFonts w:ascii="Segoe UI" w:hAnsi="Segoe UI" w:cs="Segoe UI"/>
          <w:b/>
          <w:szCs w:val="22"/>
        </w:rPr>
        <w:t>mezi smluvními stranami</w:t>
      </w:r>
      <w:r w:rsidR="00A265FF" w:rsidRPr="0037005E">
        <w:rPr>
          <w:rFonts w:ascii="Segoe UI" w:hAnsi="Segoe UI" w:cs="Segoe UI"/>
          <w:b/>
          <w:szCs w:val="22"/>
        </w:rPr>
        <w:t>:</w:t>
      </w:r>
    </w:p>
    <w:p w14:paraId="2938C806" w14:textId="77777777" w:rsidR="001C600C" w:rsidRPr="0037005E" w:rsidRDefault="001C600C" w:rsidP="00BE364A">
      <w:pPr>
        <w:widowControl w:val="0"/>
        <w:numPr>
          <w:ilvl w:val="0"/>
          <w:numId w:val="26"/>
        </w:numPr>
        <w:suppressAutoHyphens/>
        <w:spacing w:after="120" w:line="252" w:lineRule="auto"/>
        <w:ind w:left="426" w:hanging="426"/>
        <w:rPr>
          <w:rFonts w:ascii="Segoe UI" w:hAnsi="Segoe UI" w:cs="Segoe UI"/>
          <w:b/>
          <w:szCs w:val="22"/>
        </w:rPr>
      </w:pPr>
      <w:r w:rsidRPr="0037005E">
        <w:rPr>
          <w:rFonts w:ascii="Segoe UI" w:hAnsi="Segoe UI" w:cs="Segoe UI"/>
          <w:b/>
          <w:szCs w:val="22"/>
        </w:rPr>
        <w:t>OBJEDNATELEM</w:t>
      </w:r>
    </w:p>
    <w:p w14:paraId="7A22A0FC" w14:textId="0C369252" w:rsidR="00A265FF" w:rsidRPr="0037005E" w:rsidRDefault="003E01D1" w:rsidP="00BE364A">
      <w:pPr>
        <w:widowControl w:val="0"/>
        <w:tabs>
          <w:tab w:val="left" w:pos="2268"/>
        </w:tabs>
        <w:suppressAutoHyphens/>
        <w:spacing w:after="120" w:line="252" w:lineRule="auto"/>
        <w:rPr>
          <w:rFonts w:ascii="Segoe UI" w:hAnsi="Segoe UI" w:cs="Segoe UI"/>
          <w:b/>
          <w:szCs w:val="22"/>
        </w:rPr>
      </w:pPr>
      <w:r w:rsidRPr="003E01D1">
        <w:rPr>
          <w:rFonts w:ascii="Segoe UI" w:hAnsi="Segoe UI" w:cs="Segoe UI"/>
          <w:color w:val="000000"/>
          <w:szCs w:val="22"/>
        </w:rPr>
        <w:t>SAKO Brno, a. s.</w:t>
      </w:r>
      <w:r w:rsidR="00A265FF" w:rsidRPr="0037005E">
        <w:rPr>
          <w:rFonts w:ascii="Segoe UI" w:hAnsi="Segoe UI" w:cs="Segoe UI"/>
          <w:szCs w:val="22"/>
        </w:rPr>
        <w:t>se sídlem:</w:t>
      </w:r>
      <w:r w:rsidR="00A265FF" w:rsidRPr="0037005E">
        <w:rPr>
          <w:rFonts w:ascii="Segoe UI" w:hAnsi="Segoe UI" w:cs="Segoe UI"/>
          <w:b/>
          <w:szCs w:val="22"/>
        </w:rPr>
        <w:tab/>
      </w:r>
      <w:r w:rsidRPr="003E01D1">
        <w:t xml:space="preserve"> </w:t>
      </w:r>
      <w:r w:rsidRPr="003E01D1">
        <w:rPr>
          <w:rFonts w:ascii="Segoe UI" w:hAnsi="Segoe UI" w:cs="Segoe UI"/>
          <w:color w:val="000000"/>
          <w:szCs w:val="22"/>
        </w:rPr>
        <w:t>Jedovnická 4247/2, Židenice, 628 00</w:t>
      </w:r>
      <w:r>
        <w:rPr>
          <w:rFonts w:ascii="Segoe UI" w:hAnsi="Segoe UI" w:cs="Segoe UI"/>
          <w:color w:val="000000"/>
          <w:szCs w:val="22"/>
        </w:rPr>
        <w:t xml:space="preserve"> </w:t>
      </w:r>
      <w:r w:rsidR="00374133" w:rsidRPr="0037005E">
        <w:rPr>
          <w:rFonts w:ascii="Segoe UI" w:hAnsi="Segoe UI" w:cs="Segoe UI"/>
          <w:color w:val="000000"/>
          <w:szCs w:val="22"/>
        </w:rPr>
        <w:t>Brno</w:t>
      </w:r>
    </w:p>
    <w:p w14:paraId="1D86EC25" w14:textId="415115CF" w:rsidR="00A265FF" w:rsidRPr="0037005E" w:rsidRDefault="00A265FF" w:rsidP="00BE364A">
      <w:pPr>
        <w:widowControl w:val="0"/>
        <w:tabs>
          <w:tab w:val="left" w:pos="2268"/>
        </w:tabs>
        <w:suppressAutoHyphens/>
        <w:spacing w:after="120" w:line="252" w:lineRule="auto"/>
        <w:ind w:left="2265" w:hanging="2265"/>
        <w:rPr>
          <w:rFonts w:ascii="Segoe UI" w:eastAsia="Arial" w:hAnsi="Segoe UI" w:cs="Segoe UI"/>
          <w:szCs w:val="22"/>
        </w:rPr>
      </w:pPr>
      <w:r w:rsidRPr="0037005E">
        <w:rPr>
          <w:rFonts w:ascii="Segoe UI" w:hAnsi="Segoe UI" w:cs="Segoe UI"/>
          <w:szCs w:val="22"/>
        </w:rPr>
        <w:t>zastoupen</w:t>
      </w:r>
      <w:r w:rsidR="00273DBC">
        <w:rPr>
          <w:rFonts w:ascii="Segoe UI" w:hAnsi="Segoe UI" w:cs="Segoe UI"/>
          <w:szCs w:val="22"/>
        </w:rPr>
        <w:t>á</w:t>
      </w:r>
      <w:r w:rsidRPr="0037005E">
        <w:rPr>
          <w:rFonts w:ascii="Segoe UI" w:hAnsi="Segoe UI" w:cs="Segoe UI"/>
          <w:szCs w:val="22"/>
        </w:rPr>
        <w:t>:</w:t>
      </w:r>
      <w:r w:rsidRPr="0037005E">
        <w:rPr>
          <w:rFonts w:ascii="Segoe UI" w:hAnsi="Segoe UI" w:cs="Segoe UI"/>
          <w:szCs w:val="22"/>
        </w:rPr>
        <w:tab/>
      </w:r>
      <w:r w:rsidR="00956BA0">
        <w:rPr>
          <w:rStyle w:val="Siln"/>
          <w:rFonts w:ascii="Segoe UI" w:hAnsi="Segoe UI" w:cs="Segoe UI"/>
          <w:b w:val="0"/>
          <w:color w:val="000000"/>
          <w:szCs w:val="22"/>
        </w:rPr>
        <w:t>______________________</w:t>
      </w:r>
    </w:p>
    <w:p w14:paraId="5C1E16F0" w14:textId="2498144E" w:rsidR="00A265FF" w:rsidRPr="0037005E" w:rsidRDefault="00A265FF" w:rsidP="00BE364A">
      <w:pPr>
        <w:pStyle w:val="Zkladntext"/>
        <w:widowControl w:val="0"/>
        <w:tabs>
          <w:tab w:val="left" w:pos="2268"/>
        </w:tabs>
        <w:suppressAutoHyphens/>
        <w:spacing w:after="120" w:line="252" w:lineRule="auto"/>
        <w:rPr>
          <w:rFonts w:ascii="Segoe UI" w:hAnsi="Segoe UI" w:cs="Segoe UI"/>
          <w:szCs w:val="22"/>
        </w:rPr>
      </w:pPr>
      <w:r w:rsidRPr="0037005E">
        <w:rPr>
          <w:rFonts w:ascii="Segoe UI" w:hAnsi="Segoe UI" w:cs="Segoe UI"/>
          <w:szCs w:val="22"/>
        </w:rPr>
        <w:t>IČO:</w:t>
      </w:r>
      <w:r w:rsidRPr="0037005E">
        <w:rPr>
          <w:rFonts w:ascii="Segoe UI" w:hAnsi="Segoe UI" w:cs="Segoe UI"/>
          <w:szCs w:val="22"/>
        </w:rPr>
        <w:tab/>
      </w:r>
      <w:r w:rsidR="003E01D1" w:rsidRPr="003E01D1">
        <w:rPr>
          <w:rFonts w:ascii="Segoe UI" w:hAnsi="Segoe UI" w:cs="Segoe UI"/>
          <w:color w:val="000000"/>
          <w:szCs w:val="22"/>
        </w:rPr>
        <w:t>60713470</w:t>
      </w:r>
    </w:p>
    <w:p w14:paraId="0962EAAE" w14:textId="794FB6DE" w:rsidR="00A265FF" w:rsidRPr="00273DBC" w:rsidRDefault="00A265FF" w:rsidP="00BE364A">
      <w:pPr>
        <w:pStyle w:val="Zkladntext"/>
        <w:widowControl w:val="0"/>
        <w:tabs>
          <w:tab w:val="left" w:pos="2268"/>
        </w:tabs>
        <w:suppressAutoHyphens/>
        <w:spacing w:after="120" w:line="252" w:lineRule="auto"/>
        <w:rPr>
          <w:rFonts w:ascii="Segoe UI" w:hAnsi="Segoe UI" w:cs="Segoe UI"/>
          <w:szCs w:val="22"/>
          <w:lang w:val="cs-CZ"/>
        </w:rPr>
      </w:pPr>
      <w:r w:rsidRPr="0037005E">
        <w:rPr>
          <w:rFonts w:ascii="Segoe UI" w:hAnsi="Segoe UI" w:cs="Segoe UI"/>
          <w:szCs w:val="22"/>
        </w:rPr>
        <w:t>DIČ:</w:t>
      </w:r>
      <w:r w:rsidRPr="0037005E">
        <w:rPr>
          <w:rFonts w:ascii="Segoe UI" w:hAnsi="Segoe UI" w:cs="Segoe UI"/>
          <w:szCs w:val="22"/>
        </w:rPr>
        <w:tab/>
        <w:t>CZ</w:t>
      </w:r>
      <w:r w:rsidR="003E01D1">
        <w:rPr>
          <w:rFonts w:ascii="Segoe UI" w:hAnsi="Segoe UI" w:cs="Segoe UI"/>
          <w:color w:val="000000"/>
          <w:szCs w:val="22"/>
          <w:lang w:val="cs-CZ"/>
        </w:rPr>
        <w:t>60713470</w:t>
      </w:r>
    </w:p>
    <w:p w14:paraId="32D1C17F" w14:textId="1733DB4B" w:rsidR="00A265FF" w:rsidRPr="0037005E" w:rsidRDefault="005F03C7" w:rsidP="00BE364A">
      <w:pPr>
        <w:widowControl w:val="0"/>
        <w:suppressAutoHyphens/>
        <w:spacing w:after="120" w:line="252" w:lineRule="auto"/>
        <w:rPr>
          <w:rFonts w:ascii="Segoe UI" w:hAnsi="Segoe UI" w:cs="Segoe UI"/>
          <w:szCs w:val="22"/>
        </w:rPr>
      </w:pPr>
      <w:r w:rsidRPr="0037005E">
        <w:rPr>
          <w:rFonts w:ascii="Segoe UI" w:hAnsi="Segoe UI" w:cs="Segoe UI"/>
          <w:szCs w:val="22"/>
        </w:rPr>
        <w:t>zapsaná</w:t>
      </w:r>
      <w:r w:rsidR="00A265FF" w:rsidRPr="0037005E">
        <w:rPr>
          <w:rFonts w:ascii="Segoe UI" w:hAnsi="Segoe UI" w:cs="Segoe UI"/>
          <w:szCs w:val="22"/>
        </w:rPr>
        <w:t xml:space="preserve"> v Obchodním rejstříku vedeném Krajským soudem v Brně, </w:t>
      </w:r>
      <w:r w:rsidRPr="0037005E">
        <w:rPr>
          <w:rFonts w:ascii="Segoe UI" w:hAnsi="Segoe UI" w:cs="Segoe UI"/>
          <w:szCs w:val="22"/>
        </w:rPr>
        <w:t xml:space="preserve">pod </w:t>
      </w:r>
      <w:proofErr w:type="spellStart"/>
      <w:r w:rsidRPr="0037005E">
        <w:rPr>
          <w:rFonts w:ascii="Segoe UI" w:hAnsi="Segoe UI" w:cs="Segoe UI"/>
          <w:szCs w:val="22"/>
        </w:rPr>
        <w:t>sp</w:t>
      </w:r>
      <w:proofErr w:type="spellEnd"/>
      <w:r w:rsidRPr="0037005E">
        <w:rPr>
          <w:rFonts w:ascii="Segoe UI" w:hAnsi="Segoe UI" w:cs="Segoe UI"/>
          <w:szCs w:val="22"/>
        </w:rPr>
        <w:t>.</w:t>
      </w:r>
      <w:r w:rsidR="00956BA0">
        <w:rPr>
          <w:rFonts w:ascii="Segoe UI" w:hAnsi="Segoe UI" w:cs="Segoe UI"/>
          <w:szCs w:val="22"/>
        </w:rPr>
        <w:t xml:space="preserve"> </w:t>
      </w:r>
      <w:r w:rsidRPr="0037005E">
        <w:rPr>
          <w:rFonts w:ascii="Segoe UI" w:hAnsi="Segoe UI" w:cs="Segoe UI"/>
          <w:szCs w:val="22"/>
        </w:rPr>
        <w:t xml:space="preserve">zn. </w:t>
      </w:r>
      <w:r w:rsidR="001819D7">
        <w:rPr>
          <w:rFonts w:ascii="Segoe UI" w:hAnsi="Segoe UI" w:cs="Segoe UI"/>
          <w:szCs w:val="22"/>
        </w:rPr>
        <w:t>B 1371</w:t>
      </w:r>
    </w:p>
    <w:p w14:paraId="33F8E607" w14:textId="07A9C69A" w:rsidR="00F00B34" w:rsidRPr="0037005E" w:rsidRDefault="00993326" w:rsidP="00BE364A">
      <w:pPr>
        <w:widowControl w:val="0"/>
        <w:suppressAutoHyphens/>
        <w:spacing w:after="120" w:line="252" w:lineRule="auto"/>
        <w:rPr>
          <w:rFonts w:ascii="Segoe UI" w:hAnsi="Segoe UI" w:cs="Segoe UI"/>
          <w:szCs w:val="22"/>
        </w:rPr>
      </w:pPr>
      <w:r w:rsidRPr="0037005E">
        <w:rPr>
          <w:rFonts w:ascii="Segoe UI" w:hAnsi="Segoe UI" w:cs="Segoe UI"/>
          <w:szCs w:val="22"/>
        </w:rPr>
        <w:t>kontaktní osoba</w:t>
      </w:r>
      <w:r w:rsidRPr="0037005E">
        <w:rPr>
          <w:rFonts w:ascii="Segoe UI" w:hAnsi="Segoe UI" w:cs="Segoe UI"/>
          <w:szCs w:val="22"/>
        </w:rPr>
        <w:tab/>
      </w:r>
    </w:p>
    <w:p w14:paraId="6E9D598E" w14:textId="77777777" w:rsidR="00A265FF" w:rsidRPr="0037005E" w:rsidRDefault="00A265FF" w:rsidP="00BE364A">
      <w:pPr>
        <w:widowControl w:val="0"/>
        <w:suppressAutoHyphens/>
        <w:spacing w:after="120" w:line="252" w:lineRule="auto"/>
        <w:rPr>
          <w:rFonts w:ascii="Segoe UI" w:hAnsi="Segoe UI" w:cs="Segoe UI"/>
          <w:b/>
          <w:szCs w:val="22"/>
        </w:rPr>
      </w:pPr>
      <w:r w:rsidRPr="0037005E">
        <w:rPr>
          <w:rFonts w:ascii="Segoe UI" w:hAnsi="Segoe UI" w:cs="Segoe UI"/>
          <w:iCs/>
          <w:szCs w:val="22"/>
        </w:rPr>
        <w:t xml:space="preserve">na straně jedné jako </w:t>
      </w:r>
      <w:r w:rsidRPr="0037005E">
        <w:rPr>
          <w:rFonts w:ascii="Segoe UI" w:hAnsi="Segoe UI" w:cs="Segoe UI"/>
          <w:b/>
          <w:iCs/>
          <w:szCs w:val="22"/>
        </w:rPr>
        <w:t>„</w:t>
      </w:r>
      <w:r w:rsidRPr="0037005E">
        <w:rPr>
          <w:rFonts w:ascii="Segoe UI" w:hAnsi="Segoe UI" w:cs="Segoe UI"/>
          <w:b/>
          <w:i/>
          <w:iCs/>
          <w:szCs w:val="22"/>
        </w:rPr>
        <w:t>Objednatel</w:t>
      </w:r>
      <w:r w:rsidRPr="0037005E">
        <w:rPr>
          <w:rFonts w:ascii="Segoe UI" w:hAnsi="Segoe UI" w:cs="Segoe UI"/>
          <w:b/>
          <w:iCs/>
          <w:szCs w:val="22"/>
        </w:rPr>
        <w:t>“</w:t>
      </w:r>
    </w:p>
    <w:p w14:paraId="25819393" w14:textId="77777777" w:rsidR="00A265FF" w:rsidRPr="0037005E" w:rsidRDefault="00A265FF" w:rsidP="00BE364A">
      <w:pPr>
        <w:widowControl w:val="0"/>
        <w:suppressAutoHyphens/>
        <w:spacing w:after="120" w:line="252" w:lineRule="auto"/>
        <w:rPr>
          <w:rFonts w:ascii="Segoe UI" w:hAnsi="Segoe UI" w:cs="Segoe UI"/>
          <w:szCs w:val="22"/>
        </w:rPr>
      </w:pPr>
      <w:r w:rsidRPr="0037005E">
        <w:rPr>
          <w:rFonts w:ascii="Segoe UI" w:hAnsi="Segoe UI" w:cs="Segoe UI"/>
          <w:szCs w:val="22"/>
        </w:rPr>
        <w:t>a</w:t>
      </w:r>
    </w:p>
    <w:p w14:paraId="770732F5" w14:textId="77777777" w:rsidR="001C600C" w:rsidRPr="0037005E" w:rsidRDefault="001C600C" w:rsidP="00BE364A">
      <w:pPr>
        <w:widowControl w:val="0"/>
        <w:numPr>
          <w:ilvl w:val="0"/>
          <w:numId w:val="26"/>
        </w:numPr>
        <w:suppressAutoHyphens/>
        <w:spacing w:after="120" w:line="252" w:lineRule="auto"/>
        <w:ind w:left="426" w:hanging="426"/>
        <w:rPr>
          <w:rFonts w:ascii="Segoe UI" w:hAnsi="Segoe UI" w:cs="Segoe UI"/>
          <w:b/>
          <w:szCs w:val="22"/>
        </w:rPr>
      </w:pPr>
      <w:r w:rsidRPr="0037005E">
        <w:rPr>
          <w:rFonts w:ascii="Segoe UI" w:hAnsi="Segoe UI" w:cs="Segoe UI"/>
          <w:b/>
          <w:szCs w:val="22"/>
        </w:rPr>
        <w:t>JEDNOTLIVÝMI ZHOTOVITELI</w:t>
      </w:r>
    </w:p>
    <w:tbl>
      <w:tblPr>
        <w:tblW w:w="0" w:type="auto"/>
        <w:tblLook w:val="04A0" w:firstRow="1" w:lastRow="0" w:firstColumn="1" w:lastColumn="0" w:noHBand="0" w:noVBand="1"/>
      </w:tblPr>
      <w:tblGrid>
        <w:gridCol w:w="529"/>
        <w:gridCol w:w="1978"/>
        <w:gridCol w:w="6423"/>
      </w:tblGrid>
      <w:tr w:rsidR="001C600C" w:rsidRPr="0037005E" w14:paraId="2438DAF8" w14:textId="77777777" w:rsidTr="0045414C">
        <w:tc>
          <w:tcPr>
            <w:tcW w:w="534" w:type="dxa"/>
            <w:shd w:val="clear" w:color="auto" w:fill="auto"/>
          </w:tcPr>
          <w:p w14:paraId="6A3AE8EC" w14:textId="77777777" w:rsidR="001C600C" w:rsidRPr="0037005E" w:rsidRDefault="001C600C" w:rsidP="00BE364A">
            <w:pPr>
              <w:widowControl w:val="0"/>
              <w:suppressAutoHyphens/>
              <w:spacing w:after="120" w:line="252" w:lineRule="auto"/>
              <w:rPr>
                <w:rFonts w:ascii="Segoe UI" w:hAnsi="Segoe UI" w:cs="Segoe UI"/>
                <w:szCs w:val="22"/>
              </w:rPr>
            </w:pPr>
            <w:r w:rsidRPr="0037005E">
              <w:rPr>
                <w:rFonts w:ascii="Segoe UI" w:hAnsi="Segoe UI" w:cs="Segoe UI"/>
                <w:szCs w:val="22"/>
              </w:rPr>
              <w:t>1.</w:t>
            </w:r>
          </w:p>
        </w:tc>
        <w:tc>
          <w:tcPr>
            <w:tcW w:w="8535" w:type="dxa"/>
            <w:gridSpan w:val="2"/>
            <w:shd w:val="clear" w:color="auto" w:fill="auto"/>
          </w:tcPr>
          <w:p w14:paraId="710692C1" w14:textId="77777777" w:rsidR="001C600C" w:rsidRPr="0037005E" w:rsidRDefault="001C600C" w:rsidP="00BE364A">
            <w:pPr>
              <w:widowControl w:val="0"/>
              <w:suppressAutoHyphens/>
              <w:spacing w:after="120" w:line="252" w:lineRule="auto"/>
              <w:rPr>
                <w:rFonts w:ascii="Segoe UI" w:hAnsi="Segoe UI" w:cs="Segoe UI"/>
                <w:szCs w:val="22"/>
              </w:rPr>
            </w:pPr>
            <w:r w:rsidRPr="0037005E">
              <w:rPr>
                <w:rFonts w:ascii="Segoe UI" w:hAnsi="Segoe UI" w:cs="Segoe UI"/>
                <w:b/>
                <w:bCs/>
                <w:szCs w:val="22"/>
                <w:highlight w:val="yellow"/>
              </w:rPr>
              <w:t>…………………………………………………..</w:t>
            </w:r>
          </w:p>
        </w:tc>
      </w:tr>
      <w:tr w:rsidR="001C600C" w:rsidRPr="0037005E" w14:paraId="3BD58CA0" w14:textId="77777777" w:rsidTr="0045414C">
        <w:tc>
          <w:tcPr>
            <w:tcW w:w="534" w:type="dxa"/>
            <w:shd w:val="clear" w:color="auto" w:fill="auto"/>
          </w:tcPr>
          <w:p w14:paraId="34352274" w14:textId="77777777" w:rsidR="001C600C" w:rsidRPr="0037005E" w:rsidRDefault="001C600C" w:rsidP="00BE364A">
            <w:pPr>
              <w:widowControl w:val="0"/>
              <w:suppressAutoHyphens/>
              <w:spacing w:after="120" w:line="252" w:lineRule="auto"/>
              <w:rPr>
                <w:rFonts w:ascii="Segoe UI" w:hAnsi="Segoe UI" w:cs="Segoe UI"/>
                <w:szCs w:val="22"/>
              </w:rPr>
            </w:pPr>
          </w:p>
        </w:tc>
        <w:tc>
          <w:tcPr>
            <w:tcW w:w="1984" w:type="dxa"/>
            <w:shd w:val="clear" w:color="auto" w:fill="auto"/>
          </w:tcPr>
          <w:p w14:paraId="7577851E" w14:textId="77777777" w:rsidR="001C600C" w:rsidRPr="0037005E" w:rsidRDefault="001C600C" w:rsidP="00BE364A">
            <w:pPr>
              <w:widowControl w:val="0"/>
              <w:suppressAutoHyphens/>
              <w:spacing w:after="120" w:line="252" w:lineRule="auto"/>
              <w:rPr>
                <w:rFonts w:ascii="Segoe UI" w:hAnsi="Segoe UI" w:cs="Segoe UI"/>
                <w:szCs w:val="22"/>
              </w:rPr>
            </w:pPr>
            <w:r w:rsidRPr="0037005E">
              <w:rPr>
                <w:rFonts w:ascii="Segoe UI" w:hAnsi="Segoe UI" w:cs="Segoe UI"/>
                <w:szCs w:val="22"/>
              </w:rPr>
              <w:t>se sídlem</w:t>
            </w:r>
          </w:p>
        </w:tc>
        <w:tc>
          <w:tcPr>
            <w:tcW w:w="6551" w:type="dxa"/>
            <w:shd w:val="clear" w:color="auto" w:fill="auto"/>
          </w:tcPr>
          <w:p w14:paraId="053ACCF5" w14:textId="77777777" w:rsidR="001C600C" w:rsidRPr="0037005E" w:rsidRDefault="001C600C" w:rsidP="00BE364A">
            <w:pPr>
              <w:widowControl w:val="0"/>
              <w:suppressAutoHyphens/>
              <w:spacing w:after="120" w:line="252" w:lineRule="auto"/>
              <w:rPr>
                <w:rFonts w:ascii="Segoe UI" w:hAnsi="Segoe UI" w:cs="Segoe UI"/>
                <w:szCs w:val="22"/>
              </w:rPr>
            </w:pPr>
          </w:p>
        </w:tc>
      </w:tr>
      <w:tr w:rsidR="001C600C" w:rsidRPr="0037005E" w14:paraId="17279260" w14:textId="77777777" w:rsidTr="0045414C">
        <w:tc>
          <w:tcPr>
            <w:tcW w:w="534" w:type="dxa"/>
            <w:shd w:val="clear" w:color="auto" w:fill="auto"/>
          </w:tcPr>
          <w:p w14:paraId="0A80A3C1" w14:textId="77777777" w:rsidR="001C600C" w:rsidRPr="0037005E" w:rsidRDefault="001C600C" w:rsidP="00BE364A">
            <w:pPr>
              <w:widowControl w:val="0"/>
              <w:suppressAutoHyphens/>
              <w:spacing w:after="120" w:line="252" w:lineRule="auto"/>
              <w:rPr>
                <w:rFonts w:ascii="Segoe UI" w:hAnsi="Segoe UI" w:cs="Segoe UI"/>
                <w:szCs w:val="22"/>
              </w:rPr>
            </w:pPr>
          </w:p>
        </w:tc>
        <w:tc>
          <w:tcPr>
            <w:tcW w:w="1984" w:type="dxa"/>
            <w:shd w:val="clear" w:color="auto" w:fill="auto"/>
          </w:tcPr>
          <w:p w14:paraId="0416DD7D" w14:textId="77777777" w:rsidR="001C600C" w:rsidRPr="0037005E" w:rsidRDefault="001C600C" w:rsidP="00BE364A">
            <w:pPr>
              <w:widowControl w:val="0"/>
              <w:suppressAutoHyphens/>
              <w:spacing w:after="120" w:line="252" w:lineRule="auto"/>
              <w:rPr>
                <w:rFonts w:ascii="Segoe UI" w:hAnsi="Segoe UI" w:cs="Segoe UI"/>
                <w:szCs w:val="22"/>
              </w:rPr>
            </w:pPr>
            <w:r w:rsidRPr="0037005E">
              <w:rPr>
                <w:rFonts w:ascii="Segoe UI" w:hAnsi="Segoe UI" w:cs="Segoe UI"/>
                <w:szCs w:val="22"/>
              </w:rPr>
              <w:t>IČO</w:t>
            </w:r>
          </w:p>
        </w:tc>
        <w:tc>
          <w:tcPr>
            <w:tcW w:w="6551" w:type="dxa"/>
            <w:shd w:val="clear" w:color="auto" w:fill="auto"/>
          </w:tcPr>
          <w:p w14:paraId="7C3BA4A0" w14:textId="77777777" w:rsidR="001C600C" w:rsidRPr="0037005E" w:rsidRDefault="001C600C" w:rsidP="00BE364A">
            <w:pPr>
              <w:widowControl w:val="0"/>
              <w:suppressAutoHyphens/>
              <w:spacing w:after="120" w:line="252" w:lineRule="auto"/>
              <w:rPr>
                <w:rFonts w:ascii="Segoe UI" w:hAnsi="Segoe UI" w:cs="Segoe UI"/>
                <w:szCs w:val="22"/>
              </w:rPr>
            </w:pPr>
          </w:p>
        </w:tc>
      </w:tr>
      <w:tr w:rsidR="001C600C" w:rsidRPr="0037005E" w14:paraId="2F9D0B68" w14:textId="77777777" w:rsidTr="0045414C">
        <w:tc>
          <w:tcPr>
            <w:tcW w:w="534" w:type="dxa"/>
            <w:shd w:val="clear" w:color="auto" w:fill="auto"/>
          </w:tcPr>
          <w:p w14:paraId="64273747" w14:textId="77777777" w:rsidR="001C600C" w:rsidRPr="0037005E" w:rsidRDefault="001C600C" w:rsidP="00BE364A">
            <w:pPr>
              <w:widowControl w:val="0"/>
              <w:suppressAutoHyphens/>
              <w:spacing w:after="120" w:line="252" w:lineRule="auto"/>
              <w:rPr>
                <w:rFonts w:ascii="Segoe UI" w:hAnsi="Segoe UI" w:cs="Segoe UI"/>
                <w:szCs w:val="22"/>
              </w:rPr>
            </w:pPr>
          </w:p>
        </w:tc>
        <w:tc>
          <w:tcPr>
            <w:tcW w:w="1984" w:type="dxa"/>
            <w:shd w:val="clear" w:color="auto" w:fill="auto"/>
          </w:tcPr>
          <w:p w14:paraId="4F8086CB" w14:textId="77777777" w:rsidR="001C600C" w:rsidRPr="0037005E" w:rsidRDefault="001C600C" w:rsidP="00BE364A">
            <w:pPr>
              <w:widowControl w:val="0"/>
              <w:suppressAutoHyphens/>
              <w:spacing w:after="120" w:line="252" w:lineRule="auto"/>
              <w:rPr>
                <w:rFonts w:ascii="Segoe UI" w:hAnsi="Segoe UI" w:cs="Segoe UI"/>
                <w:szCs w:val="22"/>
              </w:rPr>
            </w:pPr>
            <w:r w:rsidRPr="0037005E">
              <w:rPr>
                <w:rFonts w:ascii="Segoe UI" w:hAnsi="Segoe UI" w:cs="Segoe UI"/>
                <w:szCs w:val="22"/>
              </w:rPr>
              <w:t>DIČ</w:t>
            </w:r>
          </w:p>
        </w:tc>
        <w:tc>
          <w:tcPr>
            <w:tcW w:w="6551" w:type="dxa"/>
            <w:shd w:val="clear" w:color="auto" w:fill="auto"/>
          </w:tcPr>
          <w:p w14:paraId="10BFF816" w14:textId="77777777" w:rsidR="001C600C" w:rsidRPr="0037005E" w:rsidRDefault="001C600C" w:rsidP="00BE364A">
            <w:pPr>
              <w:widowControl w:val="0"/>
              <w:suppressAutoHyphens/>
              <w:spacing w:after="120" w:line="252" w:lineRule="auto"/>
              <w:rPr>
                <w:rFonts w:ascii="Segoe UI" w:hAnsi="Segoe UI" w:cs="Segoe UI"/>
                <w:szCs w:val="22"/>
              </w:rPr>
            </w:pPr>
          </w:p>
        </w:tc>
      </w:tr>
      <w:tr w:rsidR="001C600C" w:rsidRPr="0037005E" w14:paraId="73DE4D41" w14:textId="77777777" w:rsidTr="0045414C">
        <w:tc>
          <w:tcPr>
            <w:tcW w:w="534" w:type="dxa"/>
            <w:shd w:val="clear" w:color="auto" w:fill="auto"/>
          </w:tcPr>
          <w:p w14:paraId="36CB5D17" w14:textId="77777777" w:rsidR="001C600C" w:rsidRPr="0037005E" w:rsidRDefault="001C600C" w:rsidP="00BE364A">
            <w:pPr>
              <w:widowControl w:val="0"/>
              <w:suppressAutoHyphens/>
              <w:spacing w:after="120" w:line="252" w:lineRule="auto"/>
              <w:rPr>
                <w:rFonts w:ascii="Segoe UI" w:hAnsi="Segoe UI" w:cs="Segoe UI"/>
                <w:szCs w:val="22"/>
              </w:rPr>
            </w:pPr>
          </w:p>
        </w:tc>
        <w:tc>
          <w:tcPr>
            <w:tcW w:w="1984" w:type="dxa"/>
            <w:shd w:val="clear" w:color="auto" w:fill="auto"/>
          </w:tcPr>
          <w:p w14:paraId="32BEF9B2" w14:textId="77777777" w:rsidR="001C600C" w:rsidRPr="0037005E" w:rsidRDefault="001C600C" w:rsidP="00BE364A">
            <w:pPr>
              <w:widowControl w:val="0"/>
              <w:suppressAutoHyphens/>
              <w:spacing w:after="120" w:line="252" w:lineRule="auto"/>
              <w:rPr>
                <w:rFonts w:ascii="Segoe UI" w:hAnsi="Segoe UI" w:cs="Segoe UI"/>
                <w:szCs w:val="22"/>
              </w:rPr>
            </w:pPr>
            <w:r w:rsidRPr="0037005E">
              <w:rPr>
                <w:rFonts w:ascii="Segoe UI" w:hAnsi="Segoe UI" w:cs="Segoe UI"/>
                <w:szCs w:val="22"/>
              </w:rPr>
              <w:t>bankovní spojení</w:t>
            </w:r>
          </w:p>
        </w:tc>
        <w:tc>
          <w:tcPr>
            <w:tcW w:w="6551" w:type="dxa"/>
            <w:shd w:val="clear" w:color="auto" w:fill="auto"/>
          </w:tcPr>
          <w:p w14:paraId="637E004C" w14:textId="77777777" w:rsidR="001C600C" w:rsidRPr="0037005E" w:rsidRDefault="001C600C" w:rsidP="00BE364A">
            <w:pPr>
              <w:widowControl w:val="0"/>
              <w:suppressAutoHyphens/>
              <w:spacing w:after="120" w:line="252" w:lineRule="auto"/>
              <w:rPr>
                <w:rFonts w:ascii="Segoe UI" w:hAnsi="Segoe UI" w:cs="Segoe UI"/>
                <w:szCs w:val="22"/>
              </w:rPr>
            </w:pPr>
          </w:p>
        </w:tc>
      </w:tr>
      <w:tr w:rsidR="001C600C" w:rsidRPr="0037005E" w14:paraId="3835AB56" w14:textId="77777777" w:rsidTr="0045414C">
        <w:tc>
          <w:tcPr>
            <w:tcW w:w="534" w:type="dxa"/>
            <w:shd w:val="clear" w:color="auto" w:fill="auto"/>
          </w:tcPr>
          <w:p w14:paraId="3246BB2A" w14:textId="77777777" w:rsidR="001C600C" w:rsidRPr="0037005E" w:rsidRDefault="001C600C" w:rsidP="00BE364A">
            <w:pPr>
              <w:widowControl w:val="0"/>
              <w:suppressAutoHyphens/>
              <w:spacing w:after="120" w:line="252" w:lineRule="auto"/>
              <w:rPr>
                <w:rFonts w:ascii="Segoe UI" w:hAnsi="Segoe UI" w:cs="Segoe UI"/>
                <w:szCs w:val="22"/>
              </w:rPr>
            </w:pPr>
          </w:p>
        </w:tc>
        <w:tc>
          <w:tcPr>
            <w:tcW w:w="1984" w:type="dxa"/>
            <w:shd w:val="clear" w:color="auto" w:fill="auto"/>
          </w:tcPr>
          <w:p w14:paraId="5E86FA2C" w14:textId="77777777" w:rsidR="001C600C" w:rsidRPr="0037005E" w:rsidRDefault="001C600C" w:rsidP="00BE364A">
            <w:pPr>
              <w:widowControl w:val="0"/>
              <w:suppressAutoHyphens/>
              <w:spacing w:after="120" w:line="252" w:lineRule="auto"/>
              <w:rPr>
                <w:rFonts w:ascii="Segoe UI" w:hAnsi="Segoe UI" w:cs="Segoe UI"/>
                <w:szCs w:val="22"/>
              </w:rPr>
            </w:pPr>
            <w:r w:rsidRPr="0037005E">
              <w:rPr>
                <w:rFonts w:ascii="Segoe UI" w:hAnsi="Segoe UI" w:cs="Segoe UI"/>
                <w:szCs w:val="22"/>
              </w:rPr>
              <w:t>zastoupen/a</w:t>
            </w:r>
          </w:p>
        </w:tc>
        <w:tc>
          <w:tcPr>
            <w:tcW w:w="6551" w:type="dxa"/>
            <w:shd w:val="clear" w:color="auto" w:fill="auto"/>
          </w:tcPr>
          <w:p w14:paraId="7B38417F" w14:textId="77777777" w:rsidR="001C600C" w:rsidRPr="0037005E" w:rsidRDefault="001C600C" w:rsidP="00BE364A">
            <w:pPr>
              <w:widowControl w:val="0"/>
              <w:suppressAutoHyphens/>
              <w:spacing w:after="120" w:line="252" w:lineRule="auto"/>
              <w:rPr>
                <w:rFonts w:ascii="Segoe UI" w:hAnsi="Segoe UI" w:cs="Segoe UI"/>
                <w:szCs w:val="22"/>
              </w:rPr>
            </w:pPr>
          </w:p>
        </w:tc>
      </w:tr>
      <w:tr w:rsidR="001C600C" w:rsidRPr="0037005E" w14:paraId="2D9BA931" w14:textId="77777777" w:rsidTr="0045414C">
        <w:tc>
          <w:tcPr>
            <w:tcW w:w="534" w:type="dxa"/>
            <w:shd w:val="clear" w:color="auto" w:fill="auto"/>
          </w:tcPr>
          <w:p w14:paraId="7DFAC201" w14:textId="77777777" w:rsidR="001C600C" w:rsidRPr="0037005E" w:rsidRDefault="001C600C" w:rsidP="00BE364A">
            <w:pPr>
              <w:widowControl w:val="0"/>
              <w:suppressAutoHyphens/>
              <w:spacing w:after="120" w:line="252" w:lineRule="auto"/>
              <w:rPr>
                <w:rFonts w:ascii="Segoe UI" w:hAnsi="Segoe UI" w:cs="Segoe UI"/>
                <w:szCs w:val="22"/>
              </w:rPr>
            </w:pPr>
          </w:p>
        </w:tc>
        <w:tc>
          <w:tcPr>
            <w:tcW w:w="1984" w:type="dxa"/>
            <w:shd w:val="clear" w:color="auto" w:fill="auto"/>
          </w:tcPr>
          <w:p w14:paraId="17F1904F" w14:textId="77777777" w:rsidR="001C600C" w:rsidRPr="0037005E" w:rsidRDefault="00B73207" w:rsidP="00BE364A">
            <w:pPr>
              <w:widowControl w:val="0"/>
              <w:suppressAutoHyphens/>
              <w:spacing w:after="120" w:line="252" w:lineRule="auto"/>
              <w:rPr>
                <w:rFonts w:ascii="Segoe UI" w:hAnsi="Segoe UI" w:cs="Segoe UI"/>
                <w:szCs w:val="22"/>
              </w:rPr>
            </w:pPr>
            <w:r w:rsidRPr="0037005E">
              <w:rPr>
                <w:rFonts w:ascii="Segoe UI" w:hAnsi="Segoe UI" w:cs="Segoe UI"/>
                <w:szCs w:val="22"/>
              </w:rPr>
              <w:t>Z</w:t>
            </w:r>
            <w:r w:rsidR="001C600C" w:rsidRPr="0037005E">
              <w:rPr>
                <w:rFonts w:ascii="Segoe UI" w:hAnsi="Segoe UI" w:cs="Segoe UI"/>
                <w:szCs w:val="22"/>
              </w:rPr>
              <w:t>apsaná</w:t>
            </w:r>
          </w:p>
        </w:tc>
        <w:tc>
          <w:tcPr>
            <w:tcW w:w="6551" w:type="dxa"/>
            <w:shd w:val="clear" w:color="auto" w:fill="auto"/>
          </w:tcPr>
          <w:p w14:paraId="2939E890" w14:textId="56812E74" w:rsidR="001C600C" w:rsidRPr="0037005E" w:rsidRDefault="001C600C" w:rsidP="00BE364A">
            <w:pPr>
              <w:widowControl w:val="0"/>
              <w:suppressAutoHyphens/>
              <w:spacing w:after="120" w:line="252" w:lineRule="auto"/>
              <w:rPr>
                <w:rFonts w:ascii="Segoe UI" w:hAnsi="Segoe UI" w:cs="Segoe UI"/>
                <w:szCs w:val="22"/>
              </w:rPr>
            </w:pPr>
            <w:r w:rsidRPr="0037005E">
              <w:rPr>
                <w:rFonts w:ascii="Segoe UI" w:hAnsi="Segoe UI" w:cs="Segoe UI"/>
                <w:szCs w:val="22"/>
              </w:rPr>
              <w:t xml:space="preserve">v Obchodním rejstříku vedeném </w:t>
            </w:r>
            <w:r w:rsidRPr="0037005E">
              <w:rPr>
                <w:rFonts w:ascii="Segoe UI" w:hAnsi="Segoe UI" w:cs="Segoe UI"/>
                <w:szCs w:val="22"/>
                <w:highlight w:val="yellow"/>
              </w:rPr>
              <w:t>....................</w:t>
            </w:r>
            <w:r w:rsidRPr="0037005E">
              <w:rPr>
                <w:rFonts w:ascii="Segoe UI" w:hAnsi="Segoe UI" w:cs="Segoe UI"/>
                <w:szCs w:val="22"/>
              </w:rPr>
              <w:t xml:space="preserve"> soudem v </w:t>
            </w:r>
            <w:r w:rsidRPr="0037005E">
              <w:rPr>
                <w:rFonts w:ascii="Segoe UI" w:hAnsi="Segoe UI" w:cs="Segoe UI"/>
                <w:szCs w:val="22"/>
                <w:highlight w:val="yellow"/>
              </w:rPr>
              <w:t>.......................</w:t>
            </w:r>
            <w:r w:rsidRPr="0037005E">
              <w:rPr>
                <w:rFonts w:ascii="Segoe UI" w:hAnsi="Segoe UI" w:cs="Segoe UI"/>
                <w:szCs w:val="22"/>
              </w:rPr>
              <w:t xml:space="preserve"> pod </w:t>
            </w:r>
            <w:proofErr w:type="spellStart"/>
            <w:r w:rsidRPr="0037005E">
              <w:rPr>
                <w:rFonts w:ascii="Segoe UI" w:hAnsi="Segoe UI" w:cs="Segoe UI"/>
                <w:szCs w:val="22"/>
              </w:rPr>
              <w:t>sp</w:t>
            </w:r>
            <w:proofErr w:type="spellEnd"/>
            <w:r w:rsidRPr="0037005E">
              <w:rPr>
                <w:rFonts w:ascii="Segoe UI" w:hAnsi="Segoe UI" w:cs="Segoe UI"/>
                <w:szCs w:val="22"/>
              </w:rPr>
              <w:t>.</w:t>
            </w:r>
            <w:r w:rsidR="00956BA0">
              <w:rPr>
                <w:rFonts w:ascii="Segoe UI" w:hAnsi="Segoe UI" w:cs="Segoe UI"/>
                <w:szCs w:val="22"/>
              </w:rPr>
              <w:t xml:space="preserve"> </w:t>
            </w:r>
            <w:r w:rsidRPr="0037005E">
              <w:rPr>
                <w:rFonts w:ascii="Segoe UI" w:hAnsi="Segoe UI" w:cs="Segoe UI"/>
                <w:szCs w:val="22"/>
              </w:rPr>
              <w:t xml:space="preserve">zn. </w:t>
            </w:r>
            <w:r w:rsidR="00FF1331" w:rsidRPr="0037005E">
              <w:rPr>
                <w:rFonts w:ascii="Segoe UI" w:hAnsi="Segoe UI" w:cs="Segoe UI"/>
                <w:szCs w:val="22"/>
                <w:highlight w:val="yellow"/>
              </w:rPr>
              <w:t>....................</w:t>
            </w:r>
          </w:p>
        </w:tc>
      </w:tr>
      <w:tr w:rsidR="001C600C" w:rsidRPr="0037005E" w14:paraId="086C2AB5" w14:textId="77777777" w:rsidTr="0045414C">
        <w:tc>
          <w:tcPr>
            <w:tcW w:w="534" w:type="dxa"/>
            <w:shd w:val="clear" w:color="auto" w:fill="auto"/>
          </w:tcPr>
          <w:p w14:paraId="47B67E37" w14:textId="77777777" w:rsidR="001C600C" w:rsidRPr="0037005E" w:rsidRDefault="001C600C" w:rsidP="00BE364A">
            <w:pPr>
              <w:widowControl w:val="0"/>
              <w:suppressAutoHyphens/>
              <w:spacing w:after="120" w:line="252" w:lineRule="auto"/>
              <w:rPr>
                <w:rFonts w:ascii="Segoe UI" w:hAnsi="Segoe UI" w:cs="Segoe UI"/>
                <w:szCs w:val="22"/>
              </w:rPr>
            </w:pPr>
          </w:p>
        </w:tc>
        <w:tc>
          <w:tcPr>
            <w:tcW w:w="1984" w:type="dxa"/>
            <w:shd w:val="clear" w:color="auto" w:fill="auto"/>
          </w:tcPr>
          <w:p w14:paraId="3F14CD69" w14:textId="77777777" w:rsidR="001C600C" w:rsidRPr="0037005E" w:rsidRDefault="001C600C" w:rsidP="00BE364A">
            <w:pPr>
              <w:widowControl w:val="0"/>
              <w:suppressAutoHyphens/>
              <w:spacing w:after="120" w:line="252" w:lineRule="auto"/>
              <w:rPr>
                <w:rFonts w:ascii="Segoe UI" w:hAnsi="Segoe UI" w:cs="Segoe UI"/>
                <w:szCs w:val="22"/>
              </w:rPr>
            </w:pPr>
            <w:r w:rsidRPr="0037005E">
              <w:rPr>
                <w:rFonts w:ascii="Segoe UI" w:hAnsi="Segoe UI" w:cs="Segoe UI"/>
                <w:szCs w:val="22"/>
              </w:rPr>
              <w:t>Kontaktní osoba</w:t>
            </w:r>
          </w:p>
        </w:tc>
        <w:tc>
          <w:tcPr>
            <w:tcW w:w="6551" w:type="dxa"/>
            <w:shd w:val="clear" w:color="auto" w:fill="auto"/>
          </w:tcPr>
          <w:p w14:paraId="1C190F49" w14:textId="77777777" w:rsidR="001C600C" w:rsidRPr="0037005E" w:rsidRDefault="001C600C" w:rsidP="00BE364A">
            <w:pPr>
              <w:widowControl w:val="0"/>
              <w:suppressAutoHyphens/>
              <w:spacing w:after="120" w:line="252" w:lineRule="auto"/>
              <w:rPr>
                <w:rFonts w:ascii="Segoe UI" w:hAnsi="Segoe UI" w:cs="Segoe UI"/>
                <w:szCs w:val="22"/>
              </w:rPr>
            </w:pPr>
            <w:r w:rsidRPr="0037005E">
              <w:rPr>
                <w:rFonts w:ascii="Segoe UI" w:hAnsi="Segoe UI" w:cs="Segoe UI"/>
                <w:szCs w:val="22"/>
                <w:highlight w:val="yellow"/>
              </w:rPr>
              <w:t>…………………</w:t>
            </w:r>
            <w:proofErr w:type="gramStart"/>
            <w:r w:rsidRPr="0037005E">
              <w:rPr>
                <w:rFonts w:ascii="Segoe UI" w:hAnsi="Segoe UI" w:cs="Segoe UI"/>
                <w:szCs w:val="22"/>
                <w:highlight w:val="yellow"/>
              </w:rPr>
              <w:t>…….</w:t>
            </w:r>
            <w:proofErr w:type="gramEnd"/>
            <w:r w:rsidRPr="0037005E">
              <w:rPr>
                <w:rFonts w:ascii="Segoe UI" w:hAnsi="Segoe UI" w:cs="Segoe UI"/>
                <w:szCs w:val="22"/>
                <w:highlight w:val="yellow"/>
              </w:rPr>
              <w:t>.,</w:t>
            </w:r>
            <w:r w:rsidRPr="0037005E">
              <w:rPr>
                <w:rFonts w:ascii="Segoe UI" w:hAnsi="Segoe UI" w:cs="Segoe UI"/>
                <w:szCs w:val="22"/>
              </w:rPr>
              <w:t xml:space="preserve"> tel. </w:t>
            </w:r>
            <w:r w:rsidRPr="0037005E">
              <w:rPr>
                <w:rFonts w:ascii="Segoe UI" w:hAnsi="Segoe UI" w:cs="Segoe UI"/>
                <w:szCs w:val="22"/>
                <w:highlight w:val="yellow"/>
              </w:rPr>
              <w:t>……………………,</w:t>
            </w:r>
            <w:r w:rsidRPr="0037005E">
              <w:rPr>
                <w:rFonts w:ascii="Segoe UI" w:hAnsi="Segoe UI" w:cs="Segoe UI"/>
                <w:szCs w:val="22"/>
              </w:rPr>
              <w:t xml:space="preserve"> e-mail </w:t>
            </w:r>
            <w:r w:rsidRPr="0037005E">
              <w:rPr>
                <w:rFonts w:ascii="Segoe UI" w:hAnsi="Segoe UI" w:cs="Segoe UI"/>
                <w:szCs w:val="22"/>
                <w:highlight w:val="yellow"/>
              </w:rPr>
              <w:t>………………</w:t>
            </w:r>
          </w:p>
        </w:tc>
      </w:tr>
      <w:tr w:rsidR="001A0297" w:rsidRPr="0037005E" w14:paraId="1470EFEE" w14:textId="77777777" w:rsidTr="0045414C">
        <w:tc>
          <w:tcPr>
            <w:tcW w:w="534" w:type="dxa"/>
            <w:shd w:val="clear" w:color="auto" w:fill="auto"/>
          </w:tcPr>
          <w:p w14:paraId="38AF044C" w14:textId="77777777" w:rsidR="001A0297" w:rsidRPr="0037005E" w:rsidRDefault="001A0297" w:rsidP="00BE364A">
            <w:pPr>
              <w:widowControl w:val="0"/>
              <w:suppressAutoHyphens/>
              <w:spacing w:after="120" w:line="252" w:lineRule="auto"/>
              <w:rPr>
                <w:rFonts w:ascii="Segoe UI" w:hAnsi="Segoe UI" w:cs="Segoe UI"/>
                <w:szCs w:val="22"/>
              </w:rPr>
            </w:pPr>
          </w:p>
        </w:tc>
        <w:tc>
          <w:tcPr>
            <w:tcW w:w="1984" w:type="dxa"/>
            <w:shd w:val="clear" w:color="auto" w:fill="auto"/>
          </w:tcPr>
          <w:p w14:paraId="2D44A756" w14:textId="77777777" w:rsidR="001A0297" w:rsidRPr="0037005E" w:rsidRDefault="001A0297" w:rsidP="00BE364A">
            <w:pPr>
              <w:widowControl w:val="0"/>
              <w:suppressAutoHyphens/>
              <w:spacing w:after="120" w:line="252" w:lineRule="auto"/>
              <w:rPr>
                <w:rFonts w:ascii="Segoe UI" w:hAnsi="Segoe UI" w:cs="Segoe UI"/>
                <w:szCs w:val="22"/>
              </w:rPr>
            </w:pPr>
            <w:r w:rsidRPr="0037005E">
              <w:rPr>
                <w:rFonts w:ascii="Segoe UI" w:hAnsi="Segoe UI" w:cs="Segoe UI"/>
                <w:szCs w:val="22"/>
              </w:rPr>
              <w:t>E-mailová adresa pro přijetí Výzvy</w:t>
            </w:r>
          </w:p>
        </w:tc>
        <w:tc>
          <w:tcPr>
            <w:tcW w:w="6551" w:type="dxa"/>
            <w:shd w:val="clear" w:color="auto" w:fill="auto"/>
          </w:tcPr>
          <w:p w14:paraId="3DD44BE9" w14:textId="77777777" w:rsidR="001A0297" w:rsidRPr="0037005E" w:rsidRDefault="00221409" w:rsidP="00BE364A">
            <w:pPr>
              <w:widowControl w:val="0"/>
              <w:suppressAutoHyphens/>
              <w:spacing w:after="120" w:line="252" w:lineRule="auto"/>
              <w:rPr>
                <w:rFonts w:ascii="Segoe UI" w:hAnsi="Segoe UI" w:cs="Segoe UI"/>
                <w:szCs w:val="22"/>
                <w:highlight w:val="yellow"/>
              </w:rPr>
            </w:pPr>
            <w:r w:rsidRPr="0037005E">
              <w:rPr>
                <w:rFonts w:ascii="Segoe UI" w:hAnsi="Segoe UI" w:cs="Segoe UI"/>
                <w:szCs w:val="22"/>
                <w:highlight w:val="yellow"/>
              </w:rPr>
              <w:t>………………………..</w:t>
            </w:r>
          </w:p>
        </w:tc>
      </w:tr>
    </w:tbl>
    <w:p w14:paraId="4BB13F79" w14:textId="7EE9377A" w:rsidR="001C600C" w:rsidRPr="0037005E" w:rsidRDefault="001C600C" w:rsidP="00BE364A">
      <w:pPr>
        <w:widowControl w:val="0"/>
        <w:suppressAutoHyphens/>
        <w:spacing w:after="120" w:line="252" w:lineRule="auto"/>
        <w:rPr>
          <w:rFonts w:ascii="Segoe UI" w:hAnsi="Segoe UI" w:cs="Segoe UI"/>
          <w:bCs/>
          <w:i/>
          <w:color w:val="FF0000"/>
          <w:szCs w:val="22"/>
        </w:rPr>
      </w:pPr>
      <w:r w:rsidRPr="0037005E">
        <w:rPr>
          <w:rFonts w:ascii="Segoe UI" w:hAnsi="Segoe UI" w:cs="Segoe UI"/>
          <w:szCs w:val="22"/>
          <w:highlight w:val="yellow"/>
        </w:rPr>
        <w:t>[</w:t>
      </w:r>
      <w:r w:rsidRPr="0037005E">
        <w:rPr>
          <w:rFonts w:ascii="Segoe UI" w:hAnsi="Segoe UI" w:cs="Segoe UI"/>
          <w:bCs/>
          <w:i/>
          <w:color w:val="FF0000"/>
          <w:szCs w:val="22"/>
          <w:highlight w:val="yellow"/>
        </w:rPr>
        <w:t>identifikační a kontaktní údaje doplní účastník</w:t>
      </w:r>
      <w:r w:rsidR="002042C6">
        <w:rPr>
          <w:rFonts w:ascii="Segoe UI" w:hAnsi="Segoe UI" w:cs="Segoe UI"/>
          <w:bCs/>
          <w:i/>
          <w:color w:val="FF0000"/>
          <w:szCs w:val="22"/>
          <w:highlight w:val="yellow"/>
        </w:rPr>
        <w:t xml:space="preserve"> za sebe; na více účastníků bude upraveno před podpisem rámcové dohody</w:t>
      </w:r>
      <w:r w:rsidRPr="0037005E">
        <w:rPr>
          <w:rFonts w:ascii="Segoe UI" w:hAnsi="Segoe UI" w:cs="Segoe UI"/>
          <w:szCs w:val="22"/>
          <w:highlight w:val="yellow"/>
        </w:rPr>
        <w:t>]</w:t>
      </w:r>
    </w:p>
    <w:p w14:paraId="69DCDFC5" w14:textId="77777777" w:rsidR="001C600C" w:rsidRPr="0037005E" w:rsidRDefault="001C600C" w:rsidP="00BE364A">
      <w:pPr>
        <w:widowControl w:val="0"/>
        <w:suppressAutoHyphens/>
        <w:spacing w:after="120" w:line="252" w:lineRule="auto"/>
        <w:rPr>
          <w:rFonts w:ascii="Segoe UI" w:hAnsi="Segoe UI" w:cs="Segoe UI"/>
          <w:b/>
          <w:iCs/>
          <w:szCs w:val="22"/>
        </w:rPr>
      </w:pPr>
      <w:r w:rsidRPr="0037005E">
        <w:rPr>
          <w:rFonts w:ascii="Segoe UI" w:hAnsi="Segoe UI" w:cs="Segoe UI"/>
          <w:iCs/>
          <w:szCs w:val="22"/>
        </w:rPr>
        <w:t xml:space="preserve">na straně druhé jako </w:t>
      </w:r>
      <w:r w:rsidRPr="0037005E">
        <w:rPr>
          <w:rFonts w:ascii="Segoe UI" w:hAnsi="Segoe UI" w:cs="Segoe UI"/>
          <w:b/>
          <w:iCs/>
          <w:szCs w:val="22"/>
        </w:rPr>
        <w:t>„</w:t>
      </w:r>
      <w:r w:rsidRPr="0037005E">
        <w:rPr>
          <w:rFonts w:ascii="Segoe UI" w:hAnsi="Segoe UI" w:cs="Segoe UI"/>
          <w:b/>
          <w:i/>
          <w:iCs/>
          <w:szCs w:val="22"/>
        </w:rPr>
        <w:t>Zhotovitel</w:t>
      </w:r>
      <w:r w:rsidRPr="0037005E">
        <w:rPr>
          <w:rFonts w:ascii="Segoe UI" w:hAnsi="Segoe UI" w:cs="Segoe UI"/>
          <w:b/>
          <w:iCs/>
          <w:szCs w:val="22"/>
        </w:rPr>
        <w:t>“</w:t>
      </w:r>
    </w:p>
    <w:p w14:paraId="59816819" w14:textId="77777777" w:rsidR="00DF561D" w:rsidRPr="0037005E" w:rsidRDefault="00DF561D" w:rsidP="00BE364A">
      <w:pPr>
        <w:widowControl w:val="0"/>
        <w:suppressAutoHyphens/>
        <w:spacing w:after="120" w:line="252" w:lineRule="auto"/>
        <w:rPr>
          <w:rFonts w:ascii="Segoe UI" w:hAnsi="Segoe UI" w:cs="Segoe UI"/>
          <w:b/>
          <w:iCs/>
          <w:szCs w:val="22"/>
        </w:rPr>
      </w:pPr>
    </w:p>
    <w:p w14:paraId="548377A0" w14:textId="09B318BD" w:rsidR="001C600C" w:rsidRPr="0037005E" w:rsidRDefault="001C600C" w:rsidP="00BE364A">
      <w:pPr>
        <w:widowControl w:val="0"/>
        <w:suppressAutoHyphens/>
        <w:spacing w:after="120" w:line="252" w:lineRule="auto"/>
        <w:rPr>
          <w:rFonts w:ascii="Segoe UI" w:hAnsi="Segoe UI" w:cs="Segoe UI"/>
          <w:bCs/>
          <w:i/>
          <w:color w:val="FF0000"/>
          <w:szCs w:val="22"/>
        </w:rPr>
      </w:pPr>
      <w:r w:rsidRPr="0037005E">
        <w:rPr>
          <w:rFonts w:ascii="Segoe UI" w:hAnsi="Segoe UI" w:cs="Segoe UI"/>
          <w:szCs w:val="22"/>
          <w:highlight w:val="yellow"/>
        </w:rPr>
        <w:t>[</w:t>
      </w:r>
      <w:r w:rsidRPr="0037005E">
        <w:rPr>
          <w:rFonts w:ascii="Segoe UI" w:hAnsi="Segoe UI" w:cs="Segoe UI"/>
          <w:bCs/>
          <w:i/>
          <w:color w:val="FF0000"/>
          <w:szCs w:val="22"/>
          <w:highlight w:val="yellow"/>
        </w:rPr>
        <w:t xml:space="preserve">Rámcová </w:t>
      </w:r>
      <w:r w:rsidR="00DF561D" w:rsidRPr="0037005E">
        <w:rPr>
          <w:rFonts w:ascii="Segoe UI" w:hAnsi="Segoe UI" w:cs="Segoe UI"/>
          <w:bCs/>
          <w:i/>
          <w:color w:val="FF0000"/>
          <w:szCs w:val="22"/>
          <w:highlight w:val="yellow"/>
        </w:rPr>
        <w:t>dohoda</w:t>
      </w:r>
      <w:r w:rsidRPr="0037005E">
        <w:rPr>
          <w:rFonts w:ascii="Segoe UI" w:hAnsi="Segoe UI" w:cs="Segoe UI"/>
          <w:bCs/>
          <w:i/>
          <w:color w:val="FF0000"/>
          <w:szCs w:val="22"/>
          <w:highlight w:val="yellow"/>
        </w:rPr>
        <w:t xml:space="preserve"> bude uzavřena s nejvýše </w:t>
      </w:r>
      <w:r w:rsidR="009F5ADB">
        <w:rPr>
          <w:rFonts w:ascii="Segoe UI" w:hAnsi="Segoe UI" w:cs="Segoe UI"/>
          <w:bCs/>
          <w:i/>
          <w:color w:val="FF0000"/>
          <w:szCs w:val="22"/>
          <w:highlight w:val="yellow"/>
        </w:rPr>
        <w:t>čtyřmi</w:t>
      </w:r>
      <w:r w:rsidR="004C0E74" w:rsidRPr="0037005E">
        <w:rPr>
          <w:rFonts w:ascii="Segoe UI" w:hAnsi="Segoe UI" w:cs="Segoe UI"/>
          <w:bCs/>
          <w:i/>
          <w:color w:val="FF0000"/>
          <w:szCs w:val="22"/>
          <w:highlight w:val="yellow"/>
        </w:rPr>
        <w:t xml:space="preserve"> </w:t>
      </w:r>
      <w:r w:rsidRPr="0037005E">
        <w:rPr>
          <w:rFonts w:ascii="Segoe UI" w:hAnsi="Segoe UI" w:cs="Segoe UI"/>
          <w:bCs/>
          <w:i/>
          <w:color w:val="FF0000"/>
          <w:szCs w:val="22"/>
          <w:highlight w:val="yellow"/>
        </w:rPr>
        <w:t xml:space="preserve">zhotoviteli, </w:t>
      </w:r>
      <w:r w:rsidR="00DF561D" w:rsidRPr="0037005E">
        <w:rPr>
          <w:rFonts w:ascii="Segoe UI" w:hAnsi="Segoe UI" w:cs="Segoe UI"/>
          <w:bCs/>
          <w:i/>
          <w:color w:val="FF0000"/>
          <w:szCs w:val="22"/>
          <w:highlight w:val="yellow"/>
        </w:rPr>
        <w:t xml:space="preserve">identifikační údaje všech </w:t>
      </w:r>
      <w:r w:rsidR="00DF561D" w:rsidRPr="0037005E">
        <w:rPr>
          <w:rFonts w:ascii="Segoe UI" w:hAnsi="Segoe UI" w:cs="Segoe UI"/>
          <w:bCs/>
          <w:i/>
          <w:color w:val="FF0000"/>
          <w:szCs w:val="22"/>
          <w:highlight w:val="yellow"/>
        </w:rPr>
        <w:lastRenderedPageBreak/>
        <w:t>zhotovitelů budou doplněny zadavatelem před uzavřením rámcové dohody</w:t>
      </w:r>
      <w:r w:rsidR="00A31FF9" w:rsidRPr="0037005E">
        <w:rPr>
          <w:rFonts w:ascii="Segoe UI" w:hAnsi="Segoe UI" w:cs="Segoe UI"/>
          <w:bCs/>
          <w:i/>
          <w:color w:val="FF0000"/>
          <w:szCs w:val="22"/>
          <w:highlight w:val="yellow"/>
        </w:rPr>
        <w:t xml:space="preserve">, a to pod pořadovým č. shodným s pořadím umístění </w:t>
      </w:r>
      <w:r w:rsidR="00F93601" w:rsidRPr="0037005E">
        <w:rPr>
          <w:rFonts w:ascii="Segoe UI" w:hAnsi="Segoe UI" w:cs="Segoe UI"/>
          <w:bCs/>
          <w:i/>
          <w:color w:val="FF0000"/>
          <w:szCs w:val="22"/>
          <w:highlight w:val="yellow"/>
        </w:rPr>
        <w:t>Z</w:t>
      </w:r>
      <w:r w:rsidR="00A31FF9" w:rsidRPr="0037005E">
        <w:rPr>
          <w:rFonts w:ascii="Segoe UI" w:hAnsi="Segoe UI" w:cs="Segoe UI"/>
          <w:bCs/>
          <w:i/>
          <w:color w:val="FF0000"/>
          <w:szCs w:val="22"/>
          <w:highlight w:val="yellow"/>
        </w:rPr>
        <w:t>hotovitele v zadávacím řízení</w:t>
      </w:r>
      <w:r w:rsidRPr="0037005E">
        <w:rPr>
          <w:rFonts w:ascii="Segoe UI" w:hAnsi="Segoe UI" w:cs="Segoe UI"/>
          <w:szCs w:val="22"/>
          <w:highlight w:val="yellow"/>
        </w:rPr>
        <w:t>]</w:t>
      </w:r>
    </w:p>
    <w:p w14:paraId="52910838" w14:textId="77777777" w:rsidR="00F00B34" w:rsidRPr="0037005E" w:rsidRDefault="00F00B34" w:rsidP="00BE364A">
      <w:pPr>
        <w:widowControl w:val="0"/>
        <w:suppressAutoHyphens/>
        <w:spacing w:after="120" w:line="252" w:lineRule="auto"/>
        <w:rPr>
          <w:rFonts w:ascii="Segoe UI" w:hAnsi="Segoe UI" w:cs="Segoe UI"/>
          <w:iCs/>
          <w:szCs w:val="22"/>
        </w:rPr>
      </w:pPr>
    </w:p>
    <w:p w14:paraId="20F5370B" w14:textId="77777777" w:rsidR="00A265FF" w:rsidRPr="0037005E" w:rsidRDefault="00E10225" w:rsidP="00BE364A">
      <w:pPr>
        <w:pStyle w:val="Nadpis5"/>
        <w:keepNext w:val="0"/>
        <w:widowControl w:val="0"/>
        <w:numPr>
          <w:ilvl w:val="0"/>
          <w:numId w:val="14"/>
        </w:numPr>
        <w:tabs>
          <w:tab w:val="clear" w:pos="720"/>
          <w:tab w:val="num" w:pos="0"/>
          <w:tab w:val="left" w:pos="426"/>
        </w:tabs>
        <w:suppressAutoHyphens/>
        <w:spacing w:after="120" w:line="252" w:lineRule="auto"/>
        <w:ind w:left="0" w:firstLine="0"/>
        <w:jc w:val="center"/>
        <w:rPr>
          <w:rFonts w:ascii="Segoe UI" w:hAnsi="Segoe UI" w:cs="Segoe UI"/>
          <w:b w:val="0"/>
          <w:sz w:val="22"/>
          <w:szCs w:val="22"/>
        </w:rPr>
      </w:pPr>
      <w:r w:rsidRPr="0037005E">
        <w:rPr>
          <w:rFonts w:ascii="Segoe UI" w:hAnsi="Segoe UI" w:cs="Segoe UI"/>
          <w:sz w:val="22"/>
          <w:szCs w:val="22"/>
        </w:rPr>
        <w:t>Úvodní ustanovení</w:t>
      </w:r>
      <w:r w:rsidRPr="0037005E">
        <w:rPr>
          <w:rFonts w:ascii="Segoe UI" w:hAnsi="Segoe UI" w:cs="Segoe UI"/>
          <w:sz w:val="22"/>
          <w:szCs w:val="22"/>
          <w:lang w:val="cs-CZ"/>
        </w:rPr>
        <w:t xml:space="preserve"> a</w:t>
      </w:r>
      <w:r w:rsidR="00A265FF" w:rsidRPr="0037005E">
        <w:rPr>
          <w:rFonts w:ascii="Segoe UI" w:hAnsi="Segoe UI" w:cs="Segoe UI"/>
          <w:sz w:val="22"/>
          <w:szCs w:val="22"/>
        </w:rPr>
        <w:t xml:space="preserve"> účel Rámcové </w:t>
      </w:r>
      <w:r w:rsidR="005F03C7" w:rsidRPr="0037005E">
        <w:rPr>
          <w:rFonts w:ascii="Segoe UI" w:hAnsi="Segoe UI" w:cs="Segoe UI"/>
          <w:sz w:val="22"/>
          <w:szCs w:val="22"/>
          <w:lang w:val="cs-CZ"/>
        </w:rPr>
        <w:t>dohody</w:t>
      </w:r>
    </w:p>
    <w:p w14:paraId="7A4D6DA5" w14:textId="51CCEC73" w:rsidR="00A265FF" w:rsidRPr="0037005E" w:rsidRDefault="00A265FF"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Rámcová </w:t>
      </w:r>
      <w:r w:rsidR="00374133" w:rsidRPr="0037005E">
        <w:rPr>
          <w:rFonts w:ascii="Segoe UI" w:hAnsi="Segoe UI" w:cs="Segoe UI"/>
          <w:szCs w:val="22"/>
        </w:rPr>
        <w:t>dohoda</w:t>
      </w:r>
      <w:r w:rsidRPr="0037005E">
        <w:rPr>
          <w:rFonts w:ascii="Segoe UI" w:hAnsi="Segoe UI" w:cs="Segoe UI"/>
          <w:szCs w:val="22"/>
        </w:rPr>
        <w:t xml:space="preserve"> byla uzavřena na základ</w:t>
      </w:r>
      <w:r w:rsidR="005F03C7" w:rsidRPr="0037005E">
        <w:rPr>
          <w:rFonts w:ascii="Segoe UI" w:hAnsi="Segoe UI" w:cs="Segoe UI"/>
          <w:szCs w:val="22"/>
        </w:rPr>
        <w:t xml:space="preserve">ě výsledku </w:t>
      </w:r>
      <w:r w:rsidR="001819D7">
        <w:rPr>
          <w:rFonts w:ascii="Segoe UI" w:hAnsi="Segoe UI" w:cs="Segoe UI"/>
          <w:szCs w:val="22"/>
        </w:rPr>
        <w:t>užšího</w:t>
      </w:r>
      <w:r w:rsidR="005F03C7" w:rsidRPr="0037005E">
        <w:rPr>
          <w:rFonts w:ascii="Segoe UI" w:hAnsi="Segoe UI" w:cs="Segoe UI"/>
          <w:szCs w:val="22"/>
        </w:rPr>
        <w:t xml:space="preserve"> </w:t>
      </w:r>
      <w:r w:rsidR="00C54338">
        <w:rPr>
          <w:rFonts w:ascii="Segoe UI" w:hAnsi="Segoe UI" w:cs="Segoe UI"/>
          <w:szCs w:val="22"/>
        </w:rPr>
        <w:t xml:space="preserve">zadávacího </w:t>
      </w:r>
      <w:r w:rsidR="005F03C7" w:rsidRPr="0037005E">
        <w:rPr>
          <w:rFonts w:ascii="Segoe UI" w:hAnsi="Segoe UI" w:cs="Segoe UI"/>
          <w:szCs w:val="22"/>
        </w:rPr>
        <w:t xml:space="preserve">řízení </w:t>
      </w:r>
      <w:r w:rsidR="00791533" w:rsidRPr="0037005E">
        <w:rPr>
          <w:rFonts w:ascii="Segoe UI" w:hAnsi="Segoe UI" w:cs="Segoe UI"/>
          <w:szCs w:val="22"/>
        </w:rPr>
        <w:t xml:space="preserve">dle </w:t>
      </w:r>
      <w:proofErr w:type="spellStart"/>
      <w:r w:rsidR="00791533" w:rsidRPr="0037005E">
        <w:rPr>
          <w:rFonts w:ascii="Segoe UI" w:hAnsi="Segoe UI" w:cs="Segoe UI"/>
          <w:szCs w:val="22"/>
        </w:rPr>
        <w:t>ust</w:t>
      </w:r>
      <w:proofErr w:type="spellEnd"/>
      <w:r w:rsidR="00791533" w:rsidRPr="0037005E">
        <w:rPr>
          <w:rFonts w:ascii="Segoe UI" w:hAnsi="Segoe UI" w:cs="Segoe UI"/>
          <w:szCs w:val="22"/>
        </w:rPr>
        <w:t>. § 5</w:t>
      </w:r>
      <w:r w:rsidR="001819D7">
        <w:rPr>
          <w:rFonts w:ascii="Segoe UI" w:hAnsi="Segoe UI" w:cs="Segoe UI"/>
          <w:szCs w:val="22"/>
        </w:rPr>
        <w:t>8</w:t>
      </w:r>
      <w:r w:rsidR="00DC0E64" w:rsidRPr="0037005E">
        <w:rPr>
          <w:rFonts w:ascii="Segoe UI" w:hAnsi="Segoe UI" w:cs="Segoe UI"/>
          <w:szCs w:val="22"/>
        </w:rPr>
        <w:t xml:space="preserve"> v návaznosti </w:t>
      </w:r>
      <w:r w:rsidR="00DC4BDC" w:rsidRPr="0037005E">
        <w:rPr>
          <w:rFonts w:ascii="Segoe UI" w:hAnsi="Segoe UI" w:cs="Segoe UI"/>
          <w:szCs w:val="22"/>
        </w:rPr>
        <w:t xml:space="preserve">na </w:t>
      </w:r>
      <w:proofErr w:type="spellStart"/>
      <w:r w:rsidR="00DC4BDC" w:rsidRPr="0037005E">
        <w:rPr>
          <w:rFonts w:ascii="Segoe UI" w:hAnsi="Segoe UI" w:cs="Segoe UI"/>
          <w:szCs w:val="22"/>
        </w:rPr>
        <w:t>ust</w:t>
      </w:r>
      <w:proofErr w:type="spellEnd"/>
      <w:r w:rsidR="00DC4BDC" w:rsidRPr="0037005E">
        <w:rPr>
          <w:rFonts w:ascii="Segoe UI" w:hAnsi="Segoe UI" w:cs="Segoe UI"/>
          <w:szCs w:val="22"/>
        </w:rPr>
        <w:t>. § 131</w:t>
      </w:r>
      <w:r w:rsidR="00DC0E64" w:rsidRPr="0037005E">
        <w:rPr>
          <w:rFonts w:ascii="Segoe UI" w:hAnsi="Segoe UI" w:cs="Segoe UI"/>
          <w:szCs w:val="22"/>
        </w:rPr>
        <w:t xml:space="preserve"> a násl.</w:t>
      </w:r>
      <w:r w:rsidR="00791533" w:rsidRPr="0037005E">
        <w:rPr>
          <w:rFonts w:ascii="Segoe UI" w:hAnsi="Segoe UI" w:cs="Segoe UI"/>
          <w:szCs w:val="22"/>
        </w:rPr>
        <w:t xml:space="preserve"> ZZVZ </w:t>
      </w:r>
      <w:r w:rsidR="005F03C7" w:rsidRPr="0037005E">
        <w:rPr>
          <w:rFonts w:ascii="Segoe UI" w:hAnsi="Segoe UI" w:cs="Segoe UI"/>
          <w:szCs w:val="22"/>
        </w:rPr>
        <w:t>na uzavření rámcové dohody</w:t>
      </w:r>
      <w:r w:rsidRPr="0037005E">
        <w:rPr>
          <w:rFonts w:ascii="Segoe UI" w:hAnsi="Segoe UI" w:cs="Segoe UI"/>
          <w:szCs w:val="22"/>
        </w:rPr>
        <w:t xml:space="preserve"> „</w:t>
      </w:r>
      <w:r w:rsidR="005F03C7" w:rsidRPr="0037005E">
        <w:rPr>
          <w:rFonts w:ascii="Segoe UI" w:hAnsi="Segoe UI" w:cs="Segoe UI"/>
          <w:szCs w:val="22"/>
        </w:rPr>
        <w:t xml:space="preserve">Zpracování projektové dokumentace </w:t>
      </w:r>
      <w:r w:rsidR="00791C9C">
        <w:rPr>
          <w:rFonts w:ascii="Segoe UI" w:hAnsi="Segoe UI" w:cs="Segoe UI"/>
          <w:szCs w:val="22"/>
        </w:rPr>
        <w:t>na fotovoltaické elektrárny</w:t>
      </w:r>
      <w:r w:rsidRPr="0037005E">
        <w:rPr>
          <w:rFonts w:ascii="Segoe UI" w:hAnsi="Segoe UI" w:cs="Segoe UI"/>
          <w:szCs w:val="22"/>
        </w:rPr>
        <w:t>” (dále jen "</w:t>
      </w:r>
      <w:r w:rsidR="005F03C7" w:rsidRPr="0037005E">
        <w:rPr>
          <w:rFonts w:ascii="Segoe UI" w:hAnsi="Segoe UI" w:cs="Segoe UI"/>
          <w:b/>
          <w:i/>
          <w:szCs w:val="22"/>
        </w:rPr>
        <w:t>Zadávací řízení</w:t>
      </w:r>
      <w:r w:rsidR="00791533" w:rsidRPr="0037005E">
        <w:rPr>
          <w:rFonts w:ascii="Segoe UI" w:hAnsi="Segoe UI" w:cs="Segoe UI"/>
          <w:szCs w:val="22"/>
        </w:rPr>
        <w:t xml:space="preserve">") realizovaného </w:t>
      </w:r>
      <w:r w:rsidRPr="0037005E">
        <w:rPr>
          <w:rFonts w:ascii="Segoe UI" w:hAnsi="Segoe UI" w:cs="Segoe UI"/>
          <w:szCs w:val="22"/>
        </w:rPr>
        <w:t>Objednatelem jako zadavatelem ve smyslu Z</w:t>
      </w:r>
      <w:r w:rsidR="00DD657B" w:rsidRPr="0037005E">
        <w:rPr>
          <w:rFonts w:ascii="Segoe UI" w:hAnsi="Segoe UI" w:cs="Segoe UI"/>
          <w:szCs w:val="22"/>
        </w:rPr>
        <w:t>Z</w:t>
      </w:r>
      <w:r w:rsidRPr="0037005E">
        <w:rPr>
          <w:rFonts w:ascii="Segoe UI" w:hAnsi="Segoe UI" w:cs="Segoe UI"/>
          <w:szCs w:val="22"/>
        </w:rPr>
        <w:t xml:space="preserve">VZ, </w:t>
      </w:r>
      <w:r w:rsidR="00791533" w:rsidRPr="0037005E">
        <w:rPr>
          <w:rFonts w:ascii="Segoe UI" w:hAnsi="Segoe UI" w:cs="Segoe UI"/>
          <w:szCs w:val="22"/>
        </w:rPr>
        <w:t xml:space="preserve">v němž byla </w:t>
      </w:r>
      <w:r w:rsidRPr="0037005E">
        <w:rPr>
          <w:rFonts w:ascii="Segoe UI" w:hAnsi="Segoe UI" w:cs="Segoe UI"/>
          <w:szCs w:val="22"/>
        </w:rPr>
        <w:t>nabí</w:t>
      </w:r>
      <w:r w:rsidR="005F03C7" w:rsidRPr="0037005E">
        <w:rPr>
          <w:rFonts w:ascii="Segoe UI" w:hAnsi="Segoe UI" w:cs="Segoe UI"/>
          <w:szCs w:val="22"/>
        </w:rPr>
        <w:t>dka</w:t>
      </w:r>
      <w:r w:rsidR="00037585" w:rsidRPr="0037005E">
        <w:rPr>
          <w:rFonts w:ascii="Segoe UI" w:hAnsi="Segoe UI" w:cs="Segoe UI"/>
          <w:szCs w:val="22"/>
        </w:rPr>
        <w:t xml:space="preserve"> každého ze</w:t>
      </w:r>
      <w:r w:rsidR="005F03C7" w:rsidRPr="0037005E">
        <w:rPr>
          <w:rFonts w:ascii="Segoe UI" w:hAnsi="Segoe UI" w:cs="Segoe UI"/>
          <w:szCs w:val="22"/>
        </w:rPr>
        <w:t xml:space="preserve"> Zhotovitel</w:t>
      </w:r>
      <w:r w:rsidR="00037585" w:rsidRPr="0037005E">
        <w:rPr>
          <w:rFonts w:ascii="Segoe UI" w:hAnsi="Segoe UI" w:cs="Segoe UI"/>
          <w:szCs w:val="22"/>
        </w:rPr>
        <w:t>ů,</w:t>
      </w:r>
      <w:r w:rsidR="005F03C7" w:rsidRPr="0037005E">
        <w:rPr>
          <w:rFonts w:ascii="Segoe UI" w:hAnsi="Segoe UI" w:cs="Segoe UI"/>
          <w:szCs w:val="22"/>
        </w:rPr>
        <w:t xml:space="preserve"> podaná v rámci Z</w:t>
      </w:r>
      <w:r w:rsidRPr="0037005E">
        <w:rPr>
          <w:rFonts w:ascii="Segoe UI" w:hAnsi="Segoe UI" w:cs="Segoe UI"/>
          <w:szCs w:val="22"/>
        </w:rPr>
        <w:t>adávacího řízení</w:t>
      </w:r>
      <w:r w:rsidR="00037585" w:rsidRPr="0037005E">
        <w:rPr>
          <w:rFonts w:ascii="Segoe UI" w:hAnsi="Segoe UI" w:cs="Segoe UI"/>
          <w:szCs w:val="22"/>
        </w:rPr>
        <w:t>,</w:t>
      </w:r>
      <w:r w:rsidRPr="0037005E">
        <w:rPr>
          <w:rFonts w:ascii="Segoe UI" w:hAnsi="Segoe UI" w:cs="Segoe UI"/>
          <w:szCs w:val="22"/>
        </w:rPr>
        <w:t xml:space="preserve"> vyhodnocena </w:t>
      </w:r>
      <w:r w:rsidR="00037585" w:rsidRPr="0037005E">
        <w:rPr>
          <w:rFonts w:ascii="Segoe UI" w:hAnsi="Segoe UI" w:cs="Segoe UI"/>
          <w:szCs w:val="22"/>
        </w:rPr>
        <w:t xml:space="preserve">nejhůře </w:t>
      </w:r>
      <w:r w:rsidR="00A1537B" w:rsidRPr="0037005E">
        <w:rPr>
          <w:rFonts w:ascii="Segoe UI" w:hAnsi="Segoe UI" w:cs="Segoe UI"/>
          <w:szCs w:val="22"/>
        </w:rPr>
        <w:t xml:space="preserve">jako </w:t>
      </w:r>
      <w:r w:rsidR="00D44823">
        <w:rPr>
          <w:rFonts w:ascii="Segoe UI" w:hAnsi="Segoe UI" w:cs="Segoe UI"/>
          <w:szCs w:val="22"/>
        </w:rPr>
        <w:t>čtvrtá</w:t>
      </w:r>
      <w:r w:rsidR="00037585" w:rsidRPr="0037005E">
        <w:rPr>
          <w:rFonts w:ascii="Segoe UI" w:hAnsi="Segoe UI" w:cs="Segoe UI"/>
          <w:szCs w:val="22"/>
        </w:rPr>
        <w:t xml:space="preserve"> ekonomicky </w:t>
      </w:r>
      <w:r w:rsidRPr="0037005E">
        <w:rPr>
          <w:rFonts w:ascii="Segoe UI" w:hAnsi="Segoe UI" w:cs="Segoe UI"/>
          <w:szCs w:val="22"/>
        </w:rPr>
        <w:t>nejv</w:t>
      </w:r>
      <w:r w:rsidR="00037585" w:rsidRPr="0037005E">
        <w:rPr>
          <w:rFonts w:ascii="Segoe UI" w:hAnsi="Segoe UI" w:cs="Segoe UI"/>
          <w:szCs w:val="22"/>
        </w:rPr>
        <w:t>ý</w:t>
      </w:r>
      <w:r w:rsidRPr="0037005E">
        <w:rPr>
          <w:rFonts w:ascii="Segoe UI" w:hAnsi="Segoe UI" w:cs="Segoe UI"/>
          <w:szCs w:val="22"/>
        </w:rPr>
        <w:t>hodnější.</w:t>
      </w:r>
    </w:p>
    <w:p w14:paraId="07744C2E" w14:textId="0E145280" w:rsidR="00A265FF" w:rsidRPr="0037005E" w:rsidRDefault="00A265FF"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Účelem Rámcové </w:t>
      </w:r>
      <w:r w:rsidR="00226E44" w:rsidRPr="0037005E">
        <w:rPr>
          <w:rFonts w:ascii="Segoe UI" w:hAnsi="Segoe UI" w:cs="Segoe UI"/>
          <w:szCs w:val="22"/>
        </w:rPr>
        <w:t>dohody</w:t>
      </w:r>
      <w:r w:rsidRPr="0037005E">
        <w:rPr>
          <w:rFonts w:ascii="Segoe UI" w:hAnsi="Segoe UI" w:cs="Segoe UI"/>
          <w:szCs w:val="22"/>
        </w:rPr>
        <w:t xml:space="preserve"> je sjednání podmínek, za kterých budou na základě Rámcové </w:t>
      </w:r>
      <w:r w:rsidR="00226E44" w:rsidRPr="0037005E">
        <w:rPr>
          <w:rFonts w:ascii="Segoe UI" w:hAnsi="Segoe UI" w:cs="Segoe UI"/>
          <w:szCs w:val="22"/>
        </w:rPr>
        <w:t>dohody</w:t>
      </w:r>
      <w:r w:rsidRPr="0037005E">
        <w:rPr>
          <w:rFonts w:ascii="Segoe UI" w:hAnsi="Segoe UI" w:cs="Segoe UI"/>
          <w:szCs w:val="22"/>
        </w:rPr>
        <w:t xml:space="preserve"> zadávány jednotlivé dílčí veřejné zakázky na </w:t>
      </w:r>
      <w:r w:rsidR="00226E44" w:rsidRPr="0050759E">
        <w:rPr>
          <w:rFonts w:ascii="Segoe UI" w:hAnsi="Segoe UI" w:cs="Segoe UI"/>
          <w:szCs w:val="22"/>
        </w:rPr>
        <w:t>zpracování projektové dokumentace</w:t>
      </w:r>
      <w:r w:rsidR="0050759E" w:rsidRPr="009E4922">
        <w:rPr>
          <w:rFonts w:ascii="Segoe UI" w:hAnsi="Segoe UI" w:cs="Segoe UI"/>
          <w:szCs w:val="22"/>
        </w:rPr>
        <w:t xml:space="preserve"> </w:t>
      </w:r>
      <w:r w:rsidR="0050759E" w:rsidRPr="0050759E">
        <w:rPr>
          <w:rFonts w:ascii="Segoe UI" w:hAnsi="Segoe UI" w:cs="Segoe UI"/>
          <w:szCs w:val="22"/>
        </w:rPr>
        <w:t>fotovoltaických elektráren, vč. jejich připojení k distribuční soustavě (dále jen „</w:t>
      </w:r>
      <w:r w:rsidR="0050759E" w:rsidRPr="0050759E">
        <w:rPr>
          <w:rFonts w:ascii="Segoe UI" w:hAnsi="Segoe UI" w:cs="Segoe UI"/>
          <w:b/>
          <w:bCs/>
          <w:i/>
          <w:iCs/>
          <w:szCs w:val="22"/>
          <w:u w:val="single"/>
        </w:rPr>
        <w:t>FVE</w:t>
      </w:r>
      <w:r w:rsidR="0050759E" w:rsidRPr="0050759E">
        <w:rPr>
          <w:rFonts w:ascii="Segoe UI" w:hAnsi="Segoe UI" w:cs="Segoe UI"/>
          <w:szCs w:val="22"/>
        </w:rPr>
        <w:t>“)</w:t>
      </w:r>
      <w:r w:rsidR="00794A6B" w:rsidRPr="0050759E">
        <w:rPr>
          <w:rFonts w:ascii="Segoe UI" w:hAnsi="Segoe UI" w:cs="Segoe UI"/>
          <w:szCs w:val="22"/>
        </w:rPr>
        <w:t>, výkon inženýrských činností</w:t>
      </w:r>
      <w:r w:rsidR="00892411">
        <w:rPr>
          <w:rFonts w:ascii="Segoe UI" w:hAnsi="Segoe UI" w:cs="Segoe UI"/>
          <w:szCs w:val="22"/>
        </w:rPr>
        <w:t xml:space="preserve"> </w:t>
      </w:r>
      <w:r w:rsidR="00892411" w:rsidRPr="00892411">
        <w:rPr>
          <w:rFonts w:ascii="Segoe UI" w:hAnsi="Segoe UI" w:cs="Segoe UI"/>
          <w:szCs w:val="22"/>
        </w:rPr>
        <w:t>v rozsahu potřebném pro řádnou přípravu a realizaci stavby, její provoz a užívání; tj. výkon činností při zajištění vyjádření  souhlasů, stanovisek, povolení, rozhodnutí, oznámení</w:t>
      </w:r>
      <w:r w:rsidR="009A4AE8">
        <w:rPr>
          <w:rFonts w:ascii="Segoe UI" w:hAnsi="Segoe UI" w:cs="Segoe UI"/>
          <w:szCs w:val="22"/>
        </w:rPr>
        <w:t xml:space="preserve"> a</w:t>
      </w:r>
      <w:r w:rsidR="00892411" w:rsidRPr="00892411">
        <w:rPr>
          <w:rFonts w:ascii="Segoe UI" w:hAnsi="Segoe UI" w:cs="Segoe UI"/>
          <w:szCs w:val="22"/>
        </w:rPr>
        <w:t xml:space="preserve"> ohlášení potřebných k řádné a včasné realizaci, předání, provozu a užívání FVE v souladu s právními předpisy</w:t>
      </w:r>
      <w:r w:rsidR="00892411">
        <w:rPr>
          <w:rFonts w:ascii="Segoe UI" w:hAnsi="Segoe UI" w:cs="Segoe UI"/>
          <w:szCs w:val="22"/>
        </w:rPr>
        <w:t>,</w:t>
      </w:r>
      <w:r w:rsidR="00892411" w:rsidRPr="00892411">
        <w:rPr>
          <w:rFonts w:ascii="Segoe UI" w:hAnsi="Segoe UI" w:cs="Segoe UI"/>
          <w:szCs w:val="22"/>
        </w:rPr>
        <w:t xml:space="preserve"> vč. podání žádosti o připojení k distribuční soustavě; zajištění relevantních souhlasů (podpisů) na smlouvě o připojení či SOSB ze strany provozovatele distribuční soustavy</w:t>
      </w:r>
      <w:r w:rsidR="00794A6B" w:rsidRPr="0050759E">
        <w:rPr>
          <w:rFonts w:ascii="Segoe UI" w:hAnsi="Segoe UI" w:cs="Segoe UI"/>
          <w:szCs w:val="22"/>
        </w:rPr>
        <w:t>, výkon autorského</w:t>
      </w:r>
      <w:r w:rsidR="00794A6B">
        <w:rPr>
          <w:rFonts w:ascii="Segoe UI" w:hAnsi="Segoe UI" w:cs="Segoe UI"/>
          <w:szCs w:val="22"/>
        </w:rPr>
        <w:t xml:space="preserve"> dozoru a </w:t>
      </w:r>
      <w:r w:rsidR="00C54338">
        <w:rPr>
          <w:rFonts w:ascii="Segoe UI" w:hAnsi="Segoe UI" w:cs="Segoe UI"/>
          <w:szCs w:val="22"/>
        </w:rPr>
        <w:t xml:space="preserve">další </w:t>
      </w:r>
      <w:r w:rsidR="00794A6B">
        <w:rPr>
          <w:rFonts w:ascii="Segoe UI" w:hAnsi="Segoe UI" w:cs="Segoe UI"/>
          <w:szCs w:val="22"/>
        </w:rPr>
        <w:t xml:space="preserve">odborná pomoc </w:t>
      </w:r>
      <w:r w:rsidR="00C961D4">
        <w:rPr>
          <w:rFonts w:ascii="Segoe UI" w:hAnsi="Segoe UI" w:cs="Segoe UI"/>
          <w:szCs w:val="22"/>
        </w:rPr>
        <w:t>Zhotovitele</w:t>
      </w:r>
      <w:r w:rsidR="00947593">
        <w:rPr>
          <w:rFonts w:ascii="Segoe UI" w:hAnsi="Segoe UI" w:cs="Segoe UI"/>
          <w:szCs w:val="22"/>
        </w:rPr>
        <w:t xml:space="preserve"> </w:t>
      </w:r>
      <w:r w:rsidR="008475A1">
        <w:rPr>
          <w:rFonts w:ascii="Segoe UI" w:hAnsi="Segoe UI" w:cs="Segoe UI"/>
          <w:szCs w:val="22"/>
        </w:rPr>
        <w:t>(</w:t>
      </w:r>
      <w:r w:rsidR="00947593">
        <w:rPr>
          <w:rFonts w:ascii="Segoe UI" w:hAnsi="Segoe UI" w:cs="Segoe UI"/>
          <w:szCs w:val="22"/>
        </w:rPr>
        <w:t>t</w:t>
      </w:r>
      <w:r w:rsidR="008475A1">
        <w:rPr>
          <w:rFonts w:ascii="Segoe UI" w:hAnsi="Segoe UI" w:cs="Segoe UI"/>
          <w:szCs w:val="22"/>
        </w:rPr>
        <w:t>j</w:t>
      </w:r>
      <w:r w:rsidR="00947593">
        <w:rPr>
          <w:rFonts w:ascii="Segoe UI" w:hAnsi="Segoe UI" w:cs="Segoe UI"/>
          <w:szCs w:val="22"/>
        </w:rPr>
        <w:t xml:space="preserve">. </w:t>
      </w:r>
      <w:r w:rsidR="00947593" w:rsidRPr="00947593">
        <w:rPr>
          <w:rFonts w:ascii="Segoe UI" w:hAnsi="Segoe UI" w:cs="Segoe UI"/>
          <w:szCs w:val="22"/>
        </w:rPr>
        <w:t>činnost dodavatele na vyžádání zadavatele v souvislosti s výše uvedenými činnosti, avšak v nich přímo, ani nepřímo nezahrnutá, jako např. průzkumné práce potřebné pro zpracování DSP v rozsahu potřebných úprav objektu</w:t>
      </w:r>
      <w:r w:rsidR="008475A1">
        <w:rPr>
          <w:rFonts w:ascii="Segoe UI" w:hAnsi="Segoe UI" w:cs="Segoe UI"/>
          <w:szCs w:val="22"/>
        </w:rPr>
        <w:t>)</w:t>
      </w:r>
      <w:r w:rsidR="00817741" w:rsidRPr="0037005E">
        <w:rPr>
          <w:rFonts w:ascii="Segoe UI" w:hAnsi="Segoe UI" w:cs="Segoe UI"/>
          <w:szCs w:val="22"/>
        </w:rPr>
        <w:t>, které jsou předmětem Rámcové dohody, a</w:t>
      </w:r>
      <w:r w:rsidR="00A1537B" w:rsidRPr="0037005E">
        <w:rPr>
          <w:rFonts w:ascii="Segoe UI" w:hAnsi="Segoe UI" w:cs="Segoe UI"/>
          <w:szCs w:val="22"/>
        </w:rPr>
        <w:t> </w:t>
      </w:r>
      <w:r w:rsidR="00817741" w:rsidRPr="0037005E">
        <w:rPr>
          <w:rFonts w:ascii="Segoe UI" w:hAnsi="Segoe UI" w:cs="Segoe UI"/>
          <w:szCs w:val="22"/>
        </w:rPr>
        <w:t>to ve vazbě na</w:t>
      </w:r>
      <w:r w:rsidR="00226E44" w:rsidRPr="0037005E">
        <w:rPr>
          <w:rFonts w:ascii="Segoe UI" w:hAnsi="Segoe UI" w:cs="Segoe UI"/>
          <w:szCs w:val="22"/>
        </w:rPr>
        <w:t xml:space="preserve"> konkrétní stavb</w:t>
      </w:r>
      <w:r w:rsidR="00817741" w:rsidRPr="0037005E">
        <w:rPr>
          <w:rFonts w:ascii="Segoe UI" w:hAnsi="Segoe UI" w:cs="Segoe UI"/>
          <w:szCs w:val="22"/>
        </w:rPr>
        <w:t>y</w:t>
      </w:r>
      <w:r w:rsidR="00226E44" w:rsidRPr="0037005E">
        <w:rPr>
          <w:rFonts w:ascii="Segoe UI" w:hAnsi="Segoe UI" w:cs="Segoe UI"/>
          <w:szCs w:val="22"/>
        </w:rPr>
        <w:t xml:space="preserve"> </w:t>
      </w:r>
      <w:r w:rsidR="00D44823">
        <w:rPr>
          <w:rFonts w:ascii="Segoe UI" w:hAnsi="Segoe UI" w:cs="Segoe UI"/>
          <w:szCs w:val="22"/>
        </w:rPr>
        <w:t xml:space="preserve">fotovoltaických elektráren včetně jejich připojení k distribuční soustavě </w:t>
      </w:r>
      <w:r w:rsidRPr="0037005E">
        <w:rPr>
          <w:rFonts w:ascii="Segoe UI" w:hAnsi="Segoe UI" w:cs="Segoe UI"/>
          <w:szCs w:val="22"/>
        </w:rPr>
        <w:t>(dále jen „</w:t>
      </w:r>
      <w:r w:rsidRPr="0037005E">
        <w:rPr>
          <w:rFonts w:ascii="Segoe UI" w:hAnsi="Segoe UI" w:cs="Segoe UI"/>
          <w:b/>
          <w:i/>
          <w:szCs w:val="22"/>
        </w:rPr>
        <w:t>Dílčí veřejné zakázky</w:t>
      </w:r>
      <w:r w:rsidRPr="0037005E">
        <w:rPr>
          <w:rFonts w:ascii="Segoe UI" w:hAnsi="Segoe UI" w:cs="Segoe UI"/>
          <w:szCs w:val="22"/>
        </w:rPr>
        <w:t>“), a dále sjednání obchodních, platebních a dalších podmínek plnění</w:t>
      </w:r>
      <w:r w:rsidR="002D12FC" w:rsidRPr="0037005E">
        <w:rPr>
          <w:rFonts w:ascii="Segoe UI" w:hAnsi="Segoe UI" w:cs="Segoe UI"/>
          <w:szCs w:val="22"/>
        </w:rPr>
        <w:t xml:space="preserve"> předmětných Dílčích veřejných zakázek</w:t>
      </w:r>
      <w:r w:rsidRPr="0037005E">
        <w:rPr>
          <w:rFonts w:ascii="Segoe UI" w:hAnsi="Segoe UI" w:cs="Segoe UI"/>
          <w:szCs w:val="22"/>
        </w:rPr>
        <w:t xml:space="preserve">. Postupy uzavíraní </w:t>
      </w:r>
      <w:r w:rsidR="002D12FC" w:rsidRPr="0037005E">
        <w:rPr>
          <w:rFonts w:ascii="Segoe UI" w:hAnsi="Segoe UI" w:cs="Segoe UI"/>
          <w:szCs w:val="22"/>
        </w:rPr>
        <w:t xml:space="preserve">smluv k plnění </w:t>
      </w:r>
      <w:r w:rsidR="00DD5CB8" w:rsidRPr="0037005E">
        <w:rPr>
          <w:rFonts w:ascii="Segoe UI" w:hAnsi="Segoe UI" w:cs="Segoe UI"/>
          <w:szCs w:val="22"/>
        </w:rPr>
        <w:t>D</w:t>
      </w:r>
      <w:r w:rsidRPr="0037005E">
        <w:rPr>
          <w:rFonts w:ascii="Segoe UI" w:hAnsi="Segoe UI" w:cs="Segoe UI"/>
          <w:szCs w:val="22"/>
        </w:rPr>
        <w:t xml:space="preserve">ílčích veřejných zakázek na základě Rámcové </w:t>
      </w:r>
      <w:r w:rsidR="00226E44" w:rsidRPr="0037005E">
        <w:rPr>
          <w:rFonts w:ascii="Segoe UI" w:hAnsi="Segoe UI" w:cs="Segoe UI"/>
          <w:szCs w:val="22"/>
        </w:rPr>
        <w:t>dohody</w:t>
      </w:r>
      <w:r w:rsidRPr="0037005E">
        <w:rPr>
          <w:rFonts w:ascii="Segoe UI" w:hAnsi="Segoe UI" w:cs="Segoe UI"/>
          <w:szCs w:val="22"/>
        </w:rPr>
        <w:t xml:space="preserve"> jsou vymezeny v čl. 3 Rámcové </w:t>
      </w:r>
      <w:r w:rsidR="00226E44" w:rsidRPr="0037005E">
        <w:rPr>
          <w:rFonts w:ascii="Segoe UI" w:hAnsi="Segoe UI" w:cs="Segoe UI"/>
          <w:szCs w:val="22"/>
        </w:rPr>
        <w:t>dohody</w:t>
      </w:r>
      <w:r w:rsidRPr="0037005E">
        <w:rPr>
          <w:rFonts w:ascii="Segoe UI" w:hAnsi="Segoe UI" w:cs="Segoe UI"/>
          <w:szCs w:val="22"/>
        </w:rPr>
        <w:t>.</w:t>
      </w:r>
    </w:p>
    <w:p w14:paraId="139B304B" w14:textId="77777777" w:rsidR="00DF561D" w:rsidRPr="0037005E" w:rsidRDefault="00DF561D"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Rámcová dohoda upravuje práva a závazky Objednatele vůči jednotlivým Zhotovitelům a práva a závazky jednotlivýc</w:t>
      </w:r>
      <w:r w:rsidR="00DE0F4F" w:rsidRPr="0037005E">
        <w:rPr>
          <w:rFonts w:ascii="Segoe UI" w:hAnsi="Segoe UI" w:cs="Segoe UI"/>
          <w:szCs w:val="22"/>
        </w:rPr>
        <w:t xml:space="preserve">h Zhotovitelů vůči Objednateli. </w:t>
      </w:r>
      <w:r w:rsidRPr="0037005E">
        <w:rPr>
          <w:rFonts w:ascii="Segoe UI" w:hAnsi="Segoe UI" w:cs="Segoe UI"/>
          <w:szCs w:val="22"/>
        </w:rPr>
        <w:t>Rámcovou dohodou nejsou sjednávána práva a závazky mezi jednotlivými Zhotoviteli navzájem.</w:t>
      </w:r>
      <w:r w:rsidR="00DE0F4F" w:rsidRPr="0037005E">
        <w:rPr>
          <w:rFonts w:ascii="Segoe UI" w:hAnsi="Segoe UI" w:cs="Segoe UI"/>
          <w:szCs w:val="22"/>
        </w:rPr>
        <w:t xml:space="preserve"> Tím není vyloučeno, aby na straně jednotlivých Zhotovitelů bylo účastno více osob</w:t>
      </w:r>
      <w:r w:rsidR="00117D0A" w:rsidRPr="0037005E">
        <w:rPr>
          <w:rFonts w:ascii="Segoe UI" w:hAnsi="Segoe UI" w:cs="Segoe UI"/>
          <w:szCs w:val="22"/>
        </w:rPr>
        <w:t>; v takovém případě jsou osoby na straně jednotlivého Zhotovitele vůči Objednateli odpovědny ze svých závazků společně a nerozdílně.</w:t>
      </w:r>
    </w:p>
    <w:p w14:paraId="43986DD6" w14:textId="77777777" w:rsidR="00A265FF" w:rsidRPr="0037005E" w:rsidRDefault="00A265FF"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bookmarkStart w:id="0" w:name="_Ref443403366"/>
      <w:r w:rsidRPr="0037005E">
        <w:rPr>
          <w:rFonts w:ascii="Segoe UI" w:hAnsi="Segoe UI" w:cs="Segoe UI"/>
          <w:szCs w:val="22"/>
        </w:rPr>
        <w:t xml:space="preserve">Pojmy s velkými počátečními písmeny definované v Rámcové </w:t>
      </w:r>
      <w:r w:rsidR="00226E44" w:rsidRPr="0037005E">
        <w:rPr>
          <w:rFonts w:ascii="Segoe UI" w:hAnsi="Segoe UI" w:cs="Segoe UI"/>
          <w:szCs w:val="22"/>
        </w:rPr>
        <w:t>dohodě</w:t>
      </w:r>
      <w:r w:rsidRPr="0037005E">
        <w:rPr>
          <w:rFonts w:ascii="Segoe UI" w:hAnsi="Segoe UI" w:cs="Segoe UI"/>
          <w:szCs w:val="22"/>
        </w:rPr>
        <w:t xml:space="preserve"> budou mít význam, jenž je jim v Rámcové </w:t>
      </w:r>
      <w:r w:rsidR="00226E44" w:rsidRPr="0037005E">
        <w:rPr>
          <w:rFonts w:ascii="Segoe UI" w:hAnsi="Segoe UI" w:cs="Segoe UI"/>
          <w:szCs w:val="22"/>
        </w:rPr>
        <w:t>dohodě</w:t>
      </w:r>
      <w:r w:rsidRPr="0037005E">
        <w:rPr>
          <w:rFonts w:ascii="Segoe UI" w:hAnsi="Segoe UI" w:cs="Segoe UI"/>
          <w:szCs w:val="22"/>
        </w:rPr>
        <w:t>, včetně jejích příloh a dodatků, připisován. Pro vyloučení jakýchkoliv pochybností se Smluvní strany dále dohodly, že:</w:t>
      </w:r>
      <w:bookmarkEnd w:id="0"/>
    </w:p>
    <w:p w14:paraId="49BA743F" w14:textId="3779CF6D" w:rsidR="00A265FF" w:rsidRPr="0037005E" w:rsidRDefault="00A265FF" w:rsidP="00BE364A">
      <w:pPr>
        <w:pStyle w:val="Nadpis3"/>
        <w:keepNext w:val="0"/>
        <w:widowControl w:val="0"/>
        <w:numPr>
          <w:ilvl w:val="0"/>
          <w:numId w:val="15"/>
        </w:numPr>
        <w:suppressAutoHyphens/>
        <w:spacing w:before="0" w:after="120" w:line="252" w:lineRule="auto"/>
        <w:ind w:left="993" w:hanging="284"/>
        <w:rPr>
          <w:rFonts w:ascii="Segoe UI" w:hAnsi="Segoe UI" w:cs="Segoe UI"/>
          <w:b w:val="0"/>
          <w:bCs/>
          <w:szCs w:val="22"/>
        </w:rPr>
      </w:pPr>
      <w:bookmarkStart w:id="1" w:name="_Toc335318128"/>
      <w:bookmarkStart w:id="2" w:name="_Toc335318211"/>
      <w:bookmarkStart w:id="3" w:name="_Toc343752910"/>
      <w:bookmarkStart w:id="4" w:name="_Toc343753082"/>
      <w:bookmarkStart w:id="5" w:name="_Toc352420576"/>
      <w:bookmarkStart w:id="6" w:name="_Toc367801444"/>
      <w:bookmarkStart w:id="7" w:name="_Toc393382974"/>
      <w:bookmarkStart w:id="8" w:name="_Toc393382981"/>
      <w:bookmarkStart w:id="9" w:name="_Toc393383003"/>
      <w:bookmarkStart w:id="10" w:name="_Toc393383066"/>
      <w:bookmarkStart w:id="11" w:name="_Toc393385321"/>
      <w:bookmarkStart w:id="12" w:name="_Toc393705272"/>
      <w:bookmarkStart w:id="13" w:name="_Toc394411797"/>
      <w:bookmarkStart w:id="14" w:name="_Toc394479140"/>
      <w:bookmarkStart w:id="15" w:name="_Toc394483019"/>
      <w:bookmarkStart w:id="16" w:name="_Toc396417850"/>
      <w:r w:rsidRPr="0037005E">
        <w:rPr>
          <w:rFonts w:ascii="Segoe UI" w:hAnsi="Segoe UI" w:cs="Segoe UI"/>
          <w:b w:val="0"/>
          <w:szCs w:val="22"/>
        </w:rPr>
        <w:t xml:space="preserve">v případě jakékoliv nejistoty ohledně výkladu ustanovení Rámcové </w:t>
      </w:r>
      <w:r w:rsidR="00226E44" w:rsidRPr="0037005E">
        <w:rPr>
          <w:rFonts w:ascii="Segoe UI" w:hAnsi="Segoe UI" w:cs="Segoe UI"/>
          <w:b w:val="0"/>
          <w:szCs w:val="22"/>
          <w:lang w:val="cs-CZ"/>
        </w:rPr>
        <w:t>dohody</w:t>
      </w:r>
      <w:r w:rsidRPr="0037005E">
        <w:rPr>
          <w:rFonts w:ascii="Segoe UI" w:hAnsi="Segoe UI" w:cs="Segoe UI"/>
          <w:b w:val="0"/>
          <w:szCs w:val="22"/>
        </w:rPr>
        <w:t xml:space="preserve"> budou tato ustanovení vykládána tak, aby v co n</w:t>
      </w:r>
      <w:r w:rsidR="00226E44" w:rsidRPr="0037005E">
        <w:rPr>
          <w:rFonts w:ascii="Segoe UI" w:hAnsi="Segoe UI" w:cs="Segoe UI"/>
          <w:b w:val="0"/>
          <w:szCs w:val="22"/>
        </w:rPr>
        <w:t xml:space="preserve">ejširší míře zohledňovala účel </w:t>
      </w:r>
      <w:r w:rsidR="00C961D4">
        <w:rPr>
          <w:rFonts w:ascii="Segoe UI" w:hAnsi="Segoe UI" w:cs="Segoe UI"/>
          <w:b w:val="0"/>
          <w:szCs w:val="22"/>
          <w:lang w:val="cs-CZ"/>
        </w:rPr>
        <w:t xml:space="preserve">a obsah </w:t>
      </w:r>
      <w:r w:rsidR="00226E44" w:rsidRPr="0037005E">
        <w:rPr>
          <w:rFonts w:ascii="Segoe UI" w:hAnsi="Segoe UI" w:cs="Segoe UI"/>
          <w:b w:val="0"/>
          <w:szCs w:val="22"/>
        </w:rPr>
        <w:t>Z</w:t>
      </w:r>
      <w:r w:rsidRPr="0037005E">
        <w:rPr>
          <w:rFonts w:ascii="Segoe UI" w:hAnsi="Segoe UI" w:cs="Segoe UI"/>
          <w:b w:val="0"/>
          <w:szCs w:val="22"/>
        </w:rPr>
        <w:t xml:space="preserve">adávacího řízení </w:t>
      </w:r>
      <w:r w:rsidR="00226E44" w:rsidRPr="0037005E">
        <w:rPr>
          <w:rFonts w:ascii="Segoe UI" w:hAnsi="Segoe UI" w:cs="Segoe UI"/>
          <w:b w:val="0"/>
          <w:szCs w:val="22"/>
        </w:rPr>
        <w:t>vyjádřený zadávací dokumentaci</w:t>
      </w:r>
      <w:r w:rsidRPr="0037005E">
        <w:rPr>
          <w:rFonts w:ascii="Segoe UI" w:hAnsi="Segoe UI" w:cs="Segoe UI"/>
          <w:b w:val="0"/>
          <w:szCs w:val="22"/>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10A75FF" w14:textId="77777777" w:rsidR="00A265FF" w:rsidRPr="0037005E" w:rsidRDefault="00A265FF" w:rsidP="00BE364A">
      <w:pPr>
        <w:widowControl w:val="0"/>
        <w:numPr>
          <w:ilvl w:val="0"/>
          <w:numId w:val="15"/>
        </w:numPr>
        <w:suppressAutoHyphens/>
        <w:autoSpaceDE w:val="0"/>
        <w:autoSpaceDN w:val="0"/>
        <w:adjustRightInd w:val="0"/>
        <w:spacing w:after="120" w:line="252" w:lineRule="auto"/>
        <w:ind w:left="993" w:hanging="284"/>
        <w:rPr>
          <w:rFonts w:ascii="Segoe UI" w:hAnsi="Segoe UI" w:cs="Segoe UI"/>
          <w:szCs w:val="22"/>
        </w:rPr>
      </w:pPr>
      <w:bookmarkStart w:id="17" w:name="_Toc393382977"/>
      <w:bookmarkStart w:id="18" w:name="_Toc393382984"/>
      <w:bookmarkStart w:id="19" w:name="_Toc393383006"/>
      <w:bookmarkStart w:id="20" w:name="_Toc393383069"/>
      <w:bookmarkStart w:id="21" w:name="_Toc393385324"/>
      <w:bookmarkStart w:id="22" w:name="_Toc393705275"/>
      <w:bookmarkStart w:id="23" w:name="_Toc394411800"/>
      <w:bookmarkStart w:id="24" w:name="_Toc394479143"/>
      <w:bookmarkStart w:id="25" w:name="_Toc394483022"/>
      <w:bookmarkStart w:id="26" w:name="_Toc396417852"/>
      <w:r w:rsidRPr="0037005E">
        <w:rPr>
          <w:rFonts w:ascii="Segoe UI" w:hAnsi="Segoe UI" w:cs="Segoe UI"/>
          <w:bCs/>
          <w:szCs w:val="22"/>
        </w:rPr>
        <w:t>Zhotovitel je vázán svou nabídkou p</w:t>
      </w:r>
      <w:r w:rsidR="00226E44" w:rsidRPr="0037005E">
        <w:rPr>
          <w:rFonts w:ascii="Segoe UI" w:hAnsi="Segoe UI" w:cs="Segoe UI"/>
          <w:bCs/>
          <w:szCs w:val="22"/>
        </w:rPr>
        <w:t>ředloženou Objednateli v rámci Z</w:t>
      </w:r>
      <w:r w:rsidRPr="0037005E">
        <w:rPr>
          <w:rFonts w:ascii="Segoe UI" w:hAnsi="Segoe UI" w:cs="Segoe UI"/>
          <w:bCs/>
          <w:szCs w:val="22"/>
        </w:rPr>
        <w:t xml:space="preserve">adávacího řízení, která se pro úpravu vzájemných vztahů vyplývajících z Rámcové </w:t>
      </w:r>
      <w:r w:rsidR="001851DC" w:rsidRPr="0037005E">
        <w:rPr>
          <w:rFonts w:ascii="Segoe UI" w:hAnsi="Segoe UI" w:cs="Segoe UI"/>
          <w:bCs/>
          <w:szCs w:val="22"/>
        </w:rPr>
        <w:t xml:space="preserve">dohody </w:t>
      </w:r>
      <w:r w:rsidRPr="0037005E">
        <w:rPr>
          <w:rFonts w:ascii="Segoe UI" w:hAnsi="Segoe UI" w:cs="Segoe UI"/>
          <w:bCs/>
          <w:szCs w:val="22"/>
        </w:rPr>
        <w:t>použije subsidiárně</w:t>
      </w:r>
      <w:bookmarkEnd w:id="17"/>
      <w:bookmarkEnd w:id="18"/>
      <w:bookmarkEnd w:id="19"/>
      <w:bookmarkEnd w:id="20"/>
      <w:bookmarkEnd w:id="21"/>
      <w:bookmarkEnd w:id="22"/>
      <w:bookmarkEnd w:id="23"/>
      <w:bookmarkEnd w:id="24"/>
      <w:bookmarkEnd w:id="25"/>
      <w:bookmarkEnd w:id="26"/>
      <w:r w:rsidRPr="0037005E">
        <w:rPr>
          <w:rFonts w:ascii="Segoe UI" w:hAnsi="Segoe UI" w:cs="Segoe UI"/>
          <w:bCs/>
          <w:szCs w:val="22"/>
        </w:rPr>
        <w:t>.</w:t>
      </w:r>
    </w:p>
    <w:p w14:paraId="595D7AB2" w14:textId="77777777" w:rsidR="00A265FF" w:rsidRPr="0037005E" w:rsidRDefault="00A265FF"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lastRenderedPageBreak/>
        <w:t xml:space="preserve">Všechny odkazy na právní předpisy v této Rámcové </w:t>
      </w:r>
      <w:r w:rsidR="00226E44" w:rsidRPr="0037005E">
        <w:rPr>
          <w:rFonts w:ascii="Segoe UI" w:hAnsi="Segoe UI" w:cs="Segoe UI"/>
          <w:szCs w:val="22"/>
        </w:rPr>
        <w:t>dohodě</w:t>
      </w:r>
      <w:r w:rsidRPr="0037005E">
        <w:rPr>
          <w:rFonts w:ascii="Segoe UI" w:hAnsi="Segoe UI" w:cs="Segoe UI"/>
          <w:szCs w:val="22"/>
        </w:rPr>
        <w:t xml:space="preserve"> budou vykládány jako odkazy na právní předpisy v platném a účinném znění.</w:t>
      </w:r>
    </w:p>
    <w:p w14:paraId="7238EE4E" w14:textId="77777777" w:rsidR="005313DC" w:rsidRPr="0037005E" w:rsidRDefault="005313DC" w:rsidP="00BE364A">
      <w:pPr>
        <w:widowControl w:val="0"/>
        <w:suppressAutoHyphens/>
        <w:autoSpaceDE w:val="0"/>
        <w:autoSpaceDN w:val="0"/>
        <w:adjustRightInd w:val="0"/>
        <w:spacing w:after="120" w:line="252" w:lineRule="auto"/>
        <w:ind w:left="709"/>
        <w:rPr>
          <w:rFonts w:ascii="Segoe UI" w:hAnsi="Segoe UI" w:cs="Segoe UI"/>
          <w:szCs w:val="22"/>
        </w:rPr>
      </w:pPr>
    </w:p>
    <w:p w14:paraId="0D1B18E8" w14:textId="77777777" w:rsidR="00A265FF" w:rsidRPr="0037005E" w:rsidRDefault="00A265FF" w:rsidP="00BE364A">
      <w:pPr>
        <w:pStyle w:val="Nadpis5"/>
        <w:widowControl w:val="0"/>
        <w:numPr>
          <w:ilvl w:val="0"/>
          <w:numId w:val="14"/>
        </w:numPr>
        <w:tabs>
          <w:tab w:val="clear" w:pos="720"/>
          <w:tab w:val="num" w:pos="0"/>
          <w:tab w:val="left" w:pos="426"/>
        </w:tabs>
        <w:suppressAutoHyphens/>
        <w:spacing w:after="120" w:line="252" w:lineRule="auto"/>
        <w:ind w:left="0" w:firstLine="0"/>
        <w:jc w:val="center"/>
        <w:rPr>
          <w:rFonts w:ascii="Segoe UI" w:hAnsi="Segoe UI" w:cs="Segoe UI"/>
          <w:sz w:val="22"/>
          <w:szCs w:val="22"/>
        </w:rPr>
      </w:pPr>
      <w:r w:rsidRPr="0037005E">
        <w:rPr>
          <w:rFonts w:ascii="Segoe UI" w:hAnsi="Segoe UI" w:cs="Segoe UI"/>
          <w:sz w:val="22"/>
          <w:szCs w:val="22"/>
        </w:rPr>
        <w:t>Předmět Dílčích veřejných zakázek</w:t>
      </w:r>
    </w:p>
    <w:p w14:paraId="6397256A" w14:textId="77777777" w:rsidR="00A265FF" w:rsidRPr="0037005E" w:rsidRDefault="00A265FF"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Dílčí veřejné zakázky budou realizovány na základě dílčích realizačních smluv podle potřeb Objednatele (dále jen „</w:t>
      </w:r>
      <w:r w:rsidR="000925D3" w:rsidRPr="0037005E">
        <w:rPr>
          <w:rFonts w:ascii="Segoe UI" w:hAnsi="Segoe UI" w:cs="Segoe UI"/>
          <w:b/>
          <w:i/>
          <w:szCs w:val="22"/>
        </w:rPr>
        <w:t xml:space="preserve">Prováděcí </w:t>
      </w:r>
      <w:r w:rsidRPr="0037005E">
        <w:rPr>
          <w:rFonts w:ascii="Segoe UI" w:hAnsi="Segoe UI" w:cs="Segoe UI"/>
          <w:b/>
          <w:i/>
          <w:szCs w:val="22"/>
        </w:rPr>
        <w:t>smlouvy</w:t>
      </w:r>
      <w:r w:rsidRPr="0037005E">
        <w:rPr>
          <w:rFonts w:ascii="Segoe UI" w:hAnsi="Segoe UI" w:cs="Segoe UI"/>
          <w:b/>
          <w:szCs w:val="22"/>
        </w:rPr>
        <w:t>“</w:t>
      </w:r>
      <w:r w:rsidR="00A84674" w:rsidRPr="0037005E">
        <w:rPr>
          <w:rFonts w:ascii="Segoe UI" w:hAnsi="Segoe UI" w:cs="Segoe UI"/>
          <w:szCs w:val="22"/>
        </w:rPr>
        <w:t xml:space="preserve">, příp. </w:t>
      </w:r>
      <w:r w:rsidR="00A84674" w:rsidRPr="0037005E">
        <w:rPr>
          <w:rFonts w:ascii="Segoe UI" w:hAnsi="Segoe UI" w:cs="Segoe UI"/>
          <w:b/>
          <w:szCs w:val="22"/>
        </w:rPr>
        <w:t>„</w:t>
      </w:r>
      <w:r w:rsidR="000925D3" w:rsidRPr="0037005E">
        <w:rPr>
          <w:rFonts w:ascii="Segoe UI" w:hAnsi="Segoe UI" w:cs="Segoe UI"/>
          <w:b/>
          <w:i/>
          <w:szCs w:val="22"/>
        </w:rPr>
        <w:t>Prováděcí</w:t>
      </w:r>
      <w:r w:rsidR="00A84674" w:rsidRPr="0037005E">
        <w:rPr>
          <w:rFonts w:ascii="Segoe UI" w:hAnsi="Segoe UI" w:cs="Segoe UI"/>
          <w:b/>
          <w:i/>
          <w:szCs w:val="22"/>
        </w:rPr>
        <w:t xml:space="preserve"> smlouva</w:t>
      </w:r>
      <w:r w:rsidR="00A84674" w:rsidRPr="0037005E">
        <w:rPr>
          <w:rFonts w:ascii="Segoe UI" w:hAnsi="Segoe UI" w:cs="Segoe UI"/>
          <w:b/>
          <w:szCs w:val="22"/>
        </w:rPr>
        <w:t>“</w:t>
      </w:r>
      <w:r w:rsidRPr="0037005E">
        <w:rPr>
          <w:rFonts w:ascii="Segoe UI" w:hAnsi="Segoe UI" w:cs="Segoe UI"/>
          <w:szCs w:val="22"/>
        </w:rPr>
        <w:t>).</w:t>
      </w:r>
      <w:r w:rsidR="00A35F4C" w:rsidRPr="0037005E">
        <w:rPr>
          <w:rFonts w:ascii="Segoe UI" w:hAnsi="Segoe UI" w:cs="Segoe UI"/>
          <w:szCs w:val="22"/>
        </w:rPr>
        <w:t xml:space="preserve"> Objednatel v konkrétním případě vždy stanoví, zda Prováděcí smlouva bude mít povahu oboustranně podepsané komplexnější smlouvy či se bude uplatňovat forma objednávky/výzvy a jejího potvrzení ze strany Zhotovitele. </w:t>
      </w:r>
    </w:p>
    <w:p w14:paraId="388348FF" w14:textId="5DAB26FC" w:rsidR="00A265FF" w:rsidRDefault="0009595E"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Prováděcí </w:t>
      </w:r>
      <w:r w:rsidR="00A265FF" w:rsidRPr="0037005E">
        <w:rPr>
          <w:rFonts w:ascii="Segoe UI" w:hAnsi="Segoe UI" w:cs="Segoe UI"/>
          <w:szCs w:val="22"/>
        </w:rPr>
        <w:t xml:space="preserve">smlouvy představují dílčí plnění z rámce sjednaného Rámcovou </w:t>
      </w:r>
      <w:r w:rsidR="00226E44" w:rsidRPr="0037005E">
        <w:rPr>
          <w:rFonts w:ascii="Segoe UI" w:hAnsi="Segoe UI" w:cs="Segoe UI"/>
          <w:szCs w:val="22"/>
        </w:rPr>
        <w:t>dohodou</w:t>
      </w:r>
      <w:r w:rsidR="00A265FF" w:rsidRPr="0037005E">
        <w:rPr>
          <w:rFonts w:ascii="Segoe UI" w:hAnsi="Segoe UI" w:cs="Segoe UI"/>
          <w:szCs w:val="22"/>
        </w:rPr>
        <w:t xml:space="preserve">. Nestanoví-li </w:t>
      </w:r>
      <w:r w:rsidR="003B4D3F">
        <w:rPr>
          <w:rFonts w:ascii="Segoe UI" w:hAnsi="Segoe UI" w:cs="Segoe UI"/>
          <w:szCs w:val="22"/>
        </w:rPr>
        <w:t xml:space="preserve">výjimečně </w:t>
      </w:r>
      <w:r w:rsidRPr="0037005E">
        <w:rPr>
          <w:rFonts w:ascii="Segoe UI" w:hAnsi="Segoe UI" w:cs="Segoe UI"/>
          <w:szCs w:val="22"/>
        </w:rPr>
        <w:t xml:space="preserve">Prováděcí </w:t>
      </w:r>
      <w:r w:rsidR="00226E44" w:rsidRPr="0037005E">
        <w:rPr>
          <w:rFonts w:ascii="Segoe UI" w:hAnsi="Segoe UI" w:cs="Segoe UI"/>
          <w:szCs w:val="22"/>
        </w:rPr>
        <w:t>smlouva</w:t>
      </w:r>
      <w:r w:rsidR="003B4D3F">
        <w:rPr>
          <w:rFonts w:ascii="Segoe UI" w:hAnsi="Segoe UI" w:cs="Segoe UI"/>
          <w:szCs w:val="22"/>
        </w:rPr>
        <w:t xml:space="preserve"> v </w:t>
      </w:r>
      <w:r w:rsidR="003B4D3F" w:rsidRPr="002042C6">
        <w:rPr>
          <w:rFonts w:ascii="Segoe UI" w:hAnsi="Segoe UI" w:cs="Segoe UI"/>
          <w:szCs w:val="22"/>
        </w:rPr>
        <w:t>odůvodněných případech</w:t>
      </w:r>
      <w:r w:rsidR="00A265FF" w:rsidRPr="002042C6">
        <w:rPr>
          <w:rFonts w:ascii="Segoe UI" w:hAnsi="Segoe UI" w:cs="Segoe UI"/>
          <w:szCs w:val="22"/>
        </w:rPr>
        <w:t xml:space="preserve"> jinak, platí ustanovení Rámcové </w:t>
      </w:r>
      <w:r w:rsidR="00226E44" w:rsidRPr="002042C6">
        <w:rPr>
          <w:rFonts w:ascii="Segoe UI" w:hAnsi="Segoe UI" w:cs="Segoe UI"/>
          <w:szCs w:val="22"/>
        </w:rPr>
        <w:t>dohody</w:t>
      </w:r>
      <w:r w:rsidR="00A265FF" w:rsidRPr="002042C6">
        <w:rPr>
          <w:rFonts w:ascii="Segoe UI" w:hAnsi="Segoe UI" w:cs="Segoe UI"/>
          <w:szCs w:val="22"/>
        </w:rPr>
        <w:t xml:space="preserve">. </w:t>
      </w:r>
      <w:r w:rsidR="00920849" w:rsidRPr="002042C6">
        <w:rPr>
          <w:rFonts w:ascii="Segoe UI" w:hAnsi="Segoe UI" w:cs="Segoe UI"/>
          <w:szCs w:val="22"/>
        </w:rPr>
        <w:t xml:space="preserve">Maximální </w:t>
      </w:r>
      <w:r w:rsidR="00A2632C" w:rsidRPr="002042C6">
        <w:rPr>
          <w:rFonts w:ascii="Segoe UI" w:hAnsi="Segoe UI" w:cs="Segoe UI"/>
          <w:szCs w:val="22"/>
        </w:rPr>
        <w:t>finanční objem</w:t>
      </w:r>
      <w:r w:rsidR="002042C6" w:rsidRPr="002042C6">
        <w:rPr>
          <w:rFonts w:ascii="Segoe UI" w:hAnsi="Segoe UI" w:cs="Segoe UI"/>
          <w:szCs w:val="22"/>
        </w:rPr>
        <w:t>, který lze vyčerpat na základě této Rámcové dohody,</w:t>
      </w:r>
      <w:r w:rsidR="00A265FF" w:rsidRPr="002042C6">
        <w:rPr>
          <w:rFonts w:ascii="Segoe UI" w:hAnsi="Segoe UI" w:cs="Segoe UI"/>
          <w:szCs w:val="22"/>
        </w:rPr>
        <w:t xml:space="preserve"> </w:t>
      </w:r>
      <w:r w:rsidR="00A2632C" w:rsidRPr="008475A1">
        <w:rPr>
          <w:rFonts w:ascii="Segoe UI" w:hAnsi="Segoe UI" w:cs="Segoe UI"/>
          <w:szCs w:val="22"/>
        </w:rPr>
        <w:t>činí 150 mil. Kč bez DPH</w:t>
      </w:r>
      <w:r w:rsidR="00A265FF" w:rsidRPr="008475A1">
        <w:rPr>
          <w:rFonts w:ascii="Segoe UI" w:hAnsi="Segoe UI" w:cs="Segoe UI"/>
          <w:szCs w:val="22"/>
        </w:rPr>
        <w:t>.</w:t>
      </w:r>
      <w:r w:rsidR="00036D4C">
        <w:rPr>
          <w:rFonts w:ascii="Segoe UI" w:hAnsi="Segoe UI" w:cs="Segoe UI"/>
          <w:szCs w:val="22"/>
        </w:rPr>
        <w:t xml:space="preserve"> </w:t>
      </w:r>
    </w:p>
    <w:p w14:paraId="67F9F464" w14:textId="5D8389DC" w:rsidR="00036D4C" w:rsidRDefault="00036D4C"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036D4C">
        <w:rPr>
          <w:rFonts w:ascii="Segoe UI" w:hAnsi="Segoe UI" w:cs="Segoe UI"/>
          <w:szCs w:val="22"/>
        </w:rPr>
        <w:t>Zadavatel předpokládá (avšak se nezavazuje), že na základě Rámcové dohody bude formou Dílčích veřejných zakázek zadávat poskytování služeb ve vztahu k následujícímu počtu staveb o níže uvedeném maximálním výkonu:</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4519"/>
        <w:gridCol w:w="3184"/>
      </w:tblGrid>
      <w:tr w:rsidR="00036D4C" w:rsidRPr="004C7960" w14:paraId="45F7F335" w14:textId="77777777" w:rsidTr="005C39F3">
        <w:tc>
          <w:tcPr>
            <w:tcW w:w="850" w:type="dxa"/>
            <w:shd w:val="clear" w:color="auto" w:fill="auto"/>
            <w:vAlign w:val="center"/>
          </w:tcPr>
          <w:p w14:paraId="52A2550D" w14:textId="77777777" w:rsidR="00036D4C" w:rsidRPr="00DA4CEE" w:rsidRDefault="00036D4C" w:rsidP="005C39F3">
            <w:pPr>
              <w:pStyle w:val="Zkladntext"/>
              <w:spacing w:after="120"/>
              <w:jc w:val="center"/>
              <w:rPr>
                <w:rFonts w:cs="Segoe UI"/>
                <w:szCs w:val="22"/>
                <w:highlight w:val="yellow"/>
              </w:rPr>
            </w:pPr>
          </w:p>
        </w:tc>
        <w:tc>
          <w:tcPr>
            <w:tcW w:w="4678" w:type="dxa"/>
            <w:shd w:val="clear" w:color="auto" w:fill="D9D9D9"/>
            <w:vAlign w:val="center"/>
          </w:tcPr>
          <w:p w14:paraId="38A5B43B" w14:textId="77777777" w:rsidR="00036D4C" w:rsidRPr="00036D4C" w:rsidRDefault="00036D4C" w:rsidP="005C39F3">
            <w:pPr>
              <w:pStyle w:val="Zkladntext"/>
              <w:spacing w:after="120"/>
              <w:jc w:val="center"/>
              <w:rPr>
                <w:rFonts w:ascii="Segoe UI" w:hAnsi="Segoe UI" w:cs="Segoe UI"/>
                <w:b/>
                <w:szCs w:val="22"/>
              </w:rPr>
            </w:pPr>
            <w:r w:rsidRPr="00036D4C">
              <w:rPr>
                <w:rFonts w:ascii="Segoe UI" w:hAnsi="Segoe UI" w:cs="Segoe UI"/>
                <w:b/>
                <w:szCs w:val="22"/>
              </w:rPr>
              <w:t>Maximální špičkový výkon FVE</w:t>
            </w:r>
          </w:p>
        </w:tc>
        <w:tc>
          <w:tcPr>
            <w:tcW w:w="3260" w:type="dxa"/>
            <w:shd w:val="clear" w:color="auto" w:fill="D9D9D9"/>
            <w:vAlign w:val="center"/>
          </w:tcPr>
          <w:p w14:paraId="48001379" w14:textId="77777777" w:rsidR="00036D4C" w:rsidRPr="00036D4C" w:rsidRDefault="00036D4C" w:rsidP="005C39F3">
            <w:pPr>
              <w:pStyle w:val="Zkladntext"/>
              <w:spacing w:after="120"/>
              <w:jc w:val="center"/>
              <w:rPr>
                <w:rFonts w:ascii="Segoe UI" w:hAnsi="Segoe UI" w:cs="Segoe UI"/>
                <w:b/>
                <w:szCs w:val="22"/>
              </w:rPr>
            </w:pPr>
            <w:r w:rsidRPr="00036D4C">
              <w:rPr>
                <w:rFonts w:ascii="Segoe UI" w:hAnsi="Segoe UI" w:cs="Segoe UI"/>
                <w:b/>
                <w:szCs w:val="22"/>
              </w:rPr>
              <w:t>Předpokládaný počet PD</w:t>
            </w:r>
          </w:p>
        </w:tc>
      </w:tr>
      <w:tr w:rsidR="00036D4C" w:rsidRPr="004C7960" w14:paraId="070CC90F" w14:textId="77777777" w:rsidTr="005C39F3">
        <w:tc>
          <w:tcPr>
            <w:tcW w:w="850" w:type="dxa"/>
            <w:shd w:val="clear" w:color="auto" w:fill="auto"/>
            <w:vAlign w:val="center"/>
          </w:tcPr>
          <w:p w14:paraId="543A0175" w14:textId="77777777" w:rsidR="00036D4C" w:rsidRPr="0068612A" w:rsidRDefault="00036D4C" w:rsidP="005C39F3">
            <w:pPr>
              <w:pStyle w:val="Zkladntext"/>
              <w:spacing w:after="120"/>
              <w:jc w:val="center"/>
              <w:rPr>
                <w:rFonts w:cs="Segoe UI"/>
                <w:szCs w:val="22"/>
              </w:rPr>
            </w:pPr>
            <w:r w:rsidRPr="0068612A">
              <w:rPr>
                <w:rFonts w:cs="Segoe UI"/>
                <w:szCs w:val="22"/>
              </w:rPr>
              <w:t>1.</w:t>
            </w:r>
          </w:p>
        </w:tc>
        <w:tc>
          <w:tcPr>
            <w:tcW w:w="4678" w:type="dxa"/>
            <w:shd w:val="clear" w:color="auto" w:fill="auto"/>
            <w:vAlign w:val="center"/>
          </w:tcPr>
          <w:p w14:paraId="5056D11A" w14:textId="0A0377E7" w:rsidR="00036D4C" w:rsidRPr="00036D4C" w:rsidRDefault="00A2632C" w:rsidP="005C39F3">
            <w:pPr>
              <w:pStyle w:val="Zkladntext"/>
              <w:spacing w:after="120"/>
              <w:ind w:right="880"/>
              <w:jc w:val="center"/>
              <w:rPr>
                <w:rFonts w:ascii="Segoe UI" w:hAnsi="Segoe UI" w:cs="Segoe UI"/>
                <w:szCs w:val="22"/>
              </w:rPr>
            </w:pPr>
            <w:r>
              <w:rPr>
                <w:rFonts w:ascii="Arial" w:hAnsi="Arial" w:cs="Arial"/>
                <w:color w:val="202124"/>
                <w:shd w:val="clear" w:color="auto" w:fill="FFFFFF"/>
              </w:rPr>
              <w:t>&lt;</w:t>
            </w:r>
            <w:r w:rsidR="00036D4C" w:rsidRPr="00036D4C">
              <w:rPr>
                <w:rFonts w:ascii="Segoe UI" w:hAnsi="Segoe UI" w:cs="Segoe UI"/>
                <w:szCs w:val="22"/>
              </w:rPr>
              <w:t xml:space="preserve"> 20 </w:t>
            </w:r>
            <w:proofErr w:type="spellStart"/>
            <w:r w:rsidR="00036D4C" w:rsidRPr="00036D4C">
              <w:rPr>
                <w:rFonts w:ascii="Segoe UI" w:hAnsi="Segoe UI" w:cs="Segoe UI"/>
                <w:szCs w:val="22"/>
              </w:rPr>
              <w:t>kWp</w:t>
            </w:r>
            <w:proofErr w:type="spellEnd"/>
          </w:p>
        </w:tc>
        <w:tc>
          <w:tcPr>
            <w:tcW w:w="3260" w:type="dxa"/>
            <w:shd w:val="clear" w:color="auto" w:fill="auto"/>
            <w:vAlign w:val="center"/>
          </w:tcPr>
          <w:p w14:paraId="2DA0A5FE" w14:textId="77777777" w:rsidR="00036D4C" w:rsidRPr="00036D4C" w:rsidRDefault="00036D4C" w:rsidP="005C39F3">
            <w:pPr>
              <w:pStyle w:val="Zkladntext"/>
              <w:spacing w:after="120"/>
              <w:jc w:val="center"/>
              <w:rPr>
                <w:rFonts w:ascii="Segoe UI" w:hAnsi="Segoe UI" w:cs="Segoe UI"/>
                <w:szCs w:val="22"/>
              </w:rPr>
            </w:pPr>
            <w:r w:rsidRPr="00036D4C">
              <w:rPr>
                <w:rFonts w:ascii="Segoe UI" w:hAnsi="Segoe UI" w:cs="Segoe UI"/>
                <w:szCs w:val="22"/>
              </w:rPr>
              <w:t>250 ks</w:t>
            </w:r>
          </w:p>
        </w:tc>
      </w:tr>
      <w:tr w:rsidR="00036D4C" w:rsidRPr="004C7960" w14:paraId="7AB11C71" w14:textId="77777777" w:rsidTr="005C39F3">
        <w:tc>
          <w:tcPr>
            <w:tcW w:w="850" w:type="dxa"/>
            <w:shd w:val="clear" w:color="auto" w:fill="auto"/>
            <w:vAlign w:val="center"/>
          </w:tcPr>
          <w:p w14:paraId="1089F861" w14:textId="77777777" w:rsidR="00036D4C" w:rsidRPr="0068612A" w:rsidRDefault="00036D4C" w:rsidP="005C39F3">
            <w:pPr>
              <w:pStyle w:val="Zkladntext"/>
              <w:spacing w:after="120"/>
              <w:jc w:val="center"/>
              <w:rPr>
                <w:rFonts w:cs="Segoe UI"/>
                <w:szCs w:val="22"/>
              </w:rPr>
            </w:pPr>
            <w:r w:rsidRPr="0068612A">
              <w:rPr>
                <w:rFonts w:cs="Segoe UI"/>
                <w:szCs w:val="22"/>
              </w:rPr>
              <w:t>2.</w:t>
            </w:r>
          </w:p>
        </w:tc>
        <w:tc>
          <w:tcPr>
            <w:tcW w:w="4678" w:type="dxa"/>
            <w:shd w:val="clear" w:color="auto" w:fill="auto"/>
            <w:vAlign w:val="center"/>
          </w:tcPr>
          <w:p w14:paraId="180A4FFF" w14:textId="421B910A" w:rsidR="00036D4C" w:rsidRPr="00036D4C" w:rsidRDefault="00A2632C" w:rsidP="005C39F3">
            <w:pPr>
              <w:pStyle w:val="Zkladntext"/>
              <w:spacing w:after="120"/>
              <w:ind w:right="880"/>
              <w:jc w:val="center"/>
              <w:rPr>
                <w:rFonts w:ascii="Segoe UI" w:hAnsi="Segoe UI" w:cs="Segoe UI"/>
                <w:szCs w:val="22"/>
              </w:rPr>
            </w:pPr>
            <w:r>
              <w:rPr>
                <w:rFonts w:ascii="Arial" w:hAnsi="Arial" w:cs="Arial"/>
                <w:color w:val="202124"/>
                <w:shd w:val="clear" w:color="auto" w:fill="FFFFFF"/>
              </w:rPr>
              <w:t>&gt;</w:t>
            </w:r>
            <w:r w:rsidR="00036D4C" w:rsidRPr="00036D4C">
              <w:rPr>
                <w:rFonts w:ascii="Segoe UI" w:hAnsi="Segoe UI" w:cs="Segoe UI"/>
                <w:szCs w:val="22"/>
              </w:rPr>
              <w:t xml:space="preserve">20 </w:t>
            </w:r>
            <w:proofErr w:type="spellStart"/>
            <w:r w:rsidR="00036D4C" w:rsidRPr="00036D4C">
              <w:rPr>
                <w:rFonts w:ascii="Segoe UI" w:hAnsi="Segoe UI" w:cs="Segoe UI"/>
                <w:szCs w:val="22"/>
              </w:rPr>
              <w:t>kWp</w:t>
            </w:r>
            <w:proofErr w:type="spellEnd"/>
            <w:r w:rsidR="00036D4C" w:rsidRPr="00036D4C">
              <w:rPr>
                <w:rFonts w:ascii="Segoe UI" w:hAnsi="Segoe UI" w:cs="Segoe UI"/>
                <w:szCs w:val="22"/>
              </w:rPr>
              <w:t xml:space="preserve">  </w:t>
            </w:r>
            <w:r>
              <w:rPr>
                <w:rFonts w:ascii="Arial" w:hAnsi="Arial" w:cs="Arial"/>
                <w:color w:val="202124"/>
                <w:shd w:val="clear" w:color="auto" w:fill="FFFFFF"/>
              </w:rPr>
              <w:t>≤</w:t>
            </w:r>
            <w:r w:rsidR="00036D4C" w:rsidRPr="00036D4C">
              <w:rPr>
                <w:rFonts w:ascii="Segoe UI" w:hAnsi="Segoe UI" w:cs="Segoe UI"/>
                <w:szCs w:val="22"/>
              </w:rPr>
              <w:t xml:space="preserve">100 </w:t>
            </w:r>
            <w:proofErr w:type="spellStart"/>
            <w:r w:rsidR="00036D4C" w:rsidRPr="00036D4C">
              <w:rPr>
                <w:rFonts w:ascii="Segoe UI" w:hAnsi="Segoe UI" w:cs="Segoe UI"/>
                <w:szCs w:val="22"/>
              </w:rPr>
              <w:t>kWp</w:t>
            </w:r>
            <w:proofErr w:type="spellEnd"/>
          </w:p>
        </w:tc>
        <w:tc>
          <w:tcPr>
            <w:tcW w:w="3260" w:type="dxa"/>
            <w:shd w:val="clear" w:color="auto" w:fill="auto"/>
          </w:tcPr>
          <w:p w14:paraId="5EABAA4C" w14:textId="77777777" w:rsidR="00036D4C" w:rsidRPr="00036D4C" w:rsidRDefault="00036D4C" w:rsidP="005C39F3">
            <w:pPr>
              <w:pStyle w:val="Zkladntext"/>
              <w:spacing w:after="120"/>
              <w:jc w:val="center"/>
              <w:rPr>
                <w:rFonts w:ascii="Segoe UI" w:hAnsi="Segoe UI" w:cs="Segoe UI"/>
                <w:szCs w:val="22"/>
              </w:rPr>
            </w:pPr>
            <w:r w:rsidRPr="00036D4C">
              <w:rPr>
                <w:rFonts w:ascii="Segoe UI" w:hAnsi="Segoe UI" w:cs="Segoe UI"/>
                <w:szCs w:val="22"/>
              </w:rPr>
              <w:t>200 ks</w:t>
            </w:r>
          </w:p>
        </w:tc>
      </w:tr>
      <w:tr w:rsidR="00036D4C" w:rsidRPr="004C7960" w14:paraId="64EAFE25" w14:textId="77777777" w:rsidTr="005C39F3">
        <w:tc>
          <w:tcPr>
            <w:tcW w:w="850" w:type="dxa"/>
            <w:shd w:val="clear" w:color="auto" w:fill="auto"/>
            <w:vAlign w:val="center"/>
          </w:tcPr>
          <w:p w14:paraId="779D1E66" w14:textId="77777777" w:rsidR="00036D4C" w:rsidRPr="0068612A" w:rsidRDefault="00036D4C" w:rsidP="005C39F3">
            <w:pPr>
              <w:pStyle w:val="Zkladntext"/>
              <w:spacing w:after="120"/>
              <w:jc w:val="center"/>
              <w:rPr>
                <w:rFonts w:cs="Segoe UI"/>
                <w:szCs w:val="22"/>
              </w:rPr>
            </w:pPr>
            <w:r w:rsidRPr="0068612A">
              <w:rPr>
                <w:rFonts w:cs="Segoe UI"/>
                <w:szCs w:val="22"/>
              </w:rPr>
              <w:t>3.</w:t>
            </w:r>
          </w:p>
        </w:tc>
        <w:tc>
          <w:tcPr>
            <w:tcW w:w="4678" w:type="dxa"/>
            <w:shd w:val="clear" w:color="auto" w:fill="auto"/>
            <w:vAlign w:val="center"/>
          </w:tcPr>
          <w:p w14:paraId="61A418ED" w14:textId="36980859" w:rsidR="00036D4C" w:rsidRPr="00036D4C" w:rsidRDefault="00A2632C" w:rsidP="005C39F3">
            <w:pPr>
              <w:pStyle w:val="Zkladntext"/>
              <w:spacing w:after="120"/>
              <w:ind w:right="880"/>
              <w:jc w:val="center"/>
              <w:rPr>
                <w:rFonts w:ascii="Segoe UI" w:hAnsi="Segoe UI" w:cs="Segoe UI"/>
                <w:szCs w:val="22"/>
              </w:rPr>
            </w:pPr>
            <w:r>
              <w:rPr>
                <w:rFonts w:ascii="Arial" w:hAnsi="Arial" w:cs="Arial"/>
                <w:color w:val="202124"/>
                <w:shd w:val="clear" w:color="auto" w:fill="FFFFFF"/>
              </w:rPr>
              <w:t>&gt;</w:t>
            </w:r>
            <w:r w:rsidR="00036D4C" w:rsidRPr="00036D4C">
              <w:rPr>
                <w:rFonts w:ascii="Segoe UI" w:hAnsi="Segoe UI" w:cs="Segoe UI"/>
                <w:szCs w:val="22"/>
              </w:rPr>
              <w:t xml:space="preserve">100 </w:t>
            </w:r>
            <w:proofErr w:type="spellStart"/>
            <w:r w:rsidR="00036D4C" w:rsidRPr="00036D4C">
              <w:rPr>
                <w:rFonts w:ascii="Segoe UI" w:hAnsi="Segoe UI" w:cs="Segoe UI"/>
                <w:szCs w:val="22"/>
              </w:rPr>
              <w:t>kWp</w:t>
            </w:r>
            <w:proofErr w:type="spellEnd"/>
            <w:r w:rsidR="00036D4C" w:rsidRPr="00036D4C">
              <w:rPr>
                <w:rFonts w:ascii="Segoe UI" w:hAnsi="Segoe UI" w:cs="Segoe UI"/>
                <w:szCs w:val="22"/>
              </w:rPr>
              <w:t xml:space="preserve">  </w:t>
            </w:r>
            <w:r>
              <w:rPr>
                <w:rFonts w:ascii="Arial" w:hAnsi="Arial" w:cs="Arial"/>
                <w:color w:val="202124"/>
                <w:shd w:val="clear" w:color="auto" w:fill="FFFFFF"/>
              </w:rPr>
              <w:t>≤</w:t>
            </w:r>
            <w:r w:rsidR="00036D4C" w:rsidRPr="00036D4C">
              <w:rPr>
                <w:rFonts w:ascii="Segoe UI" w:hAnsi="Segoe UI" w:cs="Segoe UI"/>
                <w:szCs w:val="22"/>
              </w:rPr>
              <w:t xml:space="preserve">250 </w:t>
            </w:r>
            <w:proofErr w:type="spellStart"/>
            <w:r w:rsidR="00036D4C" w:rsidRPr="00036D4C">
              <w:rPr>
                <w:rFonts w:ascii="Segoe UI" w:hAnsi="Segoe UI" w:cs="Segoe UI"/>
                <w:szCs w:val="22"/>
              </w:rPr>
              <w:t>kWp</w:t>
            </w:r>
            <w:proofErr w:type="spellEnd"/>
          </w:p>
        </w:tc>
        <w:tc>
          <w:tcPr>
            <w:tcW w:w="3260" w:type="dxa"/>
            <w:shd w:val="clear" w:color="auto" w:fill="auto"/>
          </w:tcPr>
          <w:p w14:paraId="6F5D2F43" w14:textId="77777777" w:rsidR="00036D4C" w:rsidRPr="00036D4C" w:rsidRDefault="00036D4C" w:rsidP="005C39F3">
            <w:pPr>
              <w:pStyle w:val="Zkladntext"/>
              <w:spacing w:after="120"/>
              <w:jc w:val="center"/>
              <w:rPr>
                <w:rFonts w:ascii="Segoe UI" w:hAnsi="Segoe UI" w:cs="Segoe UI"/>
                <w:szCs w:val="22"/>
              </w:rPr>
            </w:pPr>
            <w:r w:rsidRPr="00036D4C">
              <w:rPr>
                <w:rFonts w:ascii="Segoe UI" w:hAnsi="Segoe UI" w:cs="Segoe UI"/>
                <w:szCs w:val="22"/>
              </w:rPr>
              <w:t>50 ks</w:t>
            </w:r>
          </w:p>
        </w:tc>
      </w:tr>
      <w:tr w:rsidR="00036D4C" w:rsidRPr="004C7960" w14:paraId="42C9DAA5" w14:textId="77777777" w:rsidTr="005C39F3">
        <w:tc>
          <w:tcPr>
            <w:tcW w:w="850" w:type="dxa"/>
            <w:shd w:val="clear" w:color="auto" w:fill="auto"/>
            <w:vAlign w:val="center"/>
          </w:tcPr>
          <w:p w14:paraId="2624C55B" w14:textId="77777777" w:rsidR="00036D4C" w:rsidRPr="0068612A" w:rsidRDefault="00036D4C" w:rsidP="005C39F3">
            <w:pPr>
              <w:pStyle w:val="Zkladntext"/>
              <w:spacing w:after="120"/>
              <w:jc w:val="center"/>
              <w:rPr>
                <w:rFonts w:cs="Segoe UI"/>
                <w:szCs w:val="22"/>
              </w:rPr>
            </w:pPr>
            <w:r w:rsidRPr="0068612A">
              <w:rPr>
                <w:rFonts w:cs="Segoe UI"/>
                <w:szCs w:val="22"/>
              </w:rPr>
              <w:t>4.</w:t>
            </w:r>
          </w:p>
        </w:tc>
        <w:tc>
          <w:tcPr>
            <w:tcW w:w="4678" w:type="dxa"/>
            <w:shd w:val="clear" w:color="auto" w:fill="auto"/>
            <w:vAlign w:val="center"/>
          </w:tcPr>
          <w:p w14:paraId="6BB40DD2" w14:textId="0184FE66" w:rsidR="00036D4C" w:rsidRPr="00036D4C" w:rsidRDefault="00A2632C" w:rsidP="005C39F3">
            <w:pPr>
              <w:pStyle w:val="Zkladntext"/>
              <w:spacing w:after="120"/>
              <w:ind w:right="880"/>
              <w:jc w:val="center"/>
              <w:rPr>
                <w:rFonts w:ascii="Segoe UI" w:hAnsi="Segoe UI" w:cs="Segoe UI"/>
                <w:szCs w:val="22"/>
              </w:rPr>
            </w:pPr>
            <w:r>
              <w:rPr>
                <w:rFonts w:ascii="Arial" w:hAnsi="Arial" w:cs="Arial"/>
                <w:color w:val="202124"/>
                <w:shd w:val="clear" w:color="auto" w:fill="FFFFFF"/>
              </w:rPr>
              <w:t>&gt;</w:t>
            </w:r>
            <w:r w:rsidR="00036D4C" w:rsidRPr="00036D4C">
              <w:rPr>
                <w:rFonts w:ascii="Segoe UI" w:hAnsi="Segoe UI" w:cs="Segoe UI"/>
                <w:szCs w:val="22"/>
              </w:rPr>
              <w:t xml:space="preserve">250 </w:t>
            </w:r>
            <w:proofErr w:type="spellStart"/>
            <w:r w:rsidR="00036D4C" w:rsidRPr="00036D4C">
              <w:rPr>
                <w:rFonts w:ascii="Segoe UI" w:hAnsi="Segoe UI" w:cs="Segoe UI"/>
                <w:szCs w:val="22"/>
              </w:rPr>
              <w:t>kWp</w:t>
            </w:r>
            <w:proofErr w:type="spellEnd"/>
            <w:r w:rsidR="00036D4C" w:rsidRPr="00036D4C">
              <w:rPr>
                <w:rFonts w:ascii="Segoe UI" w:hAnsi="Segoe UI" w:cs="Segoe UI"/>
                <w:szCs w:val="22"/>
              </w:rPr>
              <w:t xml:space="preserve"> </w:t>
            </w:r>
            <w:r>
              <w:rPr>
                <w:rFonts w:ascii="Arial" w:hAnsi="Arial" w:cs="Arial"/>
                <w:color w:val="202124"/>
                <w:shd w:val="clear" w:color="auto" w:fill="FFFFFF"/>
              </w:rPr>
              <w:t>≤</w:t>
            </w:r>
            <w:r w:rsidR="00036D4C" w:rsidRPr="00036D4C">
              <w:rPr>
                <w:rFonts w:ascii="Segoe UI" w:hAnsi="Segoe UI" w:cs="Segoe UI"/>
                <w:szCs w:val="22"/>
              </w:rPr>
              <w:t xml:space="preserve"> 600 </w:t>
            </w:r>
            <w:proofErr w:type="spellStart"/>
            <w:r w:rsidR="00036D4C" w:rsidRPr="00036D4C">
              <w:rPr>
                <w:rFonts w:ascii="Segoe UI" w:hAnsi="Segoe UI" w:cs="Segoe UI"/>
                <w:szCs w:val="22"/>
              </w:rPr>
              <w:t>kWp</w:t>
            </w:r>
            <w:proofErr w:type="spellEnd"/>
          </w:p>
        </w:tc>
        <w:tc>
          <w:tcPr>
            <w:tcW w:w="3260" w:type="dxa"/>
            <w:shd w:val="clear" w:color="auto" w:fill="auto"/>
          </w:tcPr>
          <w:p w14:paraId="7583225A" w14:textId="77777777" w:rsidR="00036D4C" w:rsidRPr="00036D4C" w:rsidRDefault="00036D4C" w:rsidP="005C39F3">
            <w:pPr>
              <w:pStyle w:val="Zkladntext"/>
              <w:spacing w:after="120"/>
              <w:jc w:val="center"/>
              <w:rPr>
                <w:rFonts w:ascii="Segoe UI" w:hAnsi="Segoe UI" w:cs="Segoe UI"/>
                <w:szCs w:val="22"/>
              </w:rPr>
            </w:pPr>
            <w:r w:rsidRPr="00036D4C">
              <w:rPr>
                <w:rFonts w:ascii="Segoe UI" w:hAnsi="Segoe UI" w:cs="Segoe UI"/>
                <w:szCs w:val="22"/>
              </w:rPr>
              <w:t>10 ks</w:t>
            </w:r>
          </w:p>
        </w:tc>
      </w:tr>
      <w:tr w:rsidR="00A2632C" w:rsidRPr="004C7960" w14:paraId="56138314" w14:textId="77777777" w:rsidTr="005C39F3">
        <w:tc>
          <w:tcPr>
            <w:tcW w:w="850" w:type="dxa"/>
            <w:shd w:val="clear" w:color="auto" w:fill="auto"/>
            <w:vAlign w:val="center"/>
          </w:tcPr>
          <w:p w14:paraId="51B2D486" w14:textId="077D80DC" w:rsidR="00A2632C" w:rsidRPr="008475A1" w:rsidRDefault="00A2632C" w:rsidP="005C39F3">
            <w:pPr>
              <w:pStyle w:val="Zkladntext"/>
              <w:spacing w:after="120"/>
              <w:jc w:val="center"/>
              <w:rPr>
                <w:rFonts w:cs="Segoe UI"/>
                <w:szCs w:val="22"/>
                <w:lang w:val="cs-CZ"/>
              </w:rPr>
            </w:pPr>
            <w:r>
              <w:rPr>
                <w:rFonts w:cs="Segoe UI"/>
                <w:szCs w:val="22"/>
                <w:lang w:val="cs-CZ"/>
              </w:rPr>
              <w:t>5.</w:t>
            </w:r>
          </w:p>
        </w:tc>
        <w:tc>
          <w:tcPr>
            <w:tcW w:w="4678" w:type="dxa"/>
            <w:shd w:val="clear" w:color="auto" w:fill="auto"/>
            <w:vAlign w:val="center"/>
          </w:tcPr>
          <w:p w14:paraId="548FEDDF" w14:textId="3521655C" w:rsidR="00A2632C" w:rsidRDefault="00A2632C" w:rsidP="005C39F3">
            <w:pPr>
              <w:pStyle w:val="Zkladntext"/>
              <w:spacing w:after="120"/>
              <w:ind w:right="880"/>
              <w:jc w:val="center"/>
              <w:rPr>
                <w:rFonts w:ascii="Arial" w:hAnsi="Arial" w:cs="Arial"/>
                <w:color w:val="202124"/>
                <w:shd w:val="clear" w:color="auto" w:fill="FFFFFF"/>
              </w:rPr>
            </w:pPr>
            <w:r w:rsidRPr="004A36A6">
              <w:rPr>
                <w:rFonts w:ascii="Segoe UI" w:hAnsi="Segoe UI" w:cs="Segoe UI"/>
                <w:color w:val="202124"/>
                <w:szCs w:val="22"/>
                <w:shd w:val="clear" w:color="auto" w:fill="FFFFFF"/>
              </w:rPr>
              <w:t xml:space="preserve">&gt;  600 </w:t>
            </w:r>
            <w:proofErr w:type="spellStart"/>
            <w:r w:rsidRPr="00715A9F">
              <w:rPr>
                <w:rFonts w:ascii="Segoe UI" w:hAnsi="Segoe UI" w:cs="Segoe UI"/>
                <w:szCs w:val="22"/>
              </w:rPr>
              <w:t>kWp</w:t>
            </w:r>
            <w:proofErr w:type="spellEnd"/>
          </w:p>
        </w:tc>
        <w:tc>
          <w:tcPr>
            <w:tcW w:w="3260" w:type="dxa"/>
            <w:shd w:val="clear" w:color="auto" w:fill="auto"/>
          </w:tcPr>
          <w:p w14:paraId="30A57202" w14:textId="66750E03" w:rsidR="00A2632C" w:rsidRPr="008475A1" w:rsidRDefault="00A2632C" w:rsidP="005C39F3">
            <w:pPr>
              <w:pStyle w:val="Zkladntext"/>
              <w:spacing w:after="120"/>
              <w:jc w:val="center"/>
              <w:rPr>
                <w:rFonts w:ascii="Segoe UI" w:hAnsi="Segoe UI" w:cs="Segoe UI"/>
                <w:szCs w:val="22"/>
                <w:lang w:val="cs-CZ"/>
              </w:rPr>
            </w:pPr>
            <w:r>
              <w:rPr>
                <w:rFonts w:ascii="Segoe UI" w:hAnsi="Segoe UI" w:cs="Segoe UI"/>
                <w:szCs w:val="22"/>
                <w:lang w:val="cs-CZ"/>
              </w:rPr>
              <w:t>5 ks</w:t>
            </w:r>
          </w:p>
        </w:tc>
      </w:tr>
    </w:tbl>
    <w:p w14:paraId="1A4CB6E8" w14:textId="77777777" w:rsidR="00036D4C" w:rsidRPr="0037005E" w:rsidRDefault="00036D4C" w:rsidP="00036D4C">
      <w:pPr>
        <w:widowControl w:val="0"/>
        <w:suppressAutoHyphens/>
        <w:autoSpaceDE w:val="0"/>
        <w:autoSpaceDN w:val="0"/>
        <w:adjustRightInd w:val="0"/>
        <w:spacing w:after="120" w:line="252" w:lineRule="auto"/>
        <w:ind w:left="426"/>
        <w:rPr>
          <w:rFonts w:ascii="Segoe UI" w:hAnsi="Segoe UI" w:cs="Segoe UI"/>
          <w:szCs w:val="22"/>
        </w:rPr>
      </w:pPr>
    </w:p>
    <w:p w14:paraId="13337E69" w14:textId="77777777" w:rsidR="00A265FF" w:rsidRPr="0037005E" w:rsidRDefault="00A265FF" w:rsidP="00BE364A">
      <w:pPr>
        <w:pStyle w:val="Nadpis5"/>
        <w:keepNext w:val="0"/>
        <w:widowControl w:val="0"/>
        <w:numPr>
          <w:ilvl w:val="0"/>
          <w:numId w:val="14"/>
        </w:numPr>
        <w:tabs>
          <w:tab w:val="clear" w:pos="720"/>
          <w:tab w:val="num" w:pos="0"/>
          <w:tab w:val="left" w:pos="426"/>
        </w:tabs>
        <w:suppressAutoHyphens/>
        <w:spacing w:after="120" w:line="252" w:lineRule="auto"/>
        <w:ind w:left="0" w:firstLine="0"/>
        <w:jc w:val="center"/>
        <w:rPr>
          <w:rFonts w:ascii="Segoe UI" w:hAnsi="Segoe UI" w:cs="Segoe UI"/>
          <w:sz w:val="22"/>
          <w:szCs w:val="22"/>
        </w:rPr>
      </w:pPr>
      <w:r w:rsidRPr="0037005E">
        <w:rPr>
          <w:rFonts w:ascii="Segoe UI" w:hAnsi="Segoe UI" w:cs="Segoe UI"/>
          <w:sz w:val="22"/>
          <w:szCs w:val="22"/>
        </w:rPr>
        <w:t xml:space="preserve">Postup zadávání Dílčích veřejných zakázek na základě Rámcové </w:t>
      </w:r>
      <w:r w:rsidR="00226E44" w:rsidRPr="0037005E">
        <w:rPr>
          <w:rFonts w:ascii="Segoe UI" w:hAnsi="Segoe UI" w:cs="Segoe UI"/>
          <w:sz w:val="22"/>
          <w:szCs w:val="22"/>
        </w:rPr>
        <w:t>dohody</w:t>
      </w:r>
    </w:p>
    <w:p w14:paraId="39854129" w14:textId="77777777" w:rsidR="00A265FF" w:rsidRPr="0037005E" w:rsidRDefault="00A265FF"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Dílčí veřejné zakázky budou zadávány vždy dle aktuálních potřeb Objednatele.</w:t>
      </w:r>
    </w:p>
    <w:p w14:paraId="48219284" w14:textId="77777777" w:rsidR="00A265FF" w:rsidRPr="0037005E" w:rsidRDefault="00A265FF"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napToGrid w:val="0"/>
          <w:szCs w:val="22"/>
        </w:rPr>
      </w:pPr>
      <w:bookmarkStart w:id="27" w:name="_Ref415840125"/>
      <w:r w:rsidRPr="0037005E">
        <w:rPr>
          <w:rFonts w:ascii="Segoe UI" w:hAnsi="Segoe UI" w:cs="Segoe UI"/>
          <w:szCs w:val="22"/>
        </w:rPr>
        <w:t xml:space="preserve">Dílčí veřejné zakázky budou </w:t>
      </w:r>
      <w:r w:rsidR="00DD657B" w:rsidRPr="0037005E">
        <w:rPr>
          <w:rFonts w:ascii="Segoe UI" w:hAnsi="Segoe UI" w:cs="Segoe UI"/>
          <w:szCs w:val="22"/>
        </w:rPr>
        <w:t xml:space="preserve">Objednatelem </w:t>
      </w:r>
      <w:r w:rsidRPr="0037005E">
        <w:rPr>
          <w:rFonts w:ascii="Segoe UI" w:hAnsi="Segoe UI" w:cs="Segoe UI"/>
          <w:szCs w:val="22"/>
        </w:rPr>
        <w:t>Zhotovitel</w:t>
      </w:r>
      <w:r w:rsidR="00417853" w:rsidRPr="0037005E">
        <w:rPr>
          <w:rFonts w:ascii="Segoe UI" w:hAnsi="Segoe UI" w:cs="Segoe UI"/>
          <w:szCs w:val="22"/>
        </w:rPr>
        <w:t>ům</w:t>
      </w:r>
      <w:r w:rsidRPr="0037005E">
        <w:rPr>
          <w:rFonts w:ascii="Segoe UI" w:hAnsi="Segoe UI" w:cs="Segoe UI"/>
          <w:szCs w:val="22"/>
        </w:rPr>
        <w:t xml:space="preserve"> </w:t>
      </w:r>
      <w:r w:rsidRPr="0037005E">
        <w:rPr>
          <w:rFonts w:ascii="Segoe UI" w:hAnsi="Segoe UI" w:cs="Segoe UI"/>
          <w:snapToGrid w:val="0"/>
          <w:szCs w:val="22"/>
        </w:rPr>
        <w:t xml:space="preserve">zadávány </w:t>
      </w:r>
      <w:r w:rsidR="00DA4DE2" w:rsidRPr="0037005E">
        <w:rPr>
          <w:rFonts w:ascii="Segoe UI" w:hAnsi="Segoe UI" w:cs="Segoe UI"/>
          <w:szCs w:val="22"/>
        </w:rPr>
        <w:t>postupem s obnovením soutěže upraveným v § 135 a násl. ZZVZ (dále jen „</w:t>
      </w:r>
      <w:proofErr w:type="spellStart"/>
      <w:r w:rsidR="00DA4DE2" w:rsidRPr="0037005E">
        <w:rPr>
          <w:rFonts w:ascii="Segoe UI" w:hAnsi="Segoe UI" w:cs="Segoe UI"/>
          <w:b/>
          <w:i/>
          <w:szCs w:val="22"/>
        </w:rPr>
        <w:t>Minitendry</w:t>
      </w:r>
      <w:proofErr w:type="spellEnd"/>
      <w:r w:rsidR="00DA4DE2" w:rsidRPr="0037005E">
        <w:rPr>
          <w:rFonts w:ascii="Segoe UI" w:hAnsi="Segoe UI" w:cs="Segoe UI"/>
          <w:szCs w:val="22"/>
        </w:rPr>
        <w:t>“).</w:t>
      </w:r>
      <w:r w:rsidR="002D12FC" w:rsidRPr="0037005E">
        <w:rPr>
          <w:rFonts w:ascii="Segoe UI" w:hAnsi="Segoe UI" w:cs="Segoe UI"/>
          <w:snapToGrid w:val="0"/>
          <w:szCs w:val="22"/>
        </w:rPr>
        <w:t xml:space="preserve"> </w:t>
      </w:r>
      <w:proofErr w:type="spellStart"/>
      <w:r w:rsidR="00DA4DE2" w:rsidRPr="0037005E">
        <w:rPr>
          <w:rFonts w:ascii="Segoe UI" w:hAnsi="Segoe UI" w:cs="Segoe UI"/>
          <w:szCs w:val="22"/>
        </w:rPr>
        <w:t>Minitendry</w:t>
      </w:r>
      <w:proofErr w:type="spellEnd"/>
      <w:r w:rsidR="00DA4DE2" w:rsidRPr="0037005E">
        <w:rPr>
          <w:rFonts w:ascii="Segoe UI" w:hAnsi="Segoe UI" w:cs="Segoe UI"/>
          <w:szCs w:val="22"/>
        </w:rPr>
        <w:t xml:space="preserve"> slouží k výběru konkrétního </w:t>
      </w:r>
      <w:r w:rsidR="005D113F" w:rsidRPr="0037005E">
        <w:rPr>
          <w:rFonts w:ascii="Segoe UI" w:hAnsi="Segoe UI" w:cs="Segoe UI"/>
          <w:szCs w:val="22"/>
        </w:rPr>
        <w:t>Z</w:t>
      </w:r>
      <w:r w:rsidR="00DA4DE2" w:rsidRPr="0037005E">
        <w:rPr>
          <w:rFonts w:ascii="Segoe UI" w:hAnsi="Segoe UI" w:cs="Segoe UI"/>
          <w:szCs w:val="22"/>
        </w:rPr>
        <w:t xml:space="preserve">hotovitele Dílčí veřejné zakázky (dílčího plnění), a to dle specifikací </w:t>
      </w:r>
      <w:r w:rsidR="002D12FC" w:rsidRPr="0037005E">
        <w:rPr>
          <w:rFonts w:ascii="Segoe UI" w:hAnsi="Segoe UI" w:cs="Segoe UI"/>
          <w:szCs w:val="22"/>
        </w:rPr>
        <w:t>konkretizovaných</w:t>
      </w:r>
      <w:r w:rsidR="00DA4DE2" w:rsidRPr="0037005E">
        <w:rPr>
          <w:rFonts w:ascii="Segoe UI" w:hAnsi="Segoe UI" w:cs="Segoe UI"/>
          <w:szCs w:val="22"/>
        </w:rPr>
        <w:t xml:space="preserve"> Objednatelem.</w:t>
      </w:r>
      <w:bookmarkEnd w:id="27"/>
    </w:p>
    <w:p w14:paraId="4AFEBCE0" w14:textId="77777777" w:rsidR="00DA4DE2" w:rsidRPr="0037005E" w:rsidRDefault="00DA4DE2"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bookmarkStart w:id="28" w:name="_Ref415563311"/>
      <w:r w:rsidRPr="0037005E">
        <w:rPr>
          <w:rFonts w:ascii="Segoe UI" w:hAnsi="Segoe UI" w:cs="Segoe UI"/>
          <w:szCs w:val="22"/>
        </w:rPr>
        <w:t xml:space="preserve">V rámci </w:t>
      </w:r>
      <w:proofErr w:type="spellStart"/>
      <w:r w:rsidRPr="0037005E">
        <w:rPr>
          <w:rFonts w:ascii="Segoe UI" w:hAnsi="Segoe UI" w:cs="Segoe UI"/>
          <w:szCs w:val="22"/>
        </w:rPr>
        <w:t>Minitendru</w:t>
      </w:r>
      <w:proofErr w:type="spellEnd"/>
      <w:r w:rsidRPr="0037005E">
        <w:rPr>
          <w:rFonts w:ascii="Segoe UI" w:hAnsi="Segoe UI" w:cs="Segoe UI"/>
          <w:szCs w:val="22"/>
        </w:rPr>
        <w:t xml:space="preserve"> Objednatel vyzve všechny </w:t>
      </w:r>
      <w:r w:rsidR="005D113F" w:rsidRPr="0037005E">
        <w:rPr>
          <w:rFonts w:ascii="Segoe UI" w:hAnsi="Segoe UI" w:cs="Segoe UI"/>
          <w:szCs w:val="22"/>
        </w:rPr>
        <w:t>Z</w:t>
      </w:r>
      <w:r w:rsidRPr="0037005E">
        <w:rPr>
          <w:rFonts w:ascii="Segoe UI" w:hAnsi="Segoe UI" w:cs="Segoe UI"/>
          <w:szCs w:val="22"/>
        </w:rPr>
        <w:t xml:space="preserve">hotovitele, se kterými je uzavřena </w:t>
      </w:r>
      <w:r w:rsidR="00926AB3" w:rsidRPr="0037005E">
        <w:rPr>
          <w:rFonts w:ascii="Segoe UI" w:hAnsi="Segoe UI" w:cs="Segoe UI"/>
          <w:szCs w:val="22"/>
        </w:rPr>
        <w:t>R</w:t>
      </w:r>
      <w:r w:rsidRPr="0037005E">
        <w:rPr>
          <w:rFonts w:ascii="Segoe UI" w:hAnsi="Segoe UI" w:cs="Segoe UI"/>
          <w:szCs w:val="22"/>
        </w:rPr>
        <w:t>ámcová dohoda na základě Zadávacího řízení, k </w:t>
      </w:r>
      <w:r w:rsidR="00B66D18" w:rsidRPr="0037005E">
        <w:rPr>
          <w:rFonts w:ascii="Segoe UI" w:hAnsi="Segoe UI" w:cs="Segoe UI"/>
          <w:szCs w:val="22"/>
        </w:rPr>
        <w:t xml:space="preserve">podání </w:t>
      </w:r>
      <w:r w:rsidRPr="0037005E">
        <w:rPr>
          <w:rFonts w:ascii="Segoe UI" w:hAnsi="Segoe UI" w:cs="Segoe UI"/>
          <w:szCs w:val="22"/>
        </w:rPr>
        <w:t>nabídky na Dílčí veřejnou zakázku</w:t>
      </w:r>
      <w:r w:rsidR="00926AB3" w:rsidRPr="0037005E">
        <w:rPr>
          <w:rFonts w:ascii="Segoe UI" w:hAnsi="Segoe UI" w:cs="Segoe UI"/>
          <w:szCs w:val="22"/>
        </w:rPr>
        <w:t xml:space="preserve"> </w:t>
      </w:r>
      <w:r w:rsidRPr="0037005E">
        <w:rPr>
          <w:rFonts w:ascii="Segoe UI" w:hAnsi="Segoe UI" w:cs="Segoe UI"/>
          <w:szCs w:val="22"/>
        </w:rPr>
        <w:t>(dále jen „</w:t>
      </w:r>
      <w:r w:rsidRPr="0037005E">
        <w:rPr>
          <w:rFonts w:ascii="Segoe UI" w:hAnsi="Segoe UI" w:cs="Segoe UI"/>
          <w:b/>
          <w:i/>
          <w:szCs w:val="22"/>
        </w:rPr>
        <w:t>Výzva</w:t>
      </w:r>
      <w:r w:rsidRPr="0037005E">
        <w:rPr>
          <w:rFonts w:ascii="Segoe UI" w:hAnsi="Segoe UI" w:cs="Segoe UI"/>
          <w:szCs w:val="22"/>
        </w:rPr>
        <w:t>“ či „</w:t>
      </w:r>
      <w:r w:rsidRPr="0037005E">
        <w:rPr>
          <w:rFonts w:ascii="Segoe UI" w:hAnsi="Segoe UI" w:cs="Segoe UI"/>
          <w:b/>
          <w:i/>
          <w:szCs w:val="22"/>
        </w:rPr>
        <w:t>Výzvy</w:t>
      </w:r>
      <w:r w:rsidRPr="0037005E">
        <w:rPr>
          <w:rFonts w:ascii="Segoe UI" w:hAnsi="Segoe UI" w:cs="Segoe UI"/>
          <w:szCs w:val="22"/>
        </w:rPr>
        <w:t xml:space="preserve">“). </w:t>
      </w:r>
      <w:r w:rsidR="0044285C" w:rsidRPr="0037005E">
        <w:rPr>
          <w:rFonts w:ascii="Segoe UI" w:hAnsi="Segoe UI" w:cs="Segoe UI"/>
          <w:szCs w:val="22"/>
        </w:rPr>
        <w:t xml:space="preserve">Výzva může obsahovat požadavky i ve vztahu k více </w:t>
      </w:r>
      <w:r w:rsidR="00A1537B" w:rsidRPr="0037005E">
        <w:rPr>
          <w:rFonts w:ascii="Segoe UI" w:hAnsi="Segoe UI" w:cs="Segoe UI"/>
          <w:szCs w:val="22"/>
        </w:rPr>
        <w:t xml:space="preserve">Dílčím veřejným </w:t>
      </w:r>
      <w:r w:rsidR="0044285C" w:rsidRPr="0037005E">
        <w:rPr>
          <w:rFonts w:ascii="Segoe UI" w:hAnsi="Segoe UI" w:cs="Segoe UI"/>
          <w:szCs w:val="22"/>
        </w:rPr>
        <w:t>zakázkám.</w:t>
      </w:r>
    </w:p>
    <w:p w14:paraId="29A0BEEF" w14:textId="6123A235" w:rsidR="006916AE" w:rsidRPr="0037005E" w:rsidRDefault="00E62FF4"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bookmarkStart w:id="29" w:name="_Ref496192179"/>
      <w:r w:rsidRPr="0037005E">
        <w:rPr>
          <w:rFonts w:ascii="Segoe UI" w:hAnsi="Segoe UI" w:cs="Segoe UI"/>
          <w:szCs w:val="22"/>
        </w:rPr>
        <w:t xml:space="preserve">Výzvy budou Objednatelem </w:t>
      </w:r>
      <w:r w:rsidR="00794A6B" w:rsidRPr="008534DB">
        <w:rPr>
          <w:rFonts w:ascii="Segoe UI" w:hAnsi="Segoe UI" w:cs="Segoe UI"/>
          <w:szCs w:val="22"/>
        </w:rPr>
        <w:t xml:space="preserve">zasílány </w:t>
      </w:r>
      <w:r w:rsidRPr="008534DB">
        <w:rPr>
          <w:rFonts w:ascii="Segoe UI" w:hAnsi="Segoe UI" w:cs="Segoe UI"/>
          <w:szCs w:val="22"/>
        </w:rPr>
        <w:t xml:space="preserve">elektronicky prostřednictvím </w:t>
      </w:r>
      <w:r w:rsidR="00794A6B" w:rsidRPr="0036538D">
        <w:rPr>
          <w:rFonts w:ascii="Segoe UI" w:hAnsi="Segoe UI" w:cs="Segoe UI"/>
          <w:szCs w:val="22"/>
        </w:rPr>
        <w:t>certifikovaného elektronického nástroje</w:t>
      </w:r>
      <w:r w:rsidR="002063DC">
        <w:rPr>
          <w:rFonts w:ascii="Segoe UI" w:hAnsi="Segoe UI" w:cs="Segoe UI"/>
          <w:szCs w:val="22"/>
        </w:rPr>
        <w:t xml:space="preserve"> Objednatele</w:t>
      </w:r>
      <w:r w:rsidR="00794A6B" w:rsidRPr="002063DC">
        <w:rPr>
          <w:rFonts w:ascii="Segoe UI" w:hAnsi="Segoe UI" w:cs="Segoe UI"/>
          <w:szCs w:val="22"/>
        </w:rPr>
        <w:t xml:space="preserve"> </w:t>
      </w:r>
      <w:r w:rsidR="002063DC">
        <w:rPr>
          <w:rFonts w:ascii="Segoe UI" w:hAnsi="Segoe UI" w:cs="Segoe UI"/>
          <w:szCs w:val="22"/>
        </w:rPr>
        <w:t>(</w:t>
      </w:r>
      <w:r w:rsidR="00794A6B" w:rsidRPr="008534DB">
        <w:rPr>
          <w:rFonts w:ascii="Segoe UI" w:hAnsi="Segoe UI" w:cs="Segoe UI"/>
          <w:szCs w:val="22"/>
        </w:rPr>
        <w:t>dále jen „</w:t>
      </w:r>
      <w:r w:rsidR="00794A6B" w:rsidRPr="002063DC">
        <w:rPr>
          <w:rFonts w:ascii="Segoe UI" w:hAnsi="Segoe UI" w:cs="Segoe UI"/>
          <w:b/>
          <w:bCs/>
          <w:i/>
          <w:iCs/>
          <w:szCs w:val="22"/>
        </w:rPr>
        <w:t>elektronický nástroj</w:t>
      </w:r>
      <w:r w:rsidR="00794A6B" w:rsidRPr="008534DB">
        <w:rPr>
          <w:rFonts w:ascii="Segoe UI" w:hAnsi="Segoe UI" w:cs="Segoe UI"/>
          <w:szCs w:val="22"/>
        </w:rPr>
        <w:t xml:space="preserve">“). Veškeré (další) úkony v rámci </w:t>
      </w:r>
      <w:r w:rsidR="00794A6B" w:rsidRPr="00913F9F">
        <w:rPr>
          <w:rFonts w:ascii="Segoe UI" w:hAnsi="Segoe UI" w:cs="Segoe UI"/>
          <w:szCs w:val="22"/>
        </w:rPr>
        <w:t>zadáv</w:t>
      </w:r>
      <w:r w:rsidR="00794A6B" w:rsidRPr="00053710">
        <w:rPr>
          <w:rFonts w:ascii="Segoe UI" w:hAnsi="Segoe UI" w:cs="Segoe UI"/>
          <w:szCs w:val="22"/>
        </w:rPr>
        <w:t xml:space="preserve">ání </w:t>
      </w:r>
      <w:r w:rsidR="00C617A2">
        <w:rPr>
          <w:rFonts w:ascii="Segoe UI" w:hAnsi="Segoe UI" w:cs="Segoe UI"/>
          <w:szCs w:val="22"/>
        </w:rPr>
        <w:t>D</w:t>
      </w:r>
      <w:r w:rsidR="00794A6B" w:rsidRPr="00053710">
        <w:rPr>
          <w:rFonts w:ascii="Segoe UI" w:hAnsi="Segoe UI" w:cs="Segoe UI"/>
          <w:szCs w:val="22"/>
        </w:rPr>
        <w:t xml:space="preserve">ílčích veřejných zakázek a rovněž veškerá komunikace mezi </w:t>
      </w:r>
      <w:r w:rsidR="00C617A2">
        <w:rPr>
          <w:rFonts w:ascii="Segoe UI" w:hAnsi="Segoe UI" w:cs="Segoe UI"/>
          <w:szCs w:val="22"/>
        </w:rPr>
        <w:t>Objednatelem</w:t>
      </w:r>
      <w:r w:rsidR="00794A6B" w:rsidRPr="00053710">
        <w:rPr>
          <w:rFonts w:ascii="Segoe UI" w:hAnsi="Segoe UI" w:cs="Segoe UI"/>
          <w:szCs w:val="22"/>
        </w:rPr>
        <w:t xml:space="preserve"> a </w:t>
      </w:r>
      <w:r w:rsidR="00C617A2">
        <w:rPr>
          <w:rFonts w:ascii="Segoe UI" w:hAnsi="Segoe UI" w:cs="Segoe UI"/>
          <w:szCs w:val="22"/>
        </w:rPr>
        <w:t xml:space="preserve">jednotlivými Zhotoviteli </w:t>
      </w:r>
      <w:r w:rsidR="00794A6B" w:rsidRPr="00053710">
        <w:rPr>
          <w:rFonts w:ascii="Segoe UI" w:hAnsi="Segoe UI" w:cs="Segoe UI"/>
          <w:szCs w:val="22"/>
        </w:rPr>
        <w:t>bude probíhat v</w:t>
      </w:r>
      <w:r w:rsidR="00BC4ABB">
        <w:rPr>
          <w:rFonts w:ascii="Segoe UI" w:hAnsi="Segoe UI" w:cs="Segoe UI"/>
          <w:szCs w:val="22"/>
        </w:rPr>
        <w:t> rámci procesu zadávání Dílčích veřejných zakázek</w:t>
      </w:r>
      <w:r w:rsidR="001947A6">
        <w:rPr>
          <w:rFonts w:ascii="Segoe UI" w:hAnsi="Segoe UI" w:cs="Segoe UI"/>
          <w:szCs w:val="22"/>
        </w:rPr>
        <w:t xml:space="preserve"> v</w:t>
      </w:r>
      <w:r w:rsidR="00BC4ABB">
        <w:rPr>
          <w:rFonts w:ascii="Segoe UI" w:hAnsi="Segoe UI" w:cs="Segoe UI"/>
          <w:szCs w:val="22"/>
        </w:rPr>
        <w:t xml:space="preserve"> </w:t>
      </w:r>
      <w:r w:rsidR="00794A6B" w:rsidRPr="00053710">
        <w:rPr>
          <w:rFonts w:ascii="Segoe UI" w:hAnsi="Segoe UI" w:cs="Segoe UI"/>
          <w:szCs w:val="22"/>
        </w:rPr>
        <w:t>plném rozsahu elektronicky, zejména prostřednictvím elektronického nástroje</w:t>
      </w:r>
      <w:r w:rsidR="002063DC">
        <w:rPr>
          <w:rFonts w:ascii="Segoe UI" w:hAnsi="Segoe UI" w:cs="Segoe UI"/>
          <w:szCs w:val="22"/>
        </w:rPr>
        <w:t>.</w:t>
      </w:r>
      <w:bookmarkEnd w:id="29"/>
    </w:p>
    <w:p w14:paraId="16C99D56" w14:textId="77777777" w:rsidR="00DA4DE2" w:rsidRPr="0037005E" w:rsidRDefault="00E62FF4"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Výzva bude obsahovat údaje nezbytné pro podání nabídky na plnění Dílčí veřejné zakázky, zejména:</w:t>
      </w:r>
    </w:p>
    <w:p w14:paraId="4FA59CCC" w14:textId="2E24BFF3" w:rsidR="006B5D3E" w:rsidRDefault="006B5D3E" w:rsidP="00BE364A">
      <w:pPr>
        <w:pStyle w:val="Nadpis3"/>
        <w:keepNext w:val="0"/>
        <w:widowControl w:val="0"/>
        <w:numPr>
          <w:ilvl w:val="2"/>
          <w:numId w:val="17"/>
        </w:numPr>
        <w:suppressAutoHyphens/>
        <w:spacing w:before="0" w:after="120" w:line="252" w:lineRule="auto"/>
        <w:ind w:left="1276" w:hanging="567"/>
        <w:rPr>
          <w:rFonts w:ascii="Segoe UI" w:hAnsi="Segoe UI" w:cs="Segoe UI"/>
          <w:b w:val="0"/>
          <w:snapToGrid w:val="0"/>
          <w:szCs w:val="22"/>
        </w:rPr>
      </w:pPr>
      <w:bookmarkStart w:id="30" w:name="_Ref171301239"/>
      <w:bookmarkEnd w:id="28"/>
      <w:r>
        <w:rPr>
          <w:rFonts w:ascii="Segoe UI" w:hAnsi="Segoe UI" w:cs="Segoe UI"/>
          <w:b w:val="0"/>
          <w:snapToGrid w:val="0"/>
          <w:szCs w:val="22"/>
          <w:lang w:val="cs-CZ"/>
        </w:rPr>
        <w:t>elektronickou adresu pro podání nabídky</w:t>
      </w:r>
      <w:r w:rsidR="001947A6">
        <w:rPr>
          <w:rFonts w:ascii="Segoe UI" w:hAnsi="Segoe UI" w:cs="Segoe UI"/>
          <w:b w:val="0"/>
          <w:snapToGrid w:val="0"/>
          <w:szCs w:val="22"/>
          <w:lang w:val="cs-CZ"/>
        </w:rPr>
        <w:t>;</w:t>
      </w:r>
      <w:r>
        <w:rPr>
          <w:rFonts w:ascii="Segoe UI" w:hAnsi="Segoe UI" w:cs="Segoe UI"/>
          <w:b w:val="0"/>
          <w:snapToGrid w:val="0"/>
          <w:szCs w:val="22"/>
          <w:lang w:val="cs-CZ"/>
        </w:rPr>
        <w:t xml:space="preserve"> </w:t>
      </w:r>
    </w:p>
    <w:p w14:paraId="1F7D0C90" w14:textId="77777777" w:rsidR="00E62FF4" w:rsidRPr="0037005E" w:rsidRDefault="00E62FF4" w:rsidP="00BE364A">
      <w:pPr>
        <w:pStyle w:val="Nadpis3"/>
        <w:keepNext w:val="0"/>
        <w:widowControl w:val="0"/>
        <w:numPr>
          <w:ilvl w:val="2"/>
          <w:numId w:val="17"/>
        </w:numPr>
        <w:suppressAutoHyphens/>
        <w:spacing w:before="0" w:after="120" w:line="252" w:lineRule="auto"/>
        <w:ind w:left="1276" w:hanging="567"/>
        <w:rPr>
          <w:rFonts w:ascii="Segoe UI" w:hAnsi="Segoe UI" w:cs="Segoe UI"/>
          <w:b w:val="0"/>
          <w:snapToGrid w:val="0"/>
          <w:szCs w:val="22"/>
        </w:rPr>
      </w:pPr>
      <w:r w:rsidRPr="0037005E">
        <w:rPr>
          <w:rFonts w:ascii="Segoe UI" w:hAnsi="Segoe UI" w:cs="Segoe UI"/>
          <w:b w:val="0"/>
          <w:snapToGrid w:val="0"/>
          <w:szCs w:val="22"/>
        </w:rPr>
        <w:t>identifikační údaje Objednatele;</w:t>
      </w:r>
    </w:p>
    <w:bookmarkEnd w:id="30"/>
    <w:p w14:paraId="1B57AA9C" w14:textId="32F19349" w:rsidR="00E62FF4" w:rsidRPr="0037005E" w:rsidRDefault="0067124A" w:rsidP="00BE364A">
      <w:pPr>
        <w:pStyle w:val="Nadpis3"/>
        <w:keepNext w:val="0"/>
        <w:widowControl w:val="0"/>
        <w:numPr>
          <w:ilvl w:val="2"/>
          <w:numId w:val="17"/>
        </w:numPr>
        <w:suppressAutoHyphens/>
        <w:spacing w:before="0" w:after="120" w:line="252" w:lineRule="auto"/>
        <w:ind w:left="1276" w:hanging="567"/>
        <w:rPr>
          <w:rFonts w:ascii="Segoe UI" w:hAnsi="Segoe UI" w:cs="Segoe UI"/>
          <w:b w:val="0"/>
          <w:snapToGrid w:val="0"/>
          <w:szCs w:val="22"/>
        </w:rPr>
      </w:pPr>
      <w:r>
        <w:rPr>
          <w:rFonts w:ascii="Segoe UI" w:hAnsi="Segoe UI" w:cs="Segoe UI"/>
          <w:b w:val="0"/>
          <w:snapToGrid w:val="0"/>
          <w:szCs w:val="22"/>
          <w:lang w:val="cs-CZ"/>
        </w:rPr>
        <w:t xml:space="preserve">identifikaci </w:t>
      </w:r>
      <w:r w:rsidR="00E62FF4" w:rsidRPr="0037005E">
        <w:rPr>
          <w:rFonts w:ascii="Segoe UI" w:hAnsi="Segoe UI" w:cs="Segoe UI"/>
          <w:b w:val="0"/>
          <w:snapToGrid w:val="0"/>
          <w:szCs w:val="22"/>
        </w:rPr>
        <w:t>oprávněné osoby Objednatele;</w:t>
      </w:r>
    </w:p>
    <w:p w14:paraId="0D38E24A" w14:textId="77777777" w:rsidR="00A94289" w:rsidRPr="0037005E" w:rsidRDefault="00E62FF4" w:rsidP="00BE364A">
      <w:pPr>
        <w:pStyle w:val="Nadpis3"/>
        <w:keepNext w:val="0"/>
        <w:widowControl w:val="0"/>
        <w:numPr>
          <w:ilvl w:val="2"/>
          <w:numId w:val="17"/>
        </w:numPr>
        <w:suppressAutoHyphens/>
        <w:spacing w:before="0" w:after="120" w:line="252" w:lineRule="auto"/>
        <w:ind w:left="1276" w:hanging="567"/>
        <w:rPr>
          <w:rFonts w:ascii="Segoe UI" w:hAnsi="Segoe UI" w:cs="Segoe UI"/>
          <w:b w:val="0"/>
          <w:snapToGrid w:val="0"/>
          <w:szCs w:val="22"/>
          <w:lang w:val="cs-CZ"/>
        </w:rPr>
      </w:pPr>
      <w:r w:rsidRPr="0037005E">
        <w:rPr>
          <w:rFonts w:ascii="Segoe UI" w:hAnsi="Segoe UI" w:cs="Segoe UI"/>
          <w:b w:val="0"/>
          <w:snapToGrid w:val="0"/>
          <w:szCs w:val="22"/>
        </w:rPr>
        <w:t>informac</w:t>
      </w:r>
      <w:r w:rsidR="00A94289" w:rsidRPr="0037005E">
        <w:rPr>
          <w:rFonts w:ascii="Segoe UI" w:hAnsi="Segoe UI" w:cs="Segoe UI"/>
          <w:b w:val="0"/>
          <w:snapToGrid w:val="0"/>
          <w:szCs w:val="22"/>
          <w:lang w:val="cs-CZ"/>
        </w:rPr>
        <w:t>e</w:t>
      </w:r>
      <w:r w:rsidRPr="0037005E">
        <w:rPr>
          <w:rFonts w:ascii="Segoe UI" w:hAnsi="Segoe UI" w:cs="Segoe UI"/>
          <w:b w:val="0"/>
          <w:snapToGrid w:val="0"/>
          <w:szCs w:val="22"/>
        </w:rPr>
        <w:t xml:space="preserve"> o předmětu Dílčí veřejné zakázky</w:t>
      </w:r>
      <w:r w:rsidR="00A94289" w:rsidRPr="0037005E">
        <w:rPr>
          <w:rFonts w:ascii="Segoe UI" w:hAnsi="Segoe UI" w:cs="Segoe UI"/>
          <w:b w:val="0"/>
          <w:snapToGrid w:val="0"/>
          <w:szCs w:val="22"/>
          <w:lang w:val="cs-CZ"/>
        </w:rPr>
        <w:t xml:space="preserve"> a jeho požadovaném rozsahu</w:t>
      </w:r>
      <w:r w:rsidRPr="0037005E">
        <w:rPr>
          <w:rFonts w:ascii="Segoe UI" w:hAnsi="Segoe UI" w:cs="Segoe UI"/>
          <w:b w:val="0"/>
          <w:snapToGrid w:val="0"/>
          <w:szCs w:val="22"/>
        </w:rPr>
        <w:t>;</w:t>
      </w:r>
    </w:p>
    <w:p w14:paraId="5A4DEC86" w14:textId="77777777" w:rsidR="00E62FF4" w:rsidRPr="0037005E" w:rsidRDefault="00E62FF4" w:rsidP="00BE364A">
      <w:pPr>
        <w:pStyle w:val="Nadpis3"/>
        <w:keepNext w:val="0"/>
        <w:widowControl w:val="0"/>
        <w:numPr>
          <w:ilvl w:val="2"/>
          <w:numId w:val="17"/>
        </w:numPr>
        <w:suppressAutoHyphens/>
        <w:spacing w:before="0" w:after="120" w:line="252" w:lineRule="auto"/>
        <w:ind w:left="1276" w:hanging="567"/>
        <w:rPr>
          <w:rFonts w:ascii="Segoe UI" w:hAnsi="Segoe UI" w:cs="Segoe UI"/>
          <w:b w:val="0"/>
          <w:snapToGrid w:val="0"/>
          <w:szCs w:val="22"/>
        </w:rPr>
      </w:pPr>
      <w:r w:rsidRPr="0037005E">
        <w:rPr>
          <w:rFonts w:ascii="Segoe UI" w:hAnsi="Segoe UI" w:cs="Segoe UI"/>
          <w:b w:val="0"/>
          <w:snapToGrid w:val="0"/>
          <w:szCs w:val="22"/>
        </w:rPr>
        <w:t>místo plnění</w:t>
      </w:r>
      <w:r w:rsidR="000E7754" w:rsidRPr="0037005E">
        <w:rPr>
          <w:rFonts w:ascii="Segoe UI" w:hAnsi="Segoe UI" w:cs="Segoe UI"/>
          <w:b w:val="0"/>
          <w:snapToGrid w:val="0"/>
          <w:szCs w:val="22"/>
          <w:lang w:val="cs-CZ"/>
        </w:rPr>
        <w:t xml:space="preserve"> </w:t>
      </w:r>
      <w:r w:rsidR="000E7754" w:rsidRPr="0037005E">
        <w:rPr>
          <w:rFonts w:ascii="Segoe UI" w:hAnsi="Segoe UI" w:cs="Segoe UI"/>
          <w:b w:val="0"/>
          <w:snapToGrid w:val="0"/>
          <w:szCs w:val="22"/>
        </w:rPr>
        <w:t>Dílčí veřejné zakázky</w:t>
      </w:r>
      <w:r w:rsidRPr="0037005E">
        <w:rPr>
          <w:rFonts w:ascii="Segoe UI" w:hAnsi="Segoe UI" w:cs="Segoe UI"/>
          <w:b w:val="0"/>
          <w:snapToGrid w:val="0"/>
          <w:szCs w:val="22"/>
        </w:rPr>
        <w:t>;</w:t>
      </w:r>
    </w:p>
    <w:p w14:paraId="1532B37D" w14:textId="56BD0851" w:rsidR="00E105EC" w:rsidRPr="00353F55" w:rsidRDefault="00A1537B" w:rsidP="00E105EC">
      <w:pPr>
        <w:pStyle w:val="Nadpis3"/>
        <w:keepNext w:val="0"/>
        <w:widowControl w:val="0"/>
        <w:numPr>
          <w:ilvl w:val="2"/>
          <w:numId w:val="17"/>
        </w:numPr>
        <w:suppressAutoHyphens/>
        <w:spacing w:before="0" w:after="120" w:line="252" w:lineRule="auto"/>
        <w:ind w:left="1276" w:hanging="567"/>
        <w:rPr>
          <w:rFonts w:ascii="Segoe UI" w:hAnsi="Segoe UI" w:cs="Segoe UI"/>
          <w:b w:val="0"/>
          <w:snapToGrid w:val="0"/>
          <w:szCs w:val="22"/>
          <w:lang w:val="cs-CZ"/>
        </w:rPr>
      </w:pPr>
      <w:r w:rsidRPr="0037005E">
        <w:rPr>
          <w:rFonts w:ascii="Segoe UI" w:hAnsi="Segoe UI" w:cs="Segoe UI"/>
          <w:b w:val="0"/>
          <w:snapToGrid w:val="0"/>
          <w:szCs w:val="22"/>
          <w:lang w:val="cs-CZ"/>
        </w:rPr>
        <w:t xml:space="preserve">informaci o </w:t>
      </w:r>
      <w:r w:rsidRPr="00E105EC">
        <w:rPr>
          <w:rFonts w:ascii="Segoe UI" w:hAnsi="Segoe UI" w:cs="Segoe UI"/>
          <w:b w:val="0"/>
          <w:snapToGrid w:val="0"/>
          <w:szCs w:val="22"/>
          <w:lang w:val="cs-CZ"/>
        </w:rPr>
        <w:t>způsobu ocenění nabídky dle přílohy č. 1 Rámcové dohody</w:t>
      </w:r>
      <w:r w:rsidR="00E105EC" w:rsidRPr="00E105EC">
        <w:rPr>
          <w:rFonts w:ascii="Segoe UI" w:hAnsi="Segoe UI" w:cs="Segoe UI"/>
          <w:b w:val="0"/>
          <w:snapToGrid w:val="0"/>
          <w:szCs w:val="22"/>
          <w:lang w:val="cs-CZ"/>
        </w:rPr>
        <w:t xml:space="preserve">; </w:t>
      </w:r>
    </w:p>
    <w:p w14:paraId="636CB7A6" w14:textId="14140684" w:rsidR="00E62FF4" w:rsidRPr="0037005E" w:rsidRDefault="00E62FF4" w:rsidP="00BE364A">
      <w:pPr>
        <w:pStyle w:val="Nadpis3"/>
        <w:keepNext w:val="0"/>
        <w:widowControl w:val="0"/>
        <w:numPr>
          <w:ilvl w:val="2"/>
          <w:numId w:val="17"/>
        </w:numPr>
        <w:suppressAutoHyphens/>
        <w:spacing w:before="0" w:after="120" w:line="252" w:lineRule="auto"/>
        <w:ind w:left="1276" w:hanging="567"/>
        <w:rPr>
          <w:rFonts w:ascii="Segoe UI" w:hAnsi="Segoe UI" w:cs="Segoe UI"/>
          <w:b w:val="0"/>
          <w:snapToGrid w:val="0"/>
          <w:szCs w:val="22"/>
        </w:rPr>
      </w:pPr>
      <w:r w:rsidRPr="00E105EC">
        <w:rPr>
          <w:rFonts w:ascii="Segoe UI" w:hAnsi="Segoe UI" w:cs="Segoe UI"/>
          <w:b w:val="0"/>
          <w:snapToGrid w:val="0"/>
          <w:szCs w:val="22"/>
        </w:rPr>
        <w:t xml:space="preserve">informaci o kritériu </w:t>
      </w:r>
      <w:r w:rsidR="00746950" w:rsidRPr="00E105EC">
        <w:rPr>
          <w:rFonts w:ascii="Segoe UI" w:hAnsi="Segoe UI" w:cs="Segoe UI"/>
          <w:b w:val="0"/>
          <w:snapToGrid w:val="0"/>
          <w:szCs w:val="22"/>
          <w:lang w:val="cs-CZ"/>
        </w:rPr>
        <w:t xml:space="preserve">či </w:t>
      </w:r>
      <w:r w:rsidR="000E7754" w:rsidRPr="00E105EC">
        <w:rPr>
          <w:rFonts w:ascii="Segoe UI" w:hAnsi="Segoe UI" w:cs="Segoe UI"/>
          <w:b w:val="0"/>
          <w:snapToGrid w:val="0"/>
          <w:szCs w:val="22"/>
          <w:lang w:val="cs-CZ"/>
        </w:rPr>
        <w:t>kritériích</w:t>
      </w:r>
      <w:r w:rsidR="001E512F" w:rsidRPr="004C0E74">
        <w:rPr>
          <w:rFonts w:ascii="Segoe UI" w:hAnsi="Segoe UI" w:cs="Segoe UI"/>
          <w:b w:val="0"/>
          <w:snapToGrid w:val="0"/>
          <w:szCs w:val="22"/>
          <w:lang w:val="cs-CZ"/>
        </w:rPr>
        <w:t xml:space="preserve"> hodnocení</w:t>
      </w:r>
      <w:r w:rsidR="00FD22CD" w:rsidRPr="00E87B99">
        <w:rPr>
          <w:rFonts w:ascii="Segoe UI" w:hAnsi="Segoe UI" w:cs="Segoe UI"/>
          <w:b w:val="0"/>
          <w:snapToGrid w:val="0"/>
          <w:szCs w:val="22"/>
          <w:lang w:val="cs-CZ"/>
        </w:rPr>
        <w:t>, která budou shodná zcela či zčásti jako kritéria pro zadání veřejné zakázky v</w:t>
      </w:r>
      <w:r w:rsidR="00FD22CD" w:rsidRPr="0037005E">
        <w:rPr>
          <w:rFonts w:ascii="Segoe UI" w:hAnsi="Segoe UI" w:cs="Segoe UI"/>
          <w:b w:val="0"/>
          <w:snapToGrid w:val="0"/>
          <w:szCs w:val="22"/>
          <w:lang w:val="cs-CZ"/>
        </w:rPr>
        <w:t> rámci Zadávacího řízení</w:t>
      </w:r>
      <w:r w:rsidRPr="0037005E">
        <w:rPr>
          <w:rFonts w:ascii="Segoe UI" w:hAnsi="Segoe UI" w:cs="Segoe UI"/>
          <w:b w:val="0"/>
          <w:snapToGrid w:val="0"/>
          <w:szCs w:val="22"/>
        </w:rPr>
        <w:t>;</w:t>
      </w:r>
    </w:p>
    <w:p w14:paraId="5CCE34C5" w14:textId="77777777" w:rsidR="00E62FF4" w:rsidRPr="002042C6" w:rsidRDefault="00E62FF4" w:rsidP="00BE364A">
      <w:pPr>
        <w:pStyle w:val="Nadpis3"/>
        <w:keepNext w:val="0"/>
        <w:widowControl w:val="0"/>
        <w:numPr>
          <w:ilvl w:val="2"/>
          <w:numId w:val="17"/>
        </w:numPr>
        <w:suppressAutoHyphens/>
        <w:spacing w:before="0" w:after="120" w:line="252" w:lineRule="auto"/>
        <w:ind w:left="1276" w:hanging="567"/>
        <w:rPr>
          <w:rFonts w:ascii="Segoe UI" w:hAnsi="Segoe UI" w:cs="Segoe UI"/>
          <w:b w:val="0"/>
          <w:snapToGrid w:val="0"/>
          <w:szCs w:val="22"/>
        </w:rPr>
      </w:pPr>
      <w:r w:rsidRPr="0037005E">
        <w:rPr>
          <w:rFonts w:ascii="Segoe UI" w:hAnsi="Segoe UI" w:cs="Segoe UI"/>
          <w:b w:val="0"/>
          <w:snapToGrid w:val="0"/>
          <w:szCs w:val="22"/>
          <w:lang w:val="cs-CZ"/>
        </w:rPr>
        <w:t>obchodní podmínky</w:t>
      </w:r>
      <w:r w:rsidRPr="0037005E">
        <w:rPr>
          <w:rFonts w:ascii="Segoe UI" w:hAnsi="Segoe UI" w:cs="Segoe UI"/>
          <w:b w:val="0"/>
          <w:snapToGrid w:val="0"/>
          <w:szCs w:val="22"/>
        </w:rPr>
        <w:t xml:space="preserve"> </w:t>
      </w:r>
      <w:r w:rsidR="0009595E" w:rsidRPr="0037005E">
        <w:rPr>
          <w:rFonts w:ascii="Segoe UI" w:hAnsi="Segoe UI" w:cs="Segoe UI"/>
          <w:b w:val="0"/>
          <w:szCs w:val="22"/>
        </w:rPr>
        <w:t>Prováděcí</w:t>
      </w:r>
      <w:r w:rsidR="0009595E" w:rsidRPr="0037005E">
        <w:rPr>
          <w:rFonts w:ascii="Segoe UI" w:hAnsi="Segoe UI" w:cs="Segoe UI"/>
          <w:szCs w:val="22"/>
        </w:rPr>
        <w:t xml:space="preserve"> </w:t>
      </w:r>
      <w:r w:rsidRPr="0037005E">
        <w:rPr>
          <w:rFonts w:ascii="Segoe UI" w:hAnsi="Segoe UI" w:cs="Segoe UI"/>
          <w:b w:val="0"/>
          <w:snapToGrid w:val="0"/>
          <w:szCs w:val="22"/>
        </w:rPr>
        <w:t>smlouvy</w:t>
      </w:r>
      <w:r w:rsidRPr="0037005E">
        <w:rPr>
          <w:rFonts w:ascii="Segoe UI" w:hAnsi="Segoe UI" w:cs="Segoe UI"/>
          <w:b w:val="0"/>
          <w:snapToGrid w:val="0"/>
          <w:szCs w:val="22"/>
          <w:lang w:val="cs-CZ"/>
        </w:rPr>
        <w:t xml:space="preserve"> zpracované</w:t>
      </w:r>
      <w:r w:rsidR="00A1537B" w:rsidRPr="0037005E">
        <w:rPr>
          <w:rFonts w:ascii="Segoe UI" w:hAnsi="Segoe UI" w:cs="Segoe UI"/>
          <w:b w:val="0"/>
          <w:snapToGrid w:val="0"/>
          <w:szCs w:val="22"/>
          <w:lang w:val="cs-CZ"/>
        </w:rPr>
        <w:t xml:space="preserve"> v souladu s Rámcovou dohodou</w:t>
      </w:r>
      <w:r w:rsidRPr="0037005E">
        <w:rPr>
          <w:rFonts w:ascii="Segoe UI" w:hAnsi="Segoe UI" w:cs="Segoe UI"/>
          <w:b w:val="0"/>
          <w:snapToGrid w:val="0"/>
          <w:szCs w:val="22"/>
        </w:rPr>
        <w:t xml:space="preserve">, </w:t>
      </w:r>
      <w:r w:rsidRPr="002042C6">
        <w:rPr>
          <w:rFonts w:ascii="Segoe UI" w:hAnsi="Segoe UI" w:cs="Segoe UI"/>
          <w:b w:val="0"/>
          <w:snapToGrid w:val="0"/>
          <w:szCs w:val="22"/>
        </w:rPr>
        <w:t xml:space="preserve">upravené dle </w:t>
      </w:r>
      <w:r w:rsidRPr="002042C6">
        <w:rPr>
          <w:rFonts w:ascii="Segoe UI" w:hAnsi="Segoe UI" w:cs="Segoe UI"/>
          <w:b w:val="0"/>
          <w:snapToGrid w:val="0"/>
          <w:szCs w:val="22"/>
          <w:lang w:val="cs-CZ"/>
        </w:rPr>
        <w:t>předmětu a charakteru</w:t>
      </w:r>
      <w:r w:rsidRPr="002042C6">
        <w:rPr>
          <w:rFonts w:ascii="Segoe UI" w:hAnsi="Segoe UI" w:cs="Segoe UI"/>
          <w:b w:val="0"/>
          <w:snapToGrid w:val="0"/>
          <w:szCs w:val="22"/>
        </w:rPr>
        <w:t xml:space="preserve"> konkrétní Dílčí veřejné zakázky;</w:t>
      </w:r>
    </w:p>
    <w:p w14:paraId="6DCB3EC2" w14:textId="66615A2B" w:rsidR="00E62FF4" w:rsidRPr="002042C6" w:rsidRDefault="00E62FF4" w:rsidP="00BE364A">
      <w:pPr>
        <w:pStyle w:val="Nadpis3"/>
        <w:keepNext w:val="0"/>
        <w:widowControl w:val="0"/>
        <w:numPr>
          <w:ilvl w:val="2"/>
          <w:numId w:val="17"/>
        </w:numPr>
        <w:suppressAutoHyphens/>
        <w:spacing w:before="0" w:after="120" w:line="252" w:lineRule="auto"/>
        <w:ind w:left="1276" w:hanging="567"/>
        <w:rPr>
          <w:rFonts w:ascii="Segoe UI" w:hAnsi="Segoe UI" w:cs="Segoe UI"/>
          <w:b w:val="0"/>
          <w:snapToGrid w:val="0"/>
          <w:szCs w:val="22"/>
        </w:rPr>
      </w:pPr>
      <w:r w:rsidRPr="002042C6">
        <w:rPr>
          <w:rFonts w:ascii="Segoe UI" w:hAnsi="Segoe UI" w:cs="Segoe UI"/>
          <w:b w:val="0"/>
          <w:snapToGrid w:val="0"/>
          <w:szCs w:val="22"/>
        </w:rPr>
        <w:t xml:space="preserve">lhůtu </w:t>
      </w:r>
      <w:r w:rsidR="0056135D" w:rsidRPr="002042C6">
        <w:rPr>
          <w:rFonts w:ascii="Segoe UI" w:hAnsi="Segoe UI" w:cs="Segoe UI"/>
          <w:b w:val="0"/>
          <w:snapToGrid w:val="0"/>
          <w:szCs w:val="22"/>
          <w:lang w:val="cs-CZ"/>
        </w:rPr>
        <w:t>pro</w:t>
      </w:r>
      <w:r w:rsidRPr="002042C6">
        <w:rPr>
          <w:rFonts w:ascii="Segoe UI" w:hAnsi="Segoe UI" w:cs="Segoe UI"/>
          <w:b w:val="0"/>
          <w:snapToGrid w:val="0"/>
          <w:szCs w:val="22"/>
        </w:rPr>
        <w:t xml:space="preserve"> podání nabídky</w:t>
      </w:r>
      <w:r w:rsidRPr="002042C6">
        <w:rPr>
          <w:rFonts w:ascii="Segoe UI" w:hAnsi="Segoe UI" w:cs="Segoe UI"/>
          <w:b w:val="0"/>
          <w:snapToGrid w:val="0"/>
          <w:szCs w:val="22"/>
          <w:lang w:val="cs-CZ"/>
        </w:rPr>
        <w:t xml:space="preserve">, </w:t>
      </w:r>
      <w:r w:rsidRPr="002042C6">
        <w:rPr>
          <w:rFonts w:ascii="Segoe UI" w:hAnsi="Segoe UI" w:cs="Segoe UI"/>
          <w:b w:val="0"/>
          <w:szCs w:val="22"/>
        </w:rPr>
        <w:t>přičemž lhůta pro podání nabídky nebude kratší než</w:t>
      </w:r>
      <w:r w:rsidR="00596616" w:rsidRPr="002042C6">
        <w:rPr>
          <w:rFonts w:ascii="Segoe UI" w:hAnsi="Segoe UI" w:cs="Segoe UI"/>
          <w:b w:val="0"/>
          <w:szCs w:val="22"/>
          <w:lang w:val="cs-CZ"/>
        </w:rPr>
        <w:t xml:space="preserve"> </w:t>
      </w:r>
      <w:r w:rsidR="00596616" w:rsidRPr="008475A1">
        <w:rPr>
          <w:rFonts w:ascii="Segoe UI" w:hAnsi="Segoe UI" w:cs="Segoe UI"/>
          <w:b w:val="0"/>
          <w:szCs w:val="22"/>
          <w:lang w:val="cs-CZ"/>
        </w:rPr>
        <w:t>7</w:t>
      </w:r>
      <w:r w:rsidR="002042C6" w:rsidRPr="002042C6">
        <w:rPr>
          <w:rFonts w:ascii="Segoe UI" w:hAnsi="Segoe UI" w:cs="Segoe UI"/>
          <w:b w:val="0"/>
          <w:szCs w:val="22"/>
          <w:lang w:val="cs-CZ"/>
        </w:rPr>
        <w:t>kalendářních</w:t>
      </w:r>
      <w:r w:rsidR="002042C6" w:rsidRPr="002042C6">
        <w:rPr>
          <w:rFonts w:ascii="Segoe UI" w:hAnsi="Segoe UI" w:cs="Segoe UI"/>
          <w:b w:val="0"/>
          <w:szCs w:val="22"/>
        </w:rPr>
        <w:t xml:space="preserve"> </w:t>
      </w:r>
      <w:r w:rsidRPr="002042C6">
        <w:rPr>
          <w:rFonts w:ascii="Segoe UI" w:hAnsi="Segoe UI" w:cs="Segoe UI"/>
          <w:b w:val="0"/>
          <w:szCs w:val="22"/>
        </w:rPr>
        <w:t>dn</w:t>
      </w:r>
      <w:r w:rsidR="002042C6" w:rsidRPr="002042C6">
        <w:rPr>
          <w:rFonts w:ascii="Segoe UI" w:hAnsi="Segoe UI" w:cs="Segoe UI"/>
          <w:b w:val="0"/>
          <w:szCs w:val="22"/>
          <w:lang w:val="cs-CZ"/>
        </w:rPr>
        <w:t>ů</w:t>
      </w:r>
      <w:r w:rsidRPr="002042C6">
        <w:rPr>
          <w:rFonts w:ascii="Segoe UI" w:hAnsi="Segoe UI" w:cs="Segoe UI"/>
          <w:b w:val="0"/>
          <w:snapToGrid w:val="0"/>
          <w:szCs w:val="22"/>
        </w:rPr>
        <w:t>;</w:t>
      </w:r>
    </w:p>
    <w:p w14:paraId="6A0B600F" w14:textId="7B0460F7" w:rsidR="00E62FF4" w:rsidRPr="003B4D3F" w:rsidRDefault="00E62FF4" w:rsidP="003B4D3F">
      <w:pPr>
        <w:pStyle w:val="Nadpis3"/>
        <w:keepNext w:val="0"/>
        <w:widowControl w:val="0"/>
        <w:numPr>
          <w:ilvl w:val="2"/>
          <w:numId w:val="17"/>
        </w:numPr>
        <w:suppressAutoHyphens/>
        <w:spacing w:before="0" w:after="120" w:line="252" w:lineRule="auto"/>
        <w:ind w:left="1276" w:hanging="567"/>
        <w:rPr>
          <w:rFonts w:ascii="Segoe UI" w:hAnsi="Segoe UI" w:cs="Segoe UI"/>
          <w:b w:val="0"/>
          <w:snapToGrid w:val="0"/>
          <w:szCs w:val="22"/>
          <w:lang w:val="cs-CZ"/>
        </w:rPr>
      </w:pPr>
      <w:r w:rsidRPr="0037005E">
        <w:rPr>
          <w:rFonts w:ascii="Segoe UI" w:hAnsi="Segoe UI" w:cs="Segoe UI"/>
          <w:b w:val="0"/>
          <w:snapToGrid w:val="0"/>
          <w:szCs w:val="22"/>
        </w:rPr>
        <w:t>další podmínky plnění Dílčí veřejné zakázky, které nejsou stanoveny v Rámcové dohodě</w:t>
      </w:r>
      <w:r w:rsidR="001947A6">
        <w:rPr>
          <w:rFonts w:ascii="Segoe UI" w:hAnsi="Segoe UI" w:cs="Segoe UI"/>
          <w:b w:val="0"/>
          <w:snapToGrid w:val="0"/>
          <w:szCs w:val="22"/>
          <w:lang w:val="cs-CZ"/>
        </w:rPr>
        <w:t>.</w:t>
      </w:r>
    </w:p>
    <w:p w14:paraId="77F58815" w14:textId="77777777" w:rsidR="00312DFE" w:rsidRPr="0037005E" w:rsidRDefault="00312DFE"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bookmarkStart w:id="31" w:name="_Ref415999573"/>
      <w:r w:rsidRPr="0037005E">
        <w:rPr>
          <w:rFonts w:ascii="Segoe UI" w:hAnsi="Segoe UI" w:cs="Segoe UI"/>
          <w:szCs w:val="22"/>
        </w:rPr>
        <w:t xml:space="preserve">Při zpracování nabídky na </w:t>
      </w:r>
      <w:r w:rsidR="00A1537B" w:rsidRPr="0037005E">
        <w:rPr>
          <w:rFonts w:ascii="Segoe UI" w:hAnsi="Segoe UI" w:cs="Segoe UI"/>
          <w:szCs w:val="22"/>
        </w:rPr>
        <w:t xml:space="preserve">Dílčí veřejnou zakázku </w:t>
      </w:r>
      <w:r w:rsidRPr="0037005E">
        <w:rPr>
          <w:rFonts w:ascii="Segoe UI" w:hAnsi="Segoe UI" w:cs="Segoe UI"/>
          <w:szCs w:val="22"/>
        </w:rPr>
        <w:t xml:space="preserve">nesmí Zhotovitel nabídnout </w:t>
      </w:r>
      <w:r w:rsidR="00E97CE6" w:rsidRPr="0037005E">
        <w:rPr>
          <w:rFonts w:ascii="Segoe UI" w:hAnsi="Segoe UI" w:cs="Segoe UI"/>
          <w:szCs w:val="22"/>
        </w:rPr>
        <w:t xml:space="preserve">dílčí </w:t>
      </w:r>
      <w:r w:rsidRPr="0037005E">
        <w:rPr>
          <w:rFonts w:ascii="Segoe UI" w:hAnsi="Segoe UI" w:cs="Segoe UI"/>
          <w:szCs w:val="22"/>
        </w:rPr>
        <w:t>ceny za jednotlivá dílčí plnění vyšší</w:t>
      </w:r>
      <w:r w:rsidR="00AA5C23" w:rsidRPr="0037005E">
        <w:rPr>
          <w:rFonts w:ascii="Segoe UI" w:hAnsi="Segoe UI" w:cs="Segoe UI"/>
          <w:szCs w:val="22"/>
        </w:rPr>
        <w:t xml:space="preserve"> (horší)</w:t>
      </w:r>
      <w:r w:rsidRPr="0037005E">
        <w:rPr>
          <w:rFonts w:ascii="Segoe UI" w:hAnsi="Segoe UI" w:cs="Segoe UI"/>
          <w:szCs w:val="22"/>
        </w:rPr>
        <w:t xml:space="preserve">, než jaké vyplývají </w:t>
      </w:r>
      <w:r w:rsidR="00A1537B" w:rsidRPr="0037005E">
        <w:rPr>
          <w:rFonts w:ascii="Segoe UI" w:hAnsi="Segoe UI" w:cs="Segoe UI"/>
          <w:szCs w:val="22"/>
        </w:rPr>
        <w:t xml:space="preserve">z </w:t>
      </w:r>
      <w:r w:rsidR="00802EB6" w:rsidRPr="0037005E">
        <w:rPr>
          <w:rFonts w:ascii="Segoe UI" w:hAnsi="Segoe UI" w:cs="Segoe UI"/>
          <w:szCs w:val="22"/>
        </w:rPr>
        <w:t>pří</w:t>
      </w:r>
      <w:r w:rsidR="00782E86" w:rsidRPr="0037005E">
        <w:rPr>
          <w:rFonts w:ascii="Segoe UI" w:hAnsi="Segoe UI" w:cs="Segoe UI"/>
          <w:szCs w:val="22"/>
        </w:rPr>
        <w:t>lohy č. 1 Rámcové dohody</w:t>
      </w:r>
      <w:r w:rsidRPr="0037005E">
        <w:rPr>
          <w:rFonts w:ascii="Segoe UI" w:hAnsi="Segoe UI" w:cs="Segoe UI"/>
          <w:szCs w:val="22"/>
        </w:rPr>
        <w:t xml:space="preserve">. </w:t>
      </w:r>
    </w:p>
    <w:p w14:paraId="217293D4" w14:textId="16A63EA6" w:rsidR="00312DFE" w:rsidRPr="0037005E" w:rsidRDefault="00312DFE"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Každá podaná nabídka musí obsahovat minimálně</w:t>
      </w:r>
      <w:r w:rsidR="001947A6">
        <w:rPr>
          <w:rFonts w:ascii="Segoe UI" w:hAnsi="Segoe UI" w:cs="Segoe UI"/>
          <w:szCs w:val="22"/>
        </w:rPr>
        <w:t xml:space="preserve"> (nestanoví-li Objednatel u Dílčí veřejné zakázky jinak)</w:t>
      </w:r>
      <w:r w:rsidRPr="0037005E">
        <w:rPr>
          <w:rFonts w:ascii="Segoe UI" w:hAnsi="Segoe UI" w:cs="Segoe UI"/>
          <w:szCs w:val="22"/>
        </w:rPr>
        <w:t>:</w:t>
      </w:r>
    </w:p>
    <w:p w14:paraId="439DEBC8" w14:textId="77777777" w:rsidR="00312DFE" w:rsidRPr="0037005E" w:rsidRDefault="00A1537B" w:rsidP="00BE364A">
      <w:pPr>
        <w:pStyle w:val="Textodst2slovan"/>
        <w:widowControl w:val="0"/>
        <w:numPr>
          <w:ilvl w:val="0"/>
          <w:numId w:val="18"/>
        </w:numPr>
        <w:suppressAutoHyphens/>
        <w:spacing w:after="120" w:line="252" w:lineRule="auto"/>
        <w:ind w:left="1276" w:hanging="567"/>
        <w:rPr>
          <w:rFonts w:ascii="Segoe UI" w:hAnsi="Segoe UI" w:cs="Segoe UI"/>
          <w:sz w:val="22"/>
          <w:szCs w:val="22"/>
        </w:rPr>
      </w:pPr>
      <w:r w:rsidRPr="0037005E">
        <w:rPr>
          <w:rFonts w:ascii="Segoe UI" w:hAnsi="Segoe UI" w:cs="Segoe UI"/>
          <w:sz w:val="22"/>
          <w:szCs w:val="22"/>
        </w:rPr>
        <w:t>s</w:t>
      </w:r>
      <w:r w:rsidR="00312DFE" w:rsidRPr="0037005E">
        <w:rPr>
          <w:rFonts w:ascii="Segoe UI" w:hAnsi="Segoe UI" w:cs="Segoe UI"/>
          <w:sz w:val="22"/>
          <w:szCs w:val="22"/>
        </w:rPr>
        <w:t>pecifikaci Výzvy, na jejímž základě je podávána, a to alespoň datum Výzvy a/nebo č. jednací Výzvy;</w:t>
      </w:r>
    </w:p>
    <w:p w14:paraId="1C6B213D" w14:textId="77777777" w:rsidR="00312DFE" w:rsidRPr="0037005E" w:rsidRDefault="00A1537B" w:rsidP="00BE364A">
      <w:pPr>
        <w:pStyle w:val="Textodst2slovan"/>
        <w:widowControl w:val="0"/>
        <w:numPr>
          <w:ilvl w:val="0"/>
          <w:numId w:val="18"/>
        </w:numPr>
        <w:suppressAutoHyphens/>
        <w:spacing w:after="120" w:line="252" w:lineRule="auto"/>
        <w:ind w:left="1276" w:hanging="567"/>
        <w:rPr>
          <w:rFonts w:ascii="Segoe UI" w:hAnsi="Segoe UI" w:cs="Segoe UI"/>
          <w:sz w:val="22"/>
          <w:szCs w:val="22"/>
        </w:rPr>
      </w:pPr>
      <w:r w:rsidRPr="0037005E">
        <w:rPr>
          <w:rFonts w:ascii="Segoe UI" w:hAnsi="Segoe UI" w:cs="Segoe UI"/>
          <w:sz w:val="22"/>
          <w:szCs w:val="22"/>
        </w:rPr>
        <w:t>i</w:t>
      </w:r>
      <w:r w:rsidR="00312DFE" w:rsidRPr="0037005E">
        <w:rPr>
          <w:rFonts w:ascii="Segoe UI" w:hAnsi="Segoe UI" w:cs="Segoe UI"/>
          <w:sz w:val="22"/>
          <w:szCs w:val="22"/>
        </w:rPr>
        <w:t xml:space="preserve">dentifikaci </w:t>
      </w:r>
      <w:r w:rsidR="00AF6934" w:rsidRPr="0037005E">
        <w:rPr>
          <w:rFonts w:ascii="Segoe UI" w:hAnsi="Segoe UI" w:cs="Segoe UI"/>
          <w:sz w:val="22"/>
          <w:szCs w:val="22"/>
        </w:rPr>
        <w:t>O</w:t>
      </w:r>
      <w:r w:rsidR="00312DFE" w:rsidRPr="0037005E">
        <w:rPr>
          <w:rFonts w:ascii="Segoe UI" w:hAnsi="Segoe UI" w:cs="Segoe UI"/>
          <w:sz w:val="22"/>
          <w:szCs w:val="22"/>
        </w:rPr>
        <w:t>bjednatele;</w:t>
      </w:r>
    </w:p>
    <w:p w14:paraId="54E6E2DF" w14:textId="77777777" w:rsidR="00312DFE" w:rsidRPr="0037005E" w:rsidRDefault="00A1537B" w:rsidP="00BE364A">
      <w:pPr>
        <w:pStyle w:val="Textodst2slovan"/>
        <w:widowControl w:val="0"/>
        <w:numPr>
          <w:ilvl w:val="0"/>
          <w:numId w:val="18"/>
        </w:numPr>
        <w:suppressAutoHyphens/>
        <w:spacing w:after="120" w:line="252" w:lineRule="auto"/>
        <w:ind w:left="1276" w:hanging="567"/>
        <w:rPr>
          <w:rFonts w:ascii="Segoe UI" w:hAnsi="Segoe UI" w:cs="Segoe UI"/>
          <w:sz w:val="22"/>
          <w:szCs w:val="22"/>
        </w:rPr>
      </w:pPr>
      <w:r w:rsidRPr="0037005E">
        <w:rPr>
          <w:rFonts w:ascii="Segoe UI" w:hAnsi="Segoe UI" w:cs="Segoe UI"/>
          <w:sz w:val="22"/>
          <w:szCs w:val="22"/>
        </w:rPr>
        <w:t>i</w:t>
      </w:r>
      <w:r w:rsidR="00312DFE" w:rsidRPr="0037005E">
        <w:rPr>
          <w:rFonts w:ascii="Segoe UI" w:hAnsi="Segoe UI" w:cs="Segoe UI"/>
          <w:sz w:val="22"/>
          <w:szCs w:val="22"/>
        </w:rPr>
        <w:t>dentifikaci Zhotovitele (který podává nabídku);</w:t>
      </w:r>
    </w:p>
    <w:p w14:paraId="16ED6F15" w14:textId="45DE15FC" w:rsidR="00AF6934" w:rsidRPr="00A20223" w:rsidRDefault="00A1537B" w:rsidP="00A20223">
      <w:pPr>
        <w:pStyle w:val="Textodst2slovan"/>
        <w:widowControl w:val="0"/>
        <w:numPr>
          <w:ilvl w:val="0"/>
          <w:numId w:val="18"/>
        </w:numPr>
        <w:suppressAutoHyphens/>
        <w:spacing w:after="120" w:line="252" w:lineRule="auto"/>
        <w:ind w:left="1276" w:hanging="567"/>
        <w:rPr>
          <w:rFonts w:ascii="Segoe UI" w:hAnsi="Segoe UI" w:cs="Segoe UI"/>
          <w:sz w:val="22"/>
          <w:szCs w:val="22"/>
        </w:rPr>
      </w:pPr>
      <w:r w:rsidRPr="0037005E">
        <w:rPr>
          <w:rFonts w:ascii="Segoe UI" w:hAnsi="Segoe UI" w:cs="Segoe UI"/>
          <w:sz w:val="22"/>
          <w:szCs w:val="22"/>
        </w:rPr>
        <w:t>d</w:t>
      </w:r>
      <w:r w:rsidR="003607CE" w:rsidRPr="0037005E">
        <w:rPr>
          <w:rFonts w:ascii="Segoe UI" w:hAnsi="Segoe UI" w:cs="Segoe UI"/>
          <w:sz w:val="22"/>
          <w:szCs w:val="22"/>
        </w:rPr>
        <w:t xml:space="preserve">alší informace a doklady, které </w:t>
      </w:r>
      <w:r w:rsidR="0037005E" w:rsidRPr="0037005E">
        <w:rPr>
          <w:rFonts w:ascii="Segoe UI" w:hAnsi="Segoe UI" w:cs="Segoe UI"/>
          <w:sz w:val="22"/>
          <w:szCs w:val="22"/>
        </w:rPr>
        <w:t>Objednatel</w:t>
      </w:r>
      <w:r w:rsidR="003607CE" w:rsidRPr="0037005E">
        <w:rPr>
          <w:rFonts w:ascii="Segoe UI" w:hAnsi="Segoe UI" w:cs="Segoe UI"/>
          <w:sz w:val="22"/>
          <w:szCs w:val="22"/>
        </w:rPr>
        <w:t xml:space="preserve"> stanovil ve Výzvě</w:t>
      </w:r>
      <w:r w:rsidR="00022F4D">
        <w:rPr>
          <w:rFonts w:ascii="Segoe UI" w:hAnsi="Segoe UI" w:cs="Segoe UI"/>
          <w:sz w:val="22"/>
          <w:szCs w:val="22"/>
        </w:rPr>
        <w:t xml:space="preserve"> (zejména údaje rozhodné pro hodnocení podaných nabídek)</w:t>
      </w:r>
      <w:r w:rsidR="001947A6">
        <w:rPr>
          <w:rFonts w:ascii="Segoe UI" w:hAnsi="Segoe UI" w:cs="Segoe UI"/>
          <w:sz w:val="22"/>
          <w:szCs w:val="22"/>
        </w:rPr>
        <w:t>.</w:t>
      </w:r>
    </w:p>
    <w:p w14:paraId="2DCB4150" w14:textId="77777777" w:rsidR="00312DFE" w:rsidRPr="0037005E" w:rsidRDefault="0037005E"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Objednatel</w:t>
      </w:r>
      <w:r w:rsidR="008B1432" w:rsidRPr="0037005E">
        <w:rPr>
          <w:rFonts w:ascii="Segoe UI" w:hAnsi="Segoe UI" w:cs="Segoe UI"/>
          <w:szCs w:val="22"/>
        </w:rPr>
        <w:t xml:space="preserve"> bude při posuzování a hodnocení nabídek postupovat přiměřeně dle</w:t>
      </w:r>
      <w:r w:rsidR="001A0297" w:rsidRPr="0037005E">
        <w:rPr>
          <w:rFonts w:ascii="Segoe UI" w:hAnsi="Segoe UI" w:cs="Segoe UI"/>
          <w:szCs w:val="22"/>
        </w:rPr>
        <w:t> </w:t>
      </w:r>
      <w:r w:rsidR="008B1432" w:rsidRPr="0037005E">
        <w:rPr>
          <w:rFonts w:ascii="Segoe UI" w:hAnsi="Segoe UI" w:cs="Segoe UI"/>
          <w:szCs w:val="22"/>
        </w:rPr>
        <w:t>ustanovení ZZVZ</w:t>
      </w:r>
      <w:r w:rsidR="00312DFE" w:rsidRPr="0037005E">
        <w:rPr>
          <w:rFonts w:ascii="Segoe UI" w:hAnsi="Segoe UI" w:cs="Segoe UI"/>
          <w:szCs w:val="22"/>
        </w:rPr>
        <w:t>. Na nabídku podanou po uplynutí lhůty pro podání nabídek se pohlíží, jako by nebyla podána.</w:t>
      </w:r>
    </w:p>
    <w:p w14:paraId="699554E1" w14:textId="77777777" w:rsidR="00FD22CD" w:rsidRPr="0037005E" w:rsidRDefault="00312DFE"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Objednatel je oprávněn </w:t>
      </w:r>
      <w:r w:rsidR="00714C6E" w:rsidRPr="0037005E">
        <w:rPr>
          <w:rFonts w:ascii="Segoe UI" w:hAnsi="Segoe UI" w:cs="Segoe UI"/>
          <w:szCs w:val="22"/>
        </w:rPr>
        <w:t xml:space="preserve">kdykoliv </w:t>
      </w:r>
      <w:r w:rsidRPr="0037005E">
        <w:rPr>
          <w:rFonts w:ascii="Segoe UI" w:hAnsi="Segoe UI" w:cs="Segoe UI"/>
          <w:szCs w:val="22"/>
        </w:rPr>
        <w:t xml:space="preserve">zrušit vyhlášený </w:t>
      </w:r>
      <w:proofErr w:type="spellStart"/>
      <w:r w:rsidRPr="0037005E">
        <w:rPr>
          <w:rFonts w:ascii="Segoe UI" w:hAnsi="Segoe UI" w:cs="Segoe UI"/>
          <w:szCs w:val="22"/>
        </w:rPr>
        <w:t>Minitendr</w:t>
      </w:r>
      <w:proofErr w:type="spellEnd"/>
      <w:r w:rsidRPr="0037005E">
        <w:rPr>
          <w:rFonts w:ascii="Segoe UI" w:hAnsi="Segoe UI" w:cs="Segoe UI"/>
          <w:szCs w:val="22"/>
        </w:rPr>
        <w:t xml:space="preserve">, a to až do doby uzavření </w:t>
      </w:r>
      <w:r w:rsidR="0009595E" w:rsidRPr="0037005E">
        <w:rPr>
          <w:rFonts w:ascii="Segoe UI" w:hAnsi="Segoe UI" w:cs="Segoe UI"/>
          <w:szCs w:val="22"/>
        </w:rPr>
        <w:t xml:space="preserve">Prováděcí </w:t>
      </w:r>
      <w:r w:rsidRPr="0037005E">
        <w:rPr>
          <w:rFonts w:ascii="Segoe UI" w:hAnsi="Segoe UI" w:cs="Segoe UI"/>
          <w:szCs w:val="22"/>
        </w:rPr>
        <w:t>smlouvy.</w:t>
      </w:r>
    </w:p>
    <w:bookmarkEnd w:id="31"/>
    <w:p w14:paraId="20E62C22" w14:textId="77777777" w:rsidR="005313DC" w:rsidRPr="0037005E" w:rsidRDefault="005313DC" w:rsidP="00BE364A">
      <w:pPr>
        <w:widowControl w:val="0"/>
        <w:suppressAutoHyphens/>
        <w:autoSpaceDE w:val="0"/>
        <w:autoSpaceDN w:val="0"/>
        <w:adjustRightInd w:val="0"/>
        <w:spacing w:after="120" w:line="252" w:lineRule="auto"/>
        <w:ind w:left="709"/>
        <w:rPr>
          <w:rFonts w:ascii="Segoe UI" w:hAnsi="Segoe UI" w:cs="Segoe UI"/>
          <w:szCs w:val="22"/>
        </w:rPr>
      </w:pPr>
    </w:p>
    <w:p w14:paraId="3937D983" w14:textId="77777777" w:rsidR="00A265FF" w:rsidRPr="0037005E" w:rsidRDefault="00A265FF" w:rsidP="00BE364A">
      <w:pPr>
        <w:pStyle w:val="Nadpis5"/>
        <w:keepNext w:val="0"/>
        <w:widowControl w:val="0"/>
        <w:numPr>
          <w:ilvl w:val="0"/>
          <w:numId w:val="14"/>
        </w:numPr>
        <w:tabs>
          <w:tab w:val="clear" w:pos="720"/>
          <w:tab w:val="num" w:pos="0"/>
          <w:tab w:val="left" w:pos="426"/>
        </w:tabs>
        <w:suppressAutoHyphens/>
        <w:spacing w:after="120" w:line="252" w:lineRule="auto"/>
        <w:ind w:left="0" w:firstLine="0"/>
        <w:jc w:val="center"/>
        <w:rPr>
          <w:rFonts w:ascii="Segoe UI" w:hAnsi="Segoe UI" w:cs="Segoe UI"/>
          <w:sz w:val="22"/>
          <w:szCs w:val="22"/>
        </w:rPr>
      </w:pPr>
      <w:r w:rsidRPr="0037005E">
        <w:rPr>
          <w:rFonts w:ascii="Segoe UI" w:hAnsi="Segoe UI" w:cs="Segoe UI"/>
          <w:sz w:val="22"/>
          <w:szCs w:val="22"/>
        </w:rPr>
        <w:t xml:space="preserve">Předmět </w:t>
      </w:r>
      <w:r w:rsidR="00A84674" w:rsidRPr="0037005E">
        <w:rPr>
          <w:rFonts w:ascii="Segoe UI" w:hAnsi="Segoe UI" w:cs="Segoe UI"/>
          <w:sz w:val="22"/>
          <w:szCs w:val="22"/>
        </w:rPr>
        <w:t>plnění</w:t>
      </w:r>
      <w:r w:rsidR="00DC4BDC" w:rsidRPr="0037005E">
        <w:rPr>
          <w:rFonts w:ascii="Segoe UI" w:hAnsi="Segoe UI" w:cs="Segoe UI"/>
          <w:sz w:val="22"/>
          <w:szCs w:val="22"/>
        </w:rPr>
        <w:t xml:space="preserve"> Dílčích veřejných zakázek</w:t>
      </w:r>
      <w:r w:rsidR="00A84674" w:rsidRPr="0037005E">
        <w:rPr>
          <w:rFonts w:ascii="Segoe UI" w:hAnsi="Segoe UI" w:cs="Segoe UI"/>
          <w:sz w:val="22"/>
          <w:szCs w:val="22"/>
        </w:rPr>
        <w:t xml:space="preserve"> (dílo)</w:t>
      </w:r>
      <w:r w:rsidR="005C253A" w:rsidRPr="0037005E">
        <w:rPr>
          <w:rFonts w:ascii="Segoe UI" w:hAnsi="Segoe UI" w:cs="Segoe UI"/>
          <w:sz w:val="22"/>
          <w:szCs w:val="22"/>
          <w:lang w:val="cs-CZ"/>
        </w:rPr>
        <w:t xml:space="preserve"> a licenční oprávnění</w:t>
      </w:r>
    </w:p>
    <w:p w14:paraId="2EA0432B" w14:textId="53D7B4C1" w:rsidR="0003414D" w:rsidRPr="0037005E" w:rsidRDefault="0081781C"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Předmětem Dílčí veřejné zakázky je odborná technická, tvůrčí a jiná činnost Zhotovitele</w:t>
      </w:r>
      <w:r w:rsidR="00393C23">
        <w:rPr>
          <w:rFonts w:ascii="Segoe UI" w:hAnsi="Segoe UI" w:cs="Segoe UI"/>
          <w:szCs w:val="22"/>
        </w:rPr>
        <w:t xml:space="preserve"> </w:t>
      </w:r>
      <w:r w:rsidR="00EA0196">
        <w:rPr>
          <w:rFonts w:ascii="Segoe UI" w:hAnsi="Segoe UI" w:cs="Segoe UI"/>
          <w:szCs w:val="22"/>
        </w:rPr>
        <w:t xml:space="preserve">za </w:t>
      </w:r>
      <w:r w:rsidR="00A509F2">
        <w:rPr>
          <w:rFonts w:ascii="Segoe UI" w:hAnsi="Segoe UI" w:cs="Segoe UI"/>
          <w:szCs w:val="22"/>
        </w:rPr>
        <w:t>maximálních cenových</w:t>
      </w:r>
      <w:r w:rsidR="00EA0196">
        <w:rPr>
          <w:rFonts w:ascii="Segoe UI" w:hAnsi="Segoe UI" w:cs="Segoe UI"/>
          <w:szCs w:val="22"/>
        </w:rPr>
        <w:t xml:space="preserve"> a časových podmínek dle </w:t>
      </w:r>
      <w:r w:rsidRPr="0037005E">
        <w:rPr>
          <w:rFonts w:ascii="Segoe UI" w:hAnsi="Segoe UI" w:cs="Segoe UI"/>
          <w:szCs w:val="22"/>
        </w:rPr>
        <w:t>přílo</w:t>
      </w:r>
      <w:r w:rsidR="00EA0196">
        <w:rPr>
          <w:rFonts w:ascii="Segoe UI" w:hAnsi="Segoe UI" w:cs="Segoe UI"/>
          <w:szCs w:val="22"/>
        </w:rPr>
        <w:t>hy</w:t>
      </w:r>
      <w:r w:rsidRPr="0037005E">
        <w:rPr>
          <w:rFonts w:ascii="Segoe UI" w:hAnsi="Segoe UI" w:cs="Segoe UI"/>
          <w:szCs w:val="22"/>
        </w:rPr>
        <w:t xml:space="preserve"> č. 1 Rámcové dohody (dílo), a to dle podrobné specifikace stanovené Objednatelem ve Výzvě a za podmínek sjednaných Rámcovou dohodou a</w:t>
      </w:r>
      <w:r w:rsidR="00FE326F" w:rsidRPr="0037005E">
        <w:rPr>
          <w:rFonts w:ascii="Segoe UI" w:hAnsi="Segoe UI" w:cs="Segoe UI"/>
          <w:szCs w:val="22"/>
        </w:rPr>
        <w:t> </w:t>
      </w:r>
      <w:r w:rsidRPr="0037005E">
        <w:rPr>
          <w:rFonts w:ascii="Segoe UI" w:hAnsi="Segoe UI" w:cs="Segoe UI"/>
          <w:szCs w:val="22"/>
        </w:rPr>
        <w:t>Prováděcí smlouvou</w:t>
      </w:r>
      <w:r w:rsidR="0003414D" w:rsidRPr="0037005E">
        <w:rPr>
          <w:rFonts w:ascii="Segoe UI" w:hAnsi="Segoe UI" w:cs="Segoe UI"/>
          <w:szCs w:val="22"/>
        </w:rPr>
        <w:t>.</w:t>
      </w:r>
      <w:r w:rsidRPr="0037005E">
        <w:rPr>
          <w:rFonts w:ascii="Segoe UI" w:hAnsi="Segoe UI" w:cs="Segoe UI"/>
          <w:szCs w:val="22"/>
        </w:rPr>
        <w:t xml:space="preserve"> </w:t>
      </w:r>
    </w:p>
    <w:p w14:paraId="553D9486" w14:textId="0E19D8DC" w:rsidR="0081781C" w:rsidRPr="0037005E" w:rsidRDefault="0003414D"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bookmarkStart w:id="32" w:name="_Ref496274586"/>
      <w:r w:rsidRPr="0037005E">
        <w:rPr>
          <w:rFonts w:ascii="Segoe UI" w:hAnsi="Segoe UI" w:cs="Segoe UI"/>
          <w:szCs w:val="22"/>
        </w:rPr>
        <w:t>P</w:t>
      </w:r>
      <w:r w:rsidR="0081781C" w:rsidRPr="0037005E">
        <w:rPr>
          <w:rFonts w:ascii="Segoe UI" w:hAnsi="Segoe UI" w:cs="Segoe UI"/>
          <w:szCs w:val="22"/>
        </w:rPr>
        <w:t xml:space="preserve">ředmětem plnění </w:t>
      </w:r>
      <w:r w:rsidRPr="0037005E">
        <w:rPr>
          <w:rFonts w:ascii="Segoe UI" w:hAnsi="Segoe UI" w:cs="Segoe UI"/>
          <w:szCs w:val="22"/>
        </w:rPr>
        <w:t>je</w:t>
      </w:r>
      <w:r w:rsidR="0081781C" w:rsidRPr="0037005E">
        <w:rPr>
          <w:rFonts w:ascii="Segoe UI" w:hAnsi="Segoe UI" w:cs="Segoe UI"/>
          <w:szCs w:val="22"/>
        </w:rPr>
        <w:t xml:space="preserve"> též poskytnutí </w:t>
      </w:r>
      <w:r w:rsidR="00A9530C">
        <w:rPr>
          <w:rFonts w:ascii="Segoe UI" w:hAnsi="Segoe UI" w:cs="Segoe UI"/>
          <w:szCs w:val="22"/>
        </w:rPr>
        <w:t>ne</w:t>
      </w:r>
      <w:r w:rsidR="0081781C" w:rsidRPr="0037005E">
        <w:rPr>
          <w:rFonts w:ascii="Segoe UI" w:hAnsi="Segoe UI" w:cs="Segoe UI"/>
          <w:szCs w:val="22"/>
        </w:rPr>
        <w:t>výhradní licence k užití díla Zhotovitele, včetně jeho hmotného zachycení Objednateli</w:t>
      </w:r>
      <w:r w:rsidR="00FA09F0" w:rsidRPr="0037005E">
        <w:rPr>
          <w:rFonts w:ascii="Segoe UI" w:hAnsi="Segoe UI" w:cs="Segoe UI"/>
          <w:szCs w:val="22"/>
        </w:rPr>
        <w:t xml:space="preserve">, a to za podmínek stanovených v čl. </w:t>
      </w:r>
      <w:r w:rsidR="00FA09F0" w:rsidRPr="0037005E">
        <w:rPr>
          <w:rFonts w:ascii="Segoe UI" w:hAnsi="Segoe UI" w:cs="Segoe UI"/>
          <w:szCs w:val="22"/>
        </w:rPr>
        <w:fldChar w:fldCharType="begin"/>
      </w:r>
      <w:r w:rsidR="00FA09F0" w:rsidRPr="0037005E">
        <w:rPr>
          <w:rFonts w:ascii="Segoe UI" w:hAnsi="Segoe UI" w:cs="Segoe UI"/>
          <w:szCs w:val="22"/>
        </w:rPr>
        <w:instrText xml:space="preserve"> REF _Ref496275153 \r \h </w:instrText>
      </w:r>
      <w:r w:rsidR="0037005E">
        <w:rPr>
          <w:rFonts w:ascii="Segoe UI" w:hAnsi="Segoe UI" w:cs="Segoe UI"/>
          <w:szCs w:val="22"/>
        </w:rPr>
        <w:instrText xml:space="preserve"> \* MERGEFORMAT </w:instrText>
      </w:r>
      <w:r w:rsidR="00FA09F0" w:rsidRPr="0037005E">
        <w:rPr>
          <w:rFonts w:ascii="Segoe UI" w:hAnsi="Segoe UI" w:cs="Segoe UI"/>
          <w:szCs w:val="22"/>
        </w:rPr>
      </w:r>
      <w:r w:rsidR="00FA09F0" w:rsidRPr="0037005E">
        <w:rPr>
          <w:rFonts w:ascii="Segoe UI" w:hAnsi="Segoe UI" w:cs="Segoe UI"/>
          <w:szCs w:val="22"/>
        </w:rPr>
        <w:fldChar w:fldCharType="separate"/>
      </w:r>
      <w:r w:rsidR="00FA09F0" w:rsidRPr="0037005E">
        <w:rPr>
          <w:rFonts w:ascii="Segoe UI" w:hAnsi="Segoe UI" w:cs="Segoe UI"/>
          <w:szCs w:val="22"/>
        </w:rPr>
        <w:t>9</w:t>
      </w:r>
      <w:r w:rsidR="00FA09F0" w:rsidRPr="0037005E">
        <w:rPr>
          <w:rFonts w:ascii="Segoe UI" w:hAnsi="Segoe UI" w:cs="Segoe UI"/>
          <w:szCs w:val="22"/>
        </w:rPr>
        <w:fldChar w:fldCharType="end"/>
      </w:r>
      <w:r w:rsidR="00063938">
        <w:rPr>
          <w:rFonts w:ascii="Segoe UI" w:hAnsi="Segoe UI" w:cs="Segoe UI"/>
          <w:szCs w:val="22"/>
        </w:rPr>
        <w:t xml:space="preserve"> Rámcové dohody</w:t>
      </w:r>
      <w:r w:rsidR="00AA6E87" w:rsidRPr="0037005E">
        <w:rPr>
          <w:rFonts w:ascii="Segoe UI" w:hAnsi="Segoe UI" w:cs="Segoe UI"/>
          <w:szCs w:val="22"/>
        </w:rPr>
        <w:t>.</w:t>
      </w:r>
      <w:bookmarkEnd w:id="32"/>
    </w:p>
    <w:p w14:paraId="3677B298" w14:textId="77777777" w:rsidR="00DC4BDC" w:rsidRPr="0037005E" w:rsidRDefault="00A265FF"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Zhotovitel se zavazuje provádět </w:t>
      </w:r>
      <w:r w:rsidR="0081781C" w:rsidRPr="0037005E">
        <w:rPr>
          <w:rFonts w:ascii="Segoe UI" w:hAnsi="Segoe UI" w:cs="Segoe UI"/>
          <w:szCs w:val="22"/>
        </w:rPr>
        <w:t xml:space="preserve">plnění Dílčí veřejné zakázky </w:t>
      </w:r>
      <w:r w:rsidRPr="0037005E">
        <w:rPr>
          <w:rFonts w:ascii="Segoe UI" w:hAnsi="Segoe UI" w:cs="Segoe UI"/>
          <w:szCs w:val="22"/>
        </w:rPr>
        <w:t>na svůj náklad a nebezpe</w:t>
      </w:r>
      <w:r w:rsidR="008E58E1" w:rsidRPr="0037005E">
        <w:rPr>
          <w:rFonts w:ascii="Segoe UI" w:hAnsi="Segoe UI" w:cs="Segoe UI"/>
          <w:szCs w:val="22"/>
        </w:rPr>
        <w:t xml:space="preserve">čí </w:t>
      </w:r>
      <w:r w:rsidR="0057188F" w:rsidRPr="0037005E">
        <w:rPr>
          <w:rFonts w:ascii="Segoe UI" w:hAnsi="Segoe UI" w:cs="Segoe UI"/>
          <w:szCs w:val="22"/>
        </w:rPr>
        <w:t xml:space="preserve">a </w:t>
      </w:r>
      <w:r w:rsidR="00DC4BDC" w:rsidRPr="0037005E">
        <w:rPr>
          <w:rFonts w:ascii="Segoe UI" w:hAnsi="Segoe UI" w:cs="Segoe UI"/>
          <w:szCs w:val="22"/>
        </w:rPr>
        <w:t xml:space="preserve">za podmínek </w:t>
      </w:r>
      <w:r w:rsidR="0057188F" w:rsidRPr="0037005E">
        <w:rPr>
          <w:rFonts w:ascii="Segoe UI" w:hAnsi="Segoe UI" w:cs="Segoe UI"/>
          <w:szCs w:val="22"/>
        </w:rPr>
        <w:t>sjednaných</w:t>
      </w:r>
      <w:r w:rsidR="00DC4BDC" w:rsidRPr="0037005E">
        <w:rPr>
          <w:rFonts w:ascii="Segoe UI" w:hAnsi="Segoe UI" w:cs="Segoe UI"/>
          <w:szCs w:val="22"/>
        </w:rPr>
        <w:t xml:space="preserve"> Rámcovou dohodou</w:t>
      </w:r>
      <w:r w:rsidR="0081781C" w:rsidRPr="0037005E">
        <w:rPr>
          <w:rFonts w:ascii="Segoe UI" w:hAnsi="Segoe UI" w:cs="Segoe UI"/>
          <w:szCs w:val="22"/>
        </w:rPr>
        <w:t xml:space="preserve"> a Prováděcí smlouvou</w:t>
      </w:r>
      <w:r w:rsidR="00DC4BDC" w:rsidRPr="0037005E">
        <w:rPr>
          <w:rFonts w:ascii="Segoe UI" w:hAnsi="Segoe UI" w:cs="Segoe UI"/>
          <w:szCs w:val="22"/>
        </w:rPr>
        <w:t>.</w:t>
      </w:r>
      <w:r w:rsidR="0081781C" w:rsidRPr="0037005E">
        <w:rPr>
          <w:rFonts w:ascii="Segoe UI" w:hAnsi="Segoe UI" w:cs="Segoe UI"/>
          <w:szCs w:val="22"/>
        </w:rPr>
        <w:t xml:space="preserve"> </w:t>
      </w:r>
    </w:p>
    <w:p w14:paraId="290B49DC" w14:textId="77777777" w:rsidR="00A265FF" w:rsidRPr="0037005E" w:rsidRDefault="00A265FF"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Objednatel se zavazuje k</w:t>
      </w:r>
      <w:r w:rsidR="001D715A" w:rsidRPr="0037005E">
        <w:rPr>
          <w:rFonts w:ascii="Segoe UI" w:hAnsi="Segoe UI" w:cs="Segoe UI"/>
          <w:szCs w:val="22"/>
        </w:rPr>
        <w:t> </w:t>
      </w:r>
      <w:r w:rsidRPr="0037005E">
        <w:rPr>
          <w:rFonts w:ascii="Segoe UI" w:hAnsi="Segoe UI" w:cs="Segoe UI"/>
          <w:szCs w:val="22"/>
        </w:rPr>
        <w:t>převzetí</w:t>
      </w:r>
      <w:r w:rsidR="001D715A" w:rsidRPr="0037005E">
        <w:rPr>
          <w:rFonts w:ascii="Segoe UI" w:hAnsi="Segoe UI" w:cs="Segoe UI"/>
          <w:szCs w:val="22"/>
        </w:rPr>
        <w:t xml:space="preserve"> řádně </w:t>
      </w:r>
      <w:r w:rsidR="006633A2" w:rsidRPr="0037005E">
        <w:rPr>
          <w:rFonts w:ascii="Segoe UI" w:hAnsi="Segoe UI" w:cs="Segoe UI"/>
          <w:szCs w:val="22"/>
        </w:rPr>
        <w:t xml:space="preserve">realizovaného plnění Dílčí veřejné zakázky </w:t>
      </w:r>
      <w:r w:rsidRPr="0037005E">
        <w:rPr>
          <w:rFonts w:ascii="Segoe UI" w:hAnsi="Segoe UI" w:cs="Segoe UI"/>
          <w:szCs w:val="22"/>
        </w:rPr>
        <w:t>a</w:t>
      </w:r>
      <w:r w:rsidR="00FE326F" w:rsidRPr="0037005E">
        <w:rPr>
          <w:rFonts w:ascii="Segoe UI" w:hAnsi="Segoe UI" w:cs="Segoe UI"/>
          <w:szCs w:val="22"/>
        </w:rPr>
        <w:t> </w:t>
      </w:r>
      <w:r w:rsidRPr="0037005E">
        <w:rPr>
          <w:rFonts w:ascii="Segoe UI" w:hAnsi="Segoe UI" w:cs="Segoe UI"/>
          <w:szCs w:val="22"/>
        </w:rPr>
        <w:t xml:space="preserve">zaplacení </w:t>
      </w:r>
      <w:r w:rsidR="00304875" w:rsidRPr="0037005E">
        <w:rPr>
          <w:rFonts w:ascii="Segoe UI" w:hAnsi="Segoe UI" w:cs="Segoe UI"/>
          <w:szCs w:val="22"/>
        </w:rPr>
        <w:t xml:space="preserve">sjednané </w:t>
      </w:r>
      <w:r w:rsidRPr="0037005E">
        <w:rPr>
          <w:rFonts w:ascii="Segoe UI" w:hAnsi="Segoe UI" w:cs="Segoe UI"/>
          <w:szCs w:val="22"/>
        </w:rPr>
        <w:t>ceny za</w:t>
      </w:r>
      <w:r w:rsidR="00304875" w:rsidRPr="0037005E">
        <w:rPr>
          <w:rFonts w:ascii="Segoe UI" w:hAnsi="Segoe UI" w:cs="Segoe UI"/>
          <w:szCs w:val="22"/>
        </w:rPr>
        <w:t xml:space="preserve"> realizaci Dílčí veřejné zakázky nebo její části, bylo-li </w:t>
      </w:r>
      <w:r w:rsidR="006633A2" w:rsidRPr="0037005E">
        <w:rPr>
          <w:rFonts w:ascii="Segoe UI" w:hAnsi="Segoe UI" w:cs="Segoe UI"/>
          <w:szCs w:val="22"/>
        </w:rPr>
        <w:t>plnění po částech</w:t>
      </w:r>
      <w:r w:rsidR="00304875" w:rsidRPr="0037005E">
        <w:rPr>
          <w:rFonts w:ascii="Segoe UI" w:hAnsi="Segoe UI" w:cs="Segoe UI"/>
          <w:szCs w:val="22"/>
        </w:rPr>
        <w:t xml:space="preserve"> sjednáno.</w:t>
      </w:r>
    </w:p>
    <w:p w14:paraId="311D5231" w14:textId="77777777" w:rsidR="00DC4BDC" w:rsidRPr="0037005E" w:rsidRDefault="00DC4BDC" w:rsidP="00BE364A">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120" w:line="252" w:lineRule="auto"/>
        <w:ind w:left="1418" w:hanging="709"/>
        <w:jc w:val="both"/>
        <w:rPr>
          <w:rFonts w:ascii="Segoe UI" w:hAnsi="Segoe UI" w:cs="Segoe UI"/>
          <w:b/>
          <w:sz w:val="22"/>
          <w:szCs w:val="22"/>
        </w:rPr>
      </w:pPr>
    </w:p>
    <w:p w14:paraId="4CE6F066" w14:textId="77777777" w:rsidR="00E65D94" w:rsidRPr="0037005E" w:rsidRDefault="0057188F" w:rsidP="00BE364A">
      <w:pPr>
        <w:pStyle w:val="Nadpis5"/>
        <w:keepNext w:val="0"/>
        <w:widowControl w:val="0"/>
        <w:numPr>
          <w:ilvl w:val="0"/>
          <w:numId w:val="14"/>
        </w:numPr>
        <w:tabs>
          <w:tab w:val="clear" w:pos="720"/>
          <w:tab w:val="num" w:pos="0"/>
          <w:tab w:val="left" w:pos="426"/>
        </w:tabs>
        <w:suppressAutoHyphens/>
        <w:spacing w:after="120" w:line="252" w:lineRule="auto"/>
        <w:ind w:left="0" w:firstLine="0"/>
        <w:jc w:val="center"/>
        <w:rPr>
          <w:rFonts w:ascii="Segoe UI" w:hAnsi="Segoe UI" w:cs="Segoe UI"/>
          <w:sz w:val="22"/>
          <w:szCs w:val="22"/>
        </w:rPr>
      </w:pPr>
      <w:r w:rsidRPr="0037005E">
        <w:rPr>
          <w:rFonts w:ascii="Segoe UI" w:hAnsi="Segoe UI" w:cs="Segoe UI"/>
          <w:sz w:val="22"/>
          <w:szCs w:val="22"/>
        </w:rPr>
        <w:t xml:space="preserve">Doba trvání Rámcové dohody </w:t>
      </w:r>
    </w:p>
    <w:p w14:paraId="52A167A6" w14:textId="100ACECD" w:rsidR="0057188F" w:rsidRPr="0037005E" w:rsidRDefault="0057188F"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Rámcová dohoda se uzavírá na dobu </w:t>
      </w:r>
      <w:r w:rsidR="00385FEE">
        <w:rPr>
          <w:rFonts w:ascii="Segoe UI" w:hAnsi="Segoe UI" w:cs="Segoe UI"/>
          <w:szCs w:val="22"/>
        </w:rPr>
        <w:t>čtyř</w:t>
      </w:r>
      <w:r w:rsidR="00794A6B" w:rsidRPr="0037005E">
        <w:rPr>
          <w:rFonts w:ascii="Segoe UI" w:hAnsi="Segoe UI" w:cs="Segoe UI"/>
          <w:szCs w:val="22"/>
        </w:rPr>
        <w:t xml:space="preserve"> </w:t>
      </w:r>
      <w:r w:rsidR="00C769BF" w:rsidRPr="0037005E">
        <w:rPr>
          <w:rFonts w:ascii="Segoe UI" w:hAnsi="Segoe UI" w:cs="Segoe UI"/>
          <w:szCs w:val="22"/>
        </w:rPr>
        <w:t xml:space="preserve">let od její účinnosti. Na základě Rámcové dohody lze uzavřít </w:t>
      </w:r>
      <w:r w:rsidR="0009595E" w:rsidRPr="0037005E">
        <w:rPr>
          <w:rFonts w:ascii="Segoe UI" w:hAnsi="Segoe UI" w:cs="Segoe UI"/>
          <w:szCs w:val="22"/>
        </w:rPr>
        <w:t xml:space="preserve">Prováděcí </w:t>
      </w:r>
      <w:r w:rsidRPr="0037005E">
        <w:rPr>
          <w:rFonts w:ascii="Segoe UI" w:hAnsi="Segoe UI" w:cs="Segoe UI"/>
          <w:szCs w:val="22"/>
        </w:rPr>
        <w:t>smlouv</w:t>
      </w:r>
      <w:r w:rsidR="00C769BF" w:rsidRPr="0037005E">
        <w:rPr>
          <w:rFonts w:ascii="Segoe UI" w:hAnsi="Segoe UI" w:cs="Segoe UI"/>
          <w:szCs w:val="22"/>
        </w:rPr>
        <w:t>u pouze tehdy, pokud byla Výzva odeslána všem Zhotovitelům v době trvání</w:t>
      </w:r>
      <w:r w:rsidR="00740154" w:rsidRPr="0037005E">
        <w:rPr>
          <w:rFonts w:ascii="Segoe UI" w:hAnsi="Segoe UI" w:cs="Segoe UI"/>
          <w:szCs w:val="22"/>
        </w:rPr>
        <w:t xml:space="preserve"> Rámcové </w:t>
      </w:r>
      <w:r w:rsidR="00F93601" w:rsidRPr="0037005E">
        <w:rPr>
          <w:rFonts w:ascii="Segoe UI" w:hAnsi="Segoe UI" w:cs="Segoe UI"/>
          <w:szCs w:val="22"/>
        </w:rPr>
        <w:t>dohody</w:t>
      </w:r>
      <w:r w:rsidR="00C769BF" w:rsidRPr="0037005E">
        <w:rPr>
          <w:rFonts w:ascii="Segoe UI" w:hAnsi="Segoe UI" w:cs="Segoe UI"/>
          <w:szCs w:val="22"/>
        </w:rPr>
        <w:t>; v takovém případě se ustanovení Rámcové doho</w:t>
      </w:r>
      <w:r w:rsidR="00AC68C9" w:rsidRPr="0037005E">
        <w:rPr>
          <w:rFonts w:ascii="Segoe UI" w:hAnsi="Segoe UI" w:cs="Segoe UI"/>
          <w:szCs w:val="22"/>
        </w:rPr>
        <w:t xml:space="preserve">dy </w:t>
      </w:r>
      <w:r w:rsidR="00C769BF" w:rsidRPr="0037005E">
        <w:rPr>
          <w:rFonts w:ascii="Segoe UI" w:hAnsi="Segoe UI" w:cs="Segoe UI"/>
          <w:szCs w:val="22"/>
        </w:rPr>
        <w:t xml:space="preserve">na takovou Dílčí veřejnou zakázku použijí v plném rozsahu. </w:t>
      </w:r>
    </w:p>
    <w:p w14:paraId="1512290B" w14:textId="77777777" w:rsidR="00AC68C9" w:rsidRPr="0037005E" w:rsidRDefault="00AC68C9"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Dojde-li k ukončení platnosti Rámcové dohody ve vztahu k jednomu či více Zhotovitelům, nemá to vliv na její trvání ve vztahu ke zbývajícím Zhotovitelům. Rámcová dohoda však automaticky zaniká dnem, kdy </w:t>
      </w:r>
      <w:r w:rsidR="00F762BC" w:rsidRPr="0037005E">
        <w:rPr>
          <w:rFonts w:ascii="Segoe UI" w:hAnsi="Segoe UI" w:cs="Segoe UI"/>
          <w:szCs w:val="22"/>
        </w:rPr>
        <w:t>na straně Zhotovitele zůstane pouze jedna osoba</w:t>
      </w:r>
      <w:r w:rsidR="008E58E1" w:rsidRPr="0037005E">
        <w:rPr>
          <w:rFonts w:ascii="Segoe UI" w:hAnsi="Segoe UI" w:cs="Segoe UI"/>
          <w:szCs w:val="22"/>
        </w:rPr>
        <w:t>,</w:t>
      </w:r>
      <w:r w:rsidR="00740154" w:rsidRPr="0037005E">
        <w:rPr>
          <w:rFonts w:ascii="Segoe UI" w:hAnsi="Segoe UI" w:cs="Segoe UI"/>
          <w:szCs w:val="22"/>
        </w:rPr>
        <w:t xml:space="preserve"> s výjimkou použití na již uzavřené </w:t>
      </w:r>
      <w:r w:rsidR="008E58E1" w:rsidRPr="0037005E">
        <w:rPr>
          <w:rFonts w:ascii="Segoe UI" w:hAnsi="Segoe UI" w:cs="Segoe UI"/>
          <w:szCs w:val="22"/>
        </w:rPr>
        <w:t>Prováděcí</w:t>
      </w:r>
      <w:r w:rsidR="00740154" w:rsidRPr="0037005E">
        <w:rPr>
          <w:rFonts w:ascii="Segoe UI" w:hAnsi="Segoe UI" w:cs="Segoe UI"/>
          <w:szCs w:val="22"/>
        </w:rPr>
        <w:t xml:space="preserve"> smlouvy dle odst. 5.1</w:t>
      </w:r>
      <w:r w:rsidR="004910AE">
        <w:rPr>
          <w:rFonts w:ascii="Segoe UI" w:hAnsi="Segoe UI" w:cs="Segoe UI"/>
          <w:szCs w:val="22"/>
        </w:rPr>
        <w:t xml:space="preserve"> Rámcové dohody</w:t>
      </w:r>
      <w:r w:rsidR="00740154" w:rsidRPr="0037005E">
        <w:rPr>
          <w:rFonts w:ascii="Segoe UI" w:hAnsi="Segoe UI" w:cs="Segoe UI"/>
          <w:szCs w:val="22"/>
        </w:rPr>
        <w:t>.</w:t>
      </w:r>
    </w:p>
    <w:p w14:paraId="74BD4763" w14:textId="77777777" w:rsidR="00182A1C" w:rsidRPr="0037005E" w:rsidRDefault="00182A1C"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Rámcovou dohodu je Objednatel oprávněn vypovědět ve vztahu ke </w:t>
      </w:r>
      <w:r w:rsidR="0076537E" w:rsidRPr="0037005E">
        <w:rPr>
          <w:rFonts w:ascii="Segoe UI" w:hAnsi="Segoe UI" w:cs="Segoe UI"/>
          <w:szCs w:val="22"/>
        </w:rPr>
        <w:t>v</w:t>
      </w:r>
      <w:r w:rsidRPr="0037005E">
        <w:rPr>
          <w:rFonts w:ascii="Segoe UI" w:hAnsi="Segoe UI" w:cs="Segoe UI"/>
          <w:szCs w:val="22"/>
        </w:rPr>
        <w:t xml:space="preserve">šem </w:t>
      </w:r>
      <w:r w:rsidR="0076537E" w:rsidRPr="0037005E">
        <w:rPr>
          <w:rFonts w:ascii="Segoe UI" w:hAnsi="Segoe UI" w:cs="Segoe UI"/>
          <w:szCs w:val="22"/>
        </w:rPr>
        <w:t>zbývajícím Z</w:t>
      </w:r>
      <w:r w:rsidRPr="0037005E">
        <w:rPr>
          <w:rFonts w:ascii="Segoe UI" w:hAnsi="Segoe UI" w:cs="Segoe UI"/>
          <w:szCs w:val="22"/>
        </w:rPr>
        <w:t xml:space="preserve">hotovitelům v případě, kdy počet </w:t>
      </w:r>
      <w:r w:rsidR="0076537E" w:rsidRPr="0037005E">
        <w:rPr>
          <w:rFonts w:ascii="Segoe UI" w:hAnsi="Segoe UI" w:cs="Segoe UI"/>
          <w:szCs w:val="22"/>
        </w:rPr>
        <w:t>Z</w:t>
      </w:r>
      <w:r w:rsidRPr="0037005E">
        <w:rPr>
          <w:rFonts w:ascii="Segoe UI" w:hAnsi="Segoe UI" w:cs="Segoe UI"/>
          <w:szCs w:val="22"/>
        </w:rPr>
        <w:t xml:space="preserve">hotovitelů </w:t>
      </w:r>
      <w:r w:rsidRPr="005C34F3">
        <w:rPr>
          <w:rFonts w:ascii="Segoe UI" w:hAnsi="Segoe UI" w:cs="Segoe UI"/>
          <w:szCs w:val="22"/>
        </w:rPr>
        <w:t xml:space="preserve">klesne </w:t>
      </w:r>
      <w:r w:rsidRPr="00AA2699">
        <w:rPr>
          <w:rFonts w:ascii="Segoe UI" w:hAnsi="Segoe UI" w:cs="Segoe UI"/>
          <w:szCs w:val="22"/>
        </w:rPr>
        <w:t>na méně než tři.</w:t>
      </w:r>
      <w:r w:rsidRPr="005C34F3">
        <w:rPr>
          <w:rFonts w:ascii="Segoe UI" w:hAnsi="Segoe UI" w:cs="Segoe UI"/>
          <w:szCs w:val="22"/>
        </w:rPr>
        <w:t xml:space="preserve"> Výpovědní doba</w:t>
      </w:r>
      <w:r w:rsidR="00295DD0" w:rsidRPr="005C34F3">
        <w:rPr>
          <w:rFonts w:ascii="Segoe UI" w:hAnsi="Segoe UI" w:cs="Segoe UI"/>
          <w:szCs w:val="22"/>
        </w:rPr>
        <w:t xml:space="preserve"> </w:t>
      </w:r>
      <w:r w:rsidRPr="005C34F3">
        <w:rPr>
          <w:rFonts w:ascii="Segoe UI" w:hAnsi="Segoe UI" w:cs="Segoe UI"/>
          <w:szCs w:val="22"/>
        </w:rPr>
        <w:t>v</w:t>
      </w:r>
      <w:r w:rsidR="0076537E" w:rsidRPr="005C34F3">
        <w:rPr>
          <w:rFonts w:ascii="Segoe UI" w:hAnsi="Segoe UI" w:cs="Segoe UI"/>
          <w:szCs w:val="22"/>
        </w:rPr>
        <w:t> </w:t>
      </w:r>
      <w:r w:rsidRPr="005C34F3">
        <w:rPr>
          <w:rFonts w:ascii="Segoe UI" w:hAnsi="Segoe UI" w:cs="Segoe UI"/>
          <w:szCs w:val="22"/>
        </w:rPr>
        <w:t>takovém</w:t>
      </w:r>
      <w:r w:rsidR="0076537E" w:rsidRPr="005C34F3">
        <w:rPr>
          <w:rFonts w:ascii="Segoe UI" w:hAnsi="Segoe UI" w:cs="Segoe UI"/>
          <w:szCs w:val="22"/>
        </w:rPr>
        <w:t xml:space="preserve"> </w:t>
      </w:r>
      <w:r w:rsidRPr="005C34F3">
        <w:rPr>
          <w:rFonts w:ascii="Segoe UI" w:hAnsi="Segoe UI" w:cs="Segoe UI"/>
          <w:szCs w:val="22"/>
        </w:rPr>
        <w:t>případě začíná běžet prvním dnem měsíce následujícího po měsíc</w:t>
      </w:r>
      <w:r w:rsidR="00762EFD" w:rsidRPr="005C34F3">
        <w:rPr>
          <w:rFonts w:ascii="Segoe UI" w:hAnsi="Segoe UI" w:cs="Segoe UI"/>
          <w:szCs w:val="22"/>
        </w:rPr>
        <w:t>i</w:t>
      </w:r>
      <w:r w:rsidRPr="005C34F3">
        <w:rPr>
          <w:rFonts w:ascii="Segoe UI" w:hAnsi="Segoe UI" w:cs="Segoe UI"/>
          <w:szCs w:val="22"/>
        </w:rPr>
        <w:t>,</w:t>
      </w:r>
      <w:r w:rsidRPr="0037005E">
        <w:rPr>
          <w:rFonts w:ascii="Segoe UI" w:hAnsi="Segoe UI" w:cs="Segoe UI"/>
          <w:szCs w:val="22"/>
        </w:rPr>
        <w:t xml:space="preserve"> ve </w:t>
      </w:r>
      <w:r w:rsidR="00295DD0" w:rsidRPr="0037005E">
        <w:rPr>
          <w:rFonts w:ascii="Segoe UI" w:hAnsi="Segoe UI" w:cs="Segoe UI"/>
          <w:szCs w:val="22"/>
        </w:rPr>
        <w:t>k</w:t>
      </w:r>
      <w:r w:rsidRPr="0037005E">
        <w:rPr>
          <w:rFonts w:ascii="Segoe UI" w:hAnsi="Segoe UI" w:cs="Segoe UI"/>
          <w:szCs w:val="22"/>
        </w:rPr>
        <w:t xml:space="preserve">terém byla </w:t>
      </w:r>
      <w:r w:rsidR="00295DD0" w:rsidRPr="0037005E">
        <w:rPr>
          <w:rFonts w:ascii="Segoe UI" w:hAnsi="Segoe UI" w:cs="Segoe UI"/>
          <w:szCs w:val="22"/>
        </w:rPr>
        <w:t xml:space="preserve">písemná </w:t>
      </w:r>
      <w:r w:rsidRPr="0037005E">
        <w:rPr>
          <w:rFonts w:ascii="Segoe UI" w:hAnsi="Segoe UI" w:cs="Segoe UI"/>
          <w:szCs w:val="22"/>
        </w:rPr>
        <w:t xml:space="preserve">výpověď doručena </w:t>
      </w:r>
      <w:r w:rsidR="00295DD0" w:rsidRPr="0037005E">
        <w:rPr>
          <w:rFonts w:ascii="Segoe UI" w:hAnsi="Segoe UI" w:cs="Segoe UI"/>
          <w:szCs w:val="22"/>
        </w:rPr>
        <w:t xml:space="preserve">poslednímu </w:t>
      </w:r>
      <w:r w:rsidRPr="0037005E">
        <w:rPr>
          <w:rFonts w:ascii="Segoe UI" w:hAnsi="Segoe UI" w:cs="Segoe UI"/>
          <w:szCs w:val="22"/>
        </w:rPr>
        <w:t>Zhotoviteli</w:t>
      </w:r>
      <w:r w:rsidR="00740154" w:rsidRPr="0037005E">
        <w:rPr>
          <w:rFonts w:ascii="Segoe UI" w:hAnsi="Segoe UI" w:cs="Segoe UI"/>
          <w:szCs w:val="22"/>
        </w:rPr>
        <w:t>; o datu doručení výpovědi poslednímu Zhotoviteli bude Objednatel jednotlivé Zhotovitele informovat.</w:t>
      </w:r>
    </w:p>
    <w:p w14:paraId="1C688A3E" w14:textId="77777777" w:rsidR="0091539A" w:rsidRPr="0037005E" w:rsidRDefault="0091539A"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Odstoupit od </w:t>
      </w:r>
      <w:r w:rsidR="00E02B3E" w:rsidRPr="0037005E">
        <w:rPr>
          <w:rFonts w:ascii="Segoe UI" w:hAnsi="Segoe UI" w:cs="Segoe UI"/>
          <w:szCs w:val="22"/>
        </w:rPr>
        <w:t xml:space="preserve">Prováděcí smlouvy či i Rámcové dohody </w:t>
      </w:r>
      <w:r w:rsidRPr="0037005E">
        <w:rPr>
          <w:rFonts w:ascii="Segoe UI" w:hAnsi="Segoe UI" w:cs="Segoe UI"/>
          <w:szCs w:val="22"/>
        </w:rPr>
        <w:t xml:space="preserve">je </w:t>
      </w:r>
      <w:r w:rsidR="00E65D94" w:rsidRPr="0037005E">
        <w:rPr>
          <w:rFonts w:ascii="Segoe UI" w:hAnsi="Segoe UI" w:cs="Segoe UI"/>
          <w:szCs w:val="22"/>
        </w:rPr>
        <w:t>O</w:t>
      </w:r>
      <w:r w:rsidRPr="0037005E">
        <w:rPr>
          <w:rFonts w:ascii="Segoe UI" w:hAnsi="Segoe UI" w:cs="Segoe UI"/>
          <w:szCs w:val="22"/>
        </w:rPr>
        <w:t xml:space="preserve">bjednatel oprávněn v případě podstatného porušení </w:t>
      </w:r>
      <w:r w:rsidR="00762EFD" w:rsidRPr="0037005E">
        <w:rPr>
          <w:rFonts w:ascii="Segoe UI" w:hAnsi="Segoe UI" w:cs="Segoe UI"/>
          <w:szCs w:val="22"/>
        </w:rPr>
        <w:t xml:space="preserve">Prováděcí </w:t>
      </w:r>
      <w:r w:rsidRPr="0037005E">
        <w:rPr>
          <w:rFonts w:ascii="Segoe UI" w:hAnsi="Segoe UI" w:cs="Segoe UI"/>
          <w:szCs w:val="22"/>
        </w:rPr>
        <w:t xml:space="preserve">smlouvy </w:t>
      </w:r>
      <w:r w:rsidR="00055074" w:rsidRPr="0037005E">
        <w:rPr>
          <w:rFonts w:ascii="Segoe UI" w:hAnsi="Segoe UI" w:cs="Segoe UI"/>
          <w:szCs w:val="22"/>
        </w:rPr>
        <w:t xml:space="preserve">či Rámcové dohody </w:t>
      </w:r>
      <w:r w:rsidR="00762EFD" w:rsidRPr="0037005E">
        <w:rPr>
          <w:rFonts w:ascii="Segoe UI" w:hAnsi="Segoe UI" w:cs="Segoe UI"/>
          <w:szCs w:val="22"/>
        </w:rPr>
        <w:t xml:space="preserve">příslušným </w:t>
      </w:r>
      <w:r w:rsidRPr="0037005E">
        <w:rPr>
          <w:rFonts w:ascii="Segoe UI" w:hAnsi="Segoe UI" w:cs="Segoe UI"/>
          <w:szCs w:val="22"/>
        </w:rPr>
        <w:t>Zhotovitelem</w:t>
      </w:r>
      <w:r w:rsidR="006774C9" w:rsidRPr="0037005E">
        <w:rPr>
          <w:rFonts w:ascii="Segoe UI" w:hAnsi="Segoe UI" w:cs="Segoe UI"/>
          <w:szCs w:val="22"/>
        </w:rPr>
        <w:t>, a to nejméně</w:t>
      </w:r>
      <w:r w:rsidR="00762EFD" w:rsidRPr="0037005E">
        <w:rPr>
          <w:rFonts w:ascii="Segoe UI" w:hAnsi="Segoe UI" w:cs="Segoe UI"/>
          <w:szCs w:val="22"/>
        </w:rPr>
        <w:t xml:space="preserve"> ve dvou případech</w:t>
      </w:r>
      <w:r w:rsidR="00510583" w:rsidRPr="0037005E">
        <w:rPr>
          <w:rFonts w:ascii="Segoe UI" w:hAnsi="Segoe UI" w:cs="Segoe UI"/>
          <w:szCs w:val="22"/>
        </w:rPr>
        <w:t xml:space="preserve"> (celkem)</w:t>
      </w:r>
      <w:r w:rsidRPr="0037005E">
        <w:rPr>
          <w:rFonts w:ascii="Segoe UI" w:hAnsi="Segoe UI" w:cs="Segoe UI"/>
          <w:szCs w:val="22"/>
        </w:rPr>
        <w:t xml:space="preserve">. Za podstatné porušení na straně </w:t>
      </w:r>
      <w:r w:rsidR="00014A56" w:rsidRPr="0037005E">
        <w:rPr>
          <w:rFonts w:ascii="Segoe UI" w:hAnsi="Segoe UI" w:cs="Segoe UI"/>
          <w:szCs w:val="22"/>
        </w:rPr>
        <w:t>Z</w:t>
      </w:r>
      <w:r w:rsidRPr="0037005E">
        <w:rPr>
          <w:rFonts w:ascii="Segoe UI" w:hAnsi="Segoe UI" w:cs="Segoe UI"/>
          <w:szCs w:val="22"/>
        </w:rPr>
        <w:t>hotovitele se považuje zejména</w:t>
      </w:r>
      <w:r w:rsidR="006774C9" w:rsidRPr="0037005E">
        <w:rPr>
          <w:rFonts w:ascii="Segoe UI" w:hAnsi="Segoe UI" w:cs="Segoe UI"/>
          <w:szCs w:val="22"/>
        </w:rPr>
        <w:t xml:space="preserve"> (avšak nejen)</w:t>
      </w:r>
      <w:r w:rsidRPr="0037005E">
        <w:rPr>
          <w:rFonts w:ascii="Segoe UI" w:hAnsi="Segoe UI" w:cs="Segoe UI"/>
          <w:szCs w:val="22"/>
        </w:rPr>
        <w:t>:</w:t>
      </w:r>
    </w:p>
    <w:p w14:paraId="718C27F0" w14:textId="3FCD23E6" w:rsidR="0091539A" w:rsidRPr="0037005E" w:rsidRDefault="0091539A" w:rsidP="00BE364A">
      <w:pPr>
        <w:widowControl w:val="0"/>
        <w:numPr>
          <w:ilvl w:val="0"/>
          <w:numId w:val="22"/>
        </w:numPr>
        <w:suppressAutoHyphens/>
        <w:spacing w:after="120" w:line="252" w:lineRule="auto"/>
        <w:rPr>
          <w:rFonts w:ascii="Segoe UI" w:hAnsi="Segoe UI" w:cs="Segoe UI"/>
          <w:snapToGrid w:val="0"/>
          <w:szCs w:val="22"/>
        </w:rPr>
      </w:pPr>
      <w:bookmarkStart w:id="33" w:name="_Hlk496131235"/>
      <w:r w:rsidRPr="0037005E">
        <w:rPr>
          <w:rFonts w:ascii="Segoe UI" w:hAnsi="Segoe UI" w:cs="Segoe UI"/>
          <w:snapToGrid w:val="0"/>
          <w:szCs w:val="22"/>
        </w:rPr>
        <w:t xml:space="preserve">prodlení </w:t>
      </w:r>
      <w:r w:rsidR="00C87E38" w:rsidRPr="0037005E">
        <w:rPr>
          <w:rFonts w:ascii="Segoe UI" w:hAnsi="Segoe UI" w:cs="Segoe UI"/>
          <w:snapToGrid w:val="0"/>
          <w:szCs w:val="22"/>
        </w:rPr>
        <w:t>Z</w:t>
      </w:r>
      <w:r w:rsidRPr="0037005E">
        <w:rPr>
          <w:rFonts w:ascii="Segoe UI" w:hAnsi="Segoe UI" w:cs="Segoe UI"/>
          <w:snapToGrid w:val="0"/>
          <w:szCs w:val="22"/>
        </w:rPr>
        <w:t>hotovitele s</w:t>
      </w:r>
      <w:r w:rsidR="00C87E38" w:rsidRPr="0037005E">
        <w:rPr>
          <w:rFonts w:ascii="Segoe UI" w:hAnsi="Segoe UI" w:cs="Segoe UI"/>
          <w:snapToGrid w:val="0"/>
          <w:szCs w:val="22"/>
        </w:rPr>
        <w:t xml:space="preserve"> řádným </w:t>
      </w:r>
      <w:r w:rsidRPr="0037005E">
        <w:rPr>
          <w:rFonts w:ascii="Segoe UI" w:hAnsi="Segoe UI" w:cs="Segoe UI"/>
          <w:snapToGrid w:val="0"/>
          <w:szCs w:val="22"/>
        </w:rPr>
        <w:t xml:space="preserve">dokončením </w:t>
      </w:r>
      <w:r w:rsidR="00647C9A" w:rsidRPr="0037005E">
        <w:rPr>
          <w:rFonts w:ascii="Segoe UI" w:hAnsi="Segoe UI" w:cs="Segoe UI"/>
          <w:snapToGrid w:val="0"/>
          <w:szCs w:val="22"/>
        </w:rPr>
        <w:t xml:space="preserve">plnění Dílčí veřejné zakázky nebo její části </w:t>
      </w:r>
      <w:r w:rsidRPr="0037005E">
        <w:rPr>
          <w:rFonts w:ascii="Segoe UI" w:hAnsi="Segoe UI" w:cs="Segoe UI"/>
          <w:snapToGrid w:val="0"/>
          <w:szCs w:val="22"/>
        </w:rPr>
        <w:t xml:space="preserve">dle </w:t>
      </w:r>
      <w:r w:rsidR="0009595E" w:rsidRPr="0037005E">
        <w:rPr>
          <w:rFonts w:ascii="Segoe UI" w:hAnsi="Segoe UI" w:cs="Segoe UI"/>
          <w:szCs w:val="22"/>
        </w:rPr>
        <w:t>Prováděcí</w:t>
      </w:r>
      <w:r w:rsidR="0009595E" w:rsidRPr="0037005E">
        <w:rPr>
          <w:rFonts w:ascii="Segoe UI" w:hAnsi="Segoe UI" w:cs="Segoe UI"/>
          <w:snapToGrid w:val="0"/>
          <w:szCs w:val="22"/>
        </w:rPr>
        <w:t xml:space="preserve"> </w:t>
      </w:r>
      <w:r w:rsidRPr="0037005E">
        <w:rPr>
          <w:rFonts w:ascii="Segoe UI" w:hAnsi="Segoe UI" w:cs="Segoe UI"/>
          <w:snapToGrid w:val="0"/>
          <w:szCs w:val="22"/>
        </w:rPr>
        <w:t xml:space="preserve">smlouvy </w:t>
      </w:r>
      <w:r w:rsidR="00C87E38" w:rsidRPr="0037005E">
        <w:rPr>
          <w:rFonts w:ascii="Segoe UI" w:hAnsi="Segoe UI" w:cs="Segoe UI"/>
          <w:snapToGrid w:val="0"/>
          <w:szCs w:val="22"/>
        </w:rPr>
        <w:t xml:space="preserve">po dobu </w:t>
      </w:r>
      <w:r w:rsidRPr="0037005E">
        <w:rPr>
          <w:rFonts w:ascii="Segoe UI" w:hAnsi="Segoe UI" w:cs="Segoe UI"/>
          <w:snapToGrid w:val="0"/>
          <w:szCs w:val="22"/>
        </w:rPr>
        <w:t xml:space="preserve">delší </w:t>
      </w:r>
      <w:r w:rsidRPr="005C34F3">
        <w:rPr>
          <w:rFonts w:ascii="Segoe UI" w:hAnsi="Segoe UI" w:cs="Segoe UI"/>
          <w:snapToGrid w:val="0"/>
          <w:szCs w:val="22"/>
        </w:rPr>
        <w:t xml:space="preserve">než </w:t>
      </w:r>
      <w:r w:rsidR="00D73076" w:rsidRPr="00AA2699">
        <w:rPr>
          <w:rFonts w:ascii="Segoe UI" w:hAnsi="Segoe UI" w:cs="Segoe UI"/>
          <w:snapToGrid w:val="0"/>
          <w:szCs w:val="22"/>
        </w:rPr>
        <w:t>1</w:t>
      </w:r>
      <w:r w:rsidR="005C34F3">
        <w:rPr>
          <w:rFonts w:ascii="Segoe UI" w:hAnsi="Segoe UI" w:cs="Segoe UI"/>
          <w:snapToGrid w:val="0"/>
          <w:szCs w:val="22"/>
        </w:rPr>
        <w:t>5</w:t>
      </w:r>
      <w:r w:rsidRPr="00E62B33">
        <w:rPr>
          <w:rFonts w:ascii="Segoe UI" w:hAnsi="Segoe UI" w:cs="Segoe UI"/>
          <w:snapToGrid w:val="0"/>
          <w:szCs w:val="22"/>
        </w:rPr>
        <w:t xml:space="preserve"> dnů,</w:t>
      </w:r>
    </w:p>
    <w:p w14:paraId="28E523F7" w14:textId="134D9086" w:rsidR="0091539A" w:rsidRPr="0037005E" w:rsidRDefault="0091539A" w:rsidP="00BE364A">
      <w:pPr>
        <w:widowControl w:val="0"/>
        <w:numPr>
          <w:ilvl w:val="0"/>
          <w:numId w:val="22"/>
        </w:numPr>
        <w:suppressAutoHyphens/>
        <w:spacing w:after="120" w:line="252" w:lineRule="auto"/>
        <w:rPr>
          <w:rFonts w:ascii="Segoe UI" w:hAnsi="Segoe UI" w:cs="Segoe UI"/>
          <w:snapToGrid w:val="0"/>
          <w:szCs w:val="22"/>
        </w:rPr>
      </w:pPr>
      <w:r w:rsidRPr="0037005E">
        <w:rPr>
          <w:rFonts w:ascii="Segoe UI" w:hAnsi="Segoe UI" w:cs="Segoe UI"/>
          <w:szCs w:val="22"/>
        </w:rPr>
        <w:t xml:space="preserve">bylo-li příslušným soudem rozhodnuto o tom, že Zhotovitel </w:t>
      </w:r>
      <w:r w:rsidR="00047445">
        <w:rPr>
          <w:rFonts w:ascii="Segoe UI" w:hAnsi="Segoe UI" w:cs="Segoe UI"/>
          <w:szCs w:val="22"/>
        </w:rPr>
        <w:t xml:space="preserve">(či jakýkoliv společník na straně Zhotovitele v případě sdružení do společnosti) </w:t>
      </w:r>
      <w:r w:rsidRPr="0037005E">
        <w:rPr>
          <w:rFonts w:ascii="Segoe UI" w:hAnsi="Segoe UI" w:cs="Segoe UI"/>
          <w:szCs w:val="22"/>
        </w:rPr>
        <w:t>je v úpadku ve smyslu zákona č. 182/2006 Sb., o úpadku a způsobech jeho řešení (insolvenční zákon), ve</w:t>
      </w:r>
      <w:r w:rsidR="00647C9A" w:rsidRPr="0037005E">
        <w:rPr>
          <w:rFonts w:ascii="Segoe UI" w:hAnsi="Segoe UI" w:cs="Segoe UI"/>
          <w:szCs w:val="22"/>
        </w:rPr>
        <w:t> </w:t>
      </w:r>
      <w:r w:rsidRPr="0037005E">
        <w:rPr>
          <w:rFonts w:ascii="Segoe UI" w:hAnsi="Segoe UI" w:cs="Segoe UI"/>
          <w:szCs w:val="22"/>
        </w:rPr>
        <w:t>znění pozdějších předpisů</w:t>
      </w:r>
      <w:r w:rsidR="00FE326F" w:rsidRPr="0037005E">
        <w:rPr>
          <w:rFonts w:ascii="Segoe UI" w:hAnsi="Segoe UI" w:cs="Segoe UI"/>
          <w:szCs w:val="22"/>
        </w:rPr>
        <w:t xml:space="preserve">, </w:t>
      </w:r>
      <w:r w:rsidRPr="0037005E">
        <w:rPr>
          <w:rFonts w:ascii="Segoe UI" w:hAnsi="Segoe UI" w:cs="Segoe UI"/>
          <w:szCs w:val="22"/>
        </w:rPr>
        <w:t>a to bez ohledu na právní moc tohoto rozhodnutí</w:t>
      </w:r>
      <w:r w:rsidR="00094BBA" w:rsidRPr="0037005E">
        <w:rPr>
          <w:rFonts w:ascii="Segoe UI" w:hAnsi="Segoe UI" w:cs="Segoe UI"/>
          <w:szCs w:val="22"/>
        </w:rPr>
        <w:t>,</w:t>
      </w:r>
      <w:r w:rsidRPr="0037005E">
        <w:rPr>
          <w:rFonts w:ascii="Segoe UI" w:hAnsi="Segoe UI" w:cs="Segoe UI"/>
          <w:szCs w:val="22"/>
        </w:rPr>
        <w:t xml:space="preserve"> </w:t>
      </w:r>
    </w:p>
    <w:p w14:paraId="79A18548" w14:textId="01A5DA2E" w:rsidR="0091539A" w:rsidRPr="0037005E" w:rsidRDefault="0091539A" w:rsidP="00BE364A">
      <w:pPr>
        <w:widowControl w:val="0"/>
        <w:numPr>
          <w:ilvl w:val="0"/>
          <w:numId w:val="22"/>
        </w:numPr>
        <w:suppressAutoHyphens/>
        <w:spacing w:after="120" w:line="252" w:lineRule="auto"/>
        <w:rPr>
          <w:rFonts w:ascii="Segoe UI" w:hAnsi="Segoe UI" w:cs="Segoe UI"/>
          <w:snapToGrid w:val="0"/>
          <w:szCs w:val="22"/>
        </w:rPr>
      </w:pPr>
      <w:r w:rsidRPr="0037005E">
        <w:rPr>
          <w:rFonts w:ascii="Segoe UI" w:hAnsi="Segoe UI" w:cs="Segoe UI"/>
          <w:szCs w:val="22"/>
        </w:rPr>
        <w:t>bylo-li zahájeno insolvenční řízení na základě dlužnického návrhu Zhotovitele</w:t>
      </w:r>
      <w:r w:rsidR="001218F2">
        <w:rPr>
          <w:rFonts w:ascii="Segoe UI" w:hAnsi="Segoe UI" w:cs="Segoe UI"/>
          <w:szCs w:val="22"/>
        </w:rPr>
        <w:t xml:space="preserve"> (či jakéhokoliv společníka na straně Zhotovitele v případě sdružení do společnosti)</w:t>
      </w:r>
      <w:r w:rsidR="00094BBA" w:rsidRPr="0037005E">
        <w:rPr>
          <w:rFonts w:ascii="Segoe UI" w:hAnsi="Segoe UI" w:cs="Segoe UI"/>
          <w:szCs w:val="22"/>
        </w:rPr>
        <w:t>,</w:t>
      </w:r>
      <w:r w:rsidRPr="0037005E">
        <w:rPr>
          <w:rFonts w:ascii="Segoe UI" w:hAnsi="Segoe UI" w:cs="Segoe UI"/>
          <w:szCs w:val="22"/>
        </w:rPr>
        <w:t xml:space="preserve"> nebo</w:t>
      </w:r>
    </w:p>
    <w:p w14:paraId="08D7786D" w14:textId="32F4E52A" w:rsidR="00A32267" w:rsidRDefault="0091539A" w:rsidP="00A32267">
      <w:pPr>
        <w:widowControl w:val="0"/>
        <w:numPr>
          <w:ilvl w:val="0"/>
          <w:numId w:val="22"/>
        </w:numPr>
        <w:suppressAutoHyphens/>
        <w:spacing w:after="120" w:line="252" w:lineRule="auto"/>
        <w:rPr>
          <w:rFonts w:ascii="Segoe UI" w:hAnsi="Segoe UI" w:cs="Segoe UI"/>
          <w:snapToGrid w:val="0"/>
          <w:szCs w:val="22"/>
        </w:rPr>
      </w:pPr>
      <w:r w:rsidRPr="0037005E">
        <w:rPr>
          <w:rFonts w:ascii="Segoe UI" w:hAnsi="Segoe UI" w:cs="Segoe UI"/>
          <w:snapToGrid w:val="0"/>
          <w:szCs w:val="22"/>
        </w:rPr>
        <w:t>porušení povinnosti Zhotovitel</w:t>
      </w:r>
      <w:r w:rsidR="00F00B34" w:rsidRPr="0037005E">
        <w:rPr>
          <w:rFonts w:ascii="Segoe UI" w:hAnsi="Segoe UI" w:cs="Segoe UI"/>
          <w:snapToGrid w:val="0"/>
          <w:szCs w:val="22"/>
        </w:rPr>
        <w:t>e předložit O</w:t>
      </w:r>
      <w:r w:rsidRPr="0037005E">
        <w:rPr>
          <w:rFonts w:ascii="Segoe UI" w:hAnsi="Segoe UI" w:cs="Segoe UI"/>
          <w:snapToGrid w:val="0"/>
          <w:szCs w:val="22"/>
        </w:rPr>
        <w:t>bjednateli na jeho výzvu pojistnou smlouvu nebo pojistný certifikát</w:t>
      </w:r>
      <w:bookmarkEnd w:id="33"/>
      <w:r w:rsidR="00D32BF2" w:rsidRPr="0037005E">
        <w:rPr>
          <w:rFonts w:ascii="Segoe UI" w:hAnsi="Segoe UI" w:cs="Segoe UI"/>
          <w:snapToGrid w:val="0"/>
          <w:szCs w:val="22"/>
        </w:rPr>
        <w:t xml:space="preserve"> prokazující pojištění Zhotovitele </w:t>
      </w:r>
      <w:r w:rsidR="00F01F31" w:rsidRPr="0037005E">
        <w:rPr>
          <w:rFonts w:ascii="Segoe UI" w:hAnsi="Segoe UI" w:cs="Segoe UI"/>
          <w:snapToGrid w:val="0"/>
          <w:szCs w:val="22"/>
        </w:rPr>
        <w:t xml:space="preserve">dle čl. </w:t>
      </w:r>
      <w:r w:rsidR="00647C9A" w:rsidRPr="0037005E">
        <w:rPr>
          <w:rFonts w:ascii="Segoe UI" w:hAnsi="Segoe UI" w:cs="Segoe UI"/>
          <w:snapToGrid w:val="0"/>
          <w:szCs w:val="22"/>
        </w:rPr>
        <w:t>8</w:t>
      </w:r>
      <w:r w:rsidR="004910AE">
        <w:rPr>
          <w:rFonts w:ascii="Segoe UI" w:hAnsi="Segoe UI" w:cs="Segoe UI"/>
          <w:snapToGrid w:val="0"/>
          <w:szCs w:val="22"/>
        </w:rPr>
        <w:t xml:space="preserve"> Rámcové dohody</w:t>
      </w:r>
      <w:r w:rsidR="00647C9A" w:rsidRPr="0037005E">
        <w:rPr>
          <w:rFonts w:ascii="Segoe UI" w:hAnsi="Segoe UI" w:cs="Segoe UI"/>
          <w:snapToGrid w:val="0"/>
          <w:szCs w:val="22"/>
        </w:rPr>
        <w:t xml:space="preserve"> </w:t>
      </w:r>
      <w:r w:rsidR="009E3E50" w:rsidRPr="0037005E">
        <w:rPr>
          <w:rFonts w:ascii="Segoe UI" w:hAnsi="Segoe UI" w:cs="Segoe UI"/>
          <w:snapToGrid w:val="0"/>
          <w:szCs w:val="22"/>
        </w:rPr>
        <w:t>po dobu delší 14 dnů</w:t>
      </w:r>
      <w:r w:rsidR="00A32267">
        <w:rPr>
          <w:rFonts w:ascii="Segoe UI" w:hAnsi="Segoe UI" w:cs="Segoe UI"/>
          <w:snapToGrid w:val="0"/>
          <w:szCs w:val="22"/>
        </w:rPr>
        <w:t>,</w:t>
      </w:r>
    </w:p>
    <w:p w14:paraId="154E846D" w14:textId="1A95EDC1" w:rsidR="00A32267" w:rsidRPr="00A32267" w:rsidRDefault="00A32267" w:rsidP="00A32267">
      <w:pPr>
        <w:widowControl w:val="0"/>
        <w:numPr>
          <w:ilvl w:val="0"/>
          <w:numId w:val="22"/>
        </w:numPr>
        <w:suppressAutoHyphens/>
        <w:spacing w:after="120" w:line="252" w:lineRule="auto"/>
        <w:rPr>
          <w:rFonts w:ascii="Segoe UI" w:hAnsi="Segoe UI" w:cs="Segoe UI"/>
          <w:snapToGrid w:val="0"/>
          <w:szCs w:val="22"/>
        </w:rPr>
      </w:pPr>
      <w:r w:rsidRPr="00A32267">
        <w:rPr>
          <w:rFonts w:ascii="Segoe UI" w:hAnsi="Segoe UI" w:cs="Segoe UI"/>
          <w:snapToGrid w:val="0"/>
          <w:szCs w:val="22"/>
        </w:rPr>
        <w:t>porušení povinnosti Zhotovitele předložit Objednateli na jeho výzvu</w:t>
      </w:r>
      <w:r>
        <w:rPr>
          <w:rFonts w:ascii="Segoe UI" w:hAnsi="Segoe UI" w:cs="Segoe UI"/>
          <w:snapToGrid w:val="0"/>
          <w:szCs w:val="22"/>
        </w:rPr>
        <w:t xml:space="preserve"> doklad o tom, že je odborně způsobilý, nebo disponuje osobou, jejímž prostřednictvím odbornou způsobilost zabezpečuje</w:t>
      </w:r>
      <w:r w:rsidR="00052892">
        <w:rPr>
          <w:rFonts w:ascii="Segoe UI" w:hAnsi="Segoe UI" w:cs="Segoe UI"/>
          <w:snapToGrid w:val="0"/>
          <w:szCs w:val="22"/>
        </w:rPr>
        <w:t>, a to v rozsahu osvědčení o autorizaci dle § 5 odst. 3 zákona č. 360/1992 Sb., o výkonu povolání autorizovaných architektů a o výkonu povolání autorizovaných inženýrů a techniků činných ve výstavbě ve znění pozdějších předpisů, popřípadě o zápisu do seznamu registrovaných osob dle §</w:t>
      </w:r>
      <w:r w:rsidR="00E05C26">
        <w:rPr>
          <w:rFonts w:ascii="Segoe UI" w:hAnsi="Segoe UI" w:cs="Segoe UI"/>
          <w:snapToGrid w:val="0"/>
          <w:szCs w:val="22"/>
        </w:rPr>
        <w:t xml:space="preserve"> </w:t>
      </w:r>
      <w:r w:rsidR="00052892">
        <w:rPr>
          <w:rFonts w:ascii="Segoe UI" w:hAnsi="Segoe UI" w:cs="Segoe UI"/>
          <w:snapToGrid w:val="0"/>
          <w:szCs w:val="22"/>
        </w:rPr>
        <w:t xml:space="preserve">23 odst. 6 písm. e) citovaného zákona pro </w:t>
      </w:r>
      <w:r w:rsidR="00E05C26">
        <w:rPr>
          <w:rFonts w:ascii="Segoe UI" w:hAnsi="Segoe UI" w:cs="Segoe UI"/>
          <w:snapToGrid w:val="0"/>
          <w:szCs w:val="22"/>
        </w:rPr>
        <w:t>obor Technika prostředí staveb, specializace elektrotechnická zařízení</w:t>
      </w:r>
      <w:r w:rsidR="00EA3C82">
        <w:rPr>
          <w:rFonts w:ascii="Segoe UI" w:hAnsi="Segoe UI" w:cs="Segoe UI"/>
          <w:snapToGrid w:val="0"/>
          <w:szCs w:val="22"/>
        </w:rPr>
        <w:t xml:space="preserve">, </w:t>
      </w:r>
      <w:r w:rsidR="008A4F3F">
        <w:rPr>
          <w:rFonts w:ascii="Segoe UI" w:hAnsi="Segoe UI" w:cs="Segoe UI"/>
          <w:snapToGrid w:val="0"/>
          <w:szCs w:val="22"/>
        </w:rPr>
        <w:t xml:space="preserve">nebo v rozsahu </w:t>
      </w:r>
      <w:r w:rsidR="00EA3C82">
        <w:rPr>
          <w:rFonts w:ascii="Segoe UI" w:hAnsi="Segoe UI" w:cs="Segoe UI"/>
          <w:snapToGrid w:val="0"/>
          <w:szCs w:val="22"/>
        </w:rPr>
        <w:t xml:space="preserve"> </w:t>
      </w:r>
      <w:r w:rsidR="008A4F3F">
        <w:rPr>
          <w:rFonts w:ascii="Segoe UI" w:hAnsi="Segoe UI" w:cs="Segoe UI"/>
          <w:snapToGrid w:val="0"/>
          <w:szCs w:val="22"/>
        </w:rPr>
        <w:t>osvědčení</w:t>
      </w:r>
      <w:r w:rsidR="00EA3C82">
        <w:rPr>
          <w:rFonts w:ascii="Segoe UI" w:hAnsi="Segoe UI" w:cs="Segoe UI"/>
          <w:snapToGrid w:val="0"/>
          <w:szCs w:val="22"/>
        </w:rPr>
        <w:t>, že disponuje</w:t>
      </w:r>
      <w:r w:rsidR="00EA3C82" w:rsidRPr="00EA3C82">
        <w:t xml:space="preserve"> </w:t>
      </w:r>
      <w:r w:rsidR="00EA3C82">
        <w:rPr>
          <w:rFonts w:ascii="Segoe UI" w:hAnsi="Segoe UI" w:cs="Segoe UI"/>
          <w:snapToGrid w:val="0"/>
          <w:szCs w:val="22"/>
        </w:rPr>
        <w:t>o</w:t>
      </w:r>
      <w:r w:rsidR="00EA3C82" w:rsidRPr="00EA3C82">
        <w:rPr>
          <w:rFonts w:ascii="Segoe UI" w:hAnsi="Segoe UI" w:cs="Segoe UI"/>
          <w:snapToGrid w:val="0"/>
          <w:szCs w:val="22"/>
        </w:rPr>
        <w:t>právnění</w:t>
      </w:r>
      <w:r w:rsidR="00EA3C82">
        <w:rPr>
          <w:rFonts w:ascii="Segoe UI" w:hAnsi="Segoe UI" w:cs="Segoe UI"/>
          <w:snapToGrid w:val="0"/>
          <w:szCs w:val="22"/>
        </w:rPr>
        <w:t xml:space="preserve">m </w:t>
      </w:r>
      <w:r w:rsidR="00EA3C82" w:rsidRPr="00EA3C82">
        <w:rPr>
          <w:rFonts w:ascii="Segoe UI" w:hAnsi="Segoe UI" w:cs="Segoe UI"/>
          <w:snapToGrid w:val="0"/>
          <w:szCs w:val="22"/>
        </w:rPr>
        <w:t>podle § 10 vyhlášky č. 50/1978 Sb., o odborné způsobilosti v</w:t>
      </w:r>
      <w:r w:rsidR="00EA3C82">
        <w:rPr>
          <w:rFonts w:ascii="Segoe UI" w:hAnsi="Segoe UI" w:cs="Segoe UI"/>
          <w:snapToGrid w:val="0"/>
          <w:szCs w:val="22"/>
        </w:rPr>
        <w:t> </w:t>
      </w:r>
      <w:r w:rsidR="00EA3C82" w:rsidRPr="00EA3C82">
        <w:rPr>
          <w:rFonts w:ascii="Segoe UI" w:hAnsi="Segoe UI" w:cs="Segoe UI"/>
          <w:snapToGrid w:val="0"/>
          <w:szCs w:val="22"/>
        </w:rPr>
        <w:t>elektrotechnice</w:t>
      </w:r>
      <w:r w:rsidR="00EA3C82">
        <w:rPr>
          <w:rFonts w:ascii="Segoe UI" w:hAnsi="Segoe UI" w:cs="Segoe UI"/>
          <w:snapToGrid w:val="0"/>
          <w:szCs w:val="22"/>
        </w:rPr>
        <w:t xml:space="preserve">. </w:t>
      </w:r>
    </w:p>
    <w:p w14:paraId="73339BF5" w14:textId="77777777" w:rsidR="0091539A" w:rsidRPr="0037005E" w:rsidRDefault="0091539A"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Odstoupit od </w:t>
      </w:r>
      <w:r w:rsidR="002A1958" w:rsidRPr="0037005E">
        <w:rPr>
          <w:rFonts w:ascii="Segoe UI" w:hAnsi="Segoe UI" w:cs="Segoe UI"/>
          <w:szCs w:val="22"/>
        </w:rPr>
        <w:t xml:space="preserve">Prováděcí </w:t>
      </w:r>
      <w:r w:rsidRPr="0037005E">
        <w:rPr>
          <w:rFonts w:ascii="Segoe UI" w:hAnsi="Segoe UI" w:cs="Segoe UI"/>
          <w:szCs w:val="22"/>
        </w:rPr>
        <w:t xml:space="preserve">smlouvy </w:t>
      </w:r>
      <w:r w:rsidR="002A1958" w:rsidRPr="0037005E">
        <w:rPr>
          <w:rFonts w:ascii="Segoe UI" w:hAnsi="Segoe UI" w:cs="Segoe UI"/>
          <w:szCs w:val="22"/>
        </w:rPr>
        <w:t xml:space="preserve">či i Rámcové dohody </w:t>
      </w:r>
      <w:r w:rsidRPr="0037005E">
        <w:rPr>
          <w:rFonts w:ascii="Segoe UI" w:hAnsi="Segoe UI" w:cs="Segoe UI"/>
          <w:szCs w:val="22"/>
        </w:rPr>
        <w:t>je Zhotovitel oprávněn v případ</w:t>
      </w:r>
      <w:r w:rsidR="00E65D94" w:rsidRPr="0037005E">
        <w:rPr>
          <w:rFonts w:ascii="Segoe UI" w:hAnsi="Segoe UI" w:cs="Segoe UI"/>
          <w:szCs w:val="22"/>
        </w:rPr>
        <w:t xml:space="preserve">ě podstatného porušení </w:t>
      </w:r>
      <w:r w:rsidR="00740154" w:rsidRPr="0037005E">
        <w:rPr>
          <w:rFonts w:ascii="Segoe UI" w:hAnsi="Segoe UI" w:cs="Segoe UI"/>
          <w:szCs w:val="22"/>
        </w:rPr>
        <w:t xml:space="preserve">Prováděcí smlouvy či i Rámcové dohody </w:t>
      </w:r>
      <w:r w:rsidR="00E65D94" w:rsidRPr="0037005E">
        <w:rPr>
          <w:rFonts w:ascii="Segoe UI" w:hAnsi="Segoe UI" w:cs="Segoe UI"/>
          <w:szCs w:val="22"/>
        </w:rPr>
        <w:t>O</w:t>
      </w:r>
      <w:r w:rsidRPr="0037005E">
        <w:rPr>
          <w:rFonts w:ascii="Segoe UI" w:hAnsi="Segoe UI" w:cs="Segoe UI"/>
          <w:szCs w:val="22"/>
        </w:rPr>
        <w:t>bjednatelem. Za</w:t>
      </w:r>
      <w:r w:rsidR="00FE326F" w:rsidRPr="0037005E">
        <w:rPr>
          <w:rFonts w:ascii="Segoe UI" w:hAnsi="Segoe UI" w:cs="Segoe UI"/>
          <w:szCs w:val="22"/>
        </w:rPr>
        <w:t> </w:t>
      </w:r>
      <w:r w:rsidRPr="0037005E">
        <w:rPr>
          <w:rFonts w:ascii="Segoe UI" w:hAnsi="Segoe UI" w:cs="Segoe UI"/>
          <w:szCs w:val="22"/>
        </w:rPr>
        <w:t>podsta</w:t>
      </w:r>
      <w:r w:rsidR="00E65D94" w:rsidRPr="0037005E">
        <w:rPr>
          <w:rFonts w:ascii="Segoe UI" w:hAnsi="Segoe UI" w:cs="Segoe UI"/>
          <w:szCs w:val="22"/>
        </w:rPr>
        <w:t xml:space="preserve">tné porušení </w:t>
      </w:r>
      <w:r w:rsidR="00740154" w:rsidRPr="0037005E">
        <w:rPr>
          <w:rFonts w:ascii="Segoe UI" w:hAnsi="Segoe UI" w:cs="Segoe UI"/>
          <w:szCs w:val="22"/>
        </w:rPr>
        <w:t xml:space="preserve">Prováděcí smlouvy či i Rámcové dohody </w:t>
      </w:r>
      <w:r w:rsidR="00E65D94" w:rsidRPr="0037005E">
        <w:rPr>
          <w:rFonts w:ascii="Segoe UI" w:hAnsi="Segoe UI" w:cs="Segoe UI"/>
          <w:szCs w:val="22"/>
        </w:rPr>
        <w:t>na straně O</w:t>
      </w:r>
      <w:r w:rsidRPr="0037005E">
        <w:rPr>
          <w:rFonts w:ascii="Segoe UI" w:hAnsi="Segoe UI" w:cs="Segoe UI"/>
          <w:szCs w:val="22"/>
        </w:rPr>
        <w:t xml:space="preserve">bjednatele se považuje zejména </w:t>
      </w:r>
      <w:r w:rsidR="002A1958" w:rsidRPr="0037005E">
        <w:rPr>
          <w:rFonts w:ascii="Segoe UI" w:hAnsi="Segoe UI" w:cs="Segoe UI"/>
          <w:szCs w:val="22"/>
        </w:rPr>
        <w:t xml:space="preserve">(avšak nejen) </w:t>
      </w:r>
      <w:r w:rsidRPr="0037005E">
        <w:rPr>
          <w:rFonts w:ascii="Segoe UI" w:hAnsi="Segoe UI" w:cs="Segoe UI"/>
          <w:szCs w:val="22"/>
        </w:rPr>
        <w:t xml:space="preserve">prodlení Objednatele s úhradou </w:t>
      </w:r>
      <w:r w:rsidR="00F976D2" w:rsidRPr="0037005E">
        <w:rPr>
          <w:rFonts w:ascii="Segoe UI" w:hAnsi="Segoe UI" w:cs="Segoe UI"/>
          <w:szCs w:val="22"/>
        </w:rPr>
        <w:t>oprá</w:t>
      </w:r>
      <w:r w:rsidR="00C4749C" w:rsidRPr="0037005E">
        <w:rPr>
          <w:rFonts w:ascii="Segoe UI" w:hAnsi="Segoe UI" w:cs="Segoe UI"/>
          <w:szCs w:val="22"/>
        </w:rPr>
        <w:t xml:space="preserve">vněně </w:t>
      </w:r>
      <w:r w:rsidRPr="0037005E">
        <w:rPr>
          <w:rFonts w:ascii="Segoe UI" w:hAnsi="Segoe UI" w:cs="Segoe UI"/>
          <w:szCs w:val="22"/>
        </w:rPr>
        <w:t xml:space="preserve">vystavené faktury </w:t>
      </w:r>
      <w:r w:rsidR="00F976D2" w:rsidRPr="0037005E">
        <w:rPr>
          <w:rFonts w:ascii="Segoe UI" w:hAnsi="Segoe UI" w:cs="Segoe UI"/>
          <w:szCs w:val="22"/>
        </w:rPr>
        <w:t xml:space="preserve">po dobu </w:t>
      </w:r>
      <w:r w:rsidRPr="0037005E">
        <w:rPr>
          <w:rFonts w:ascii="Segoe UI" w:hAnsi="Segoe UI" w:cs="Segoe UI"/>
          <w:szCs w:val="22"/>
        </w:rPr>
        <w:t>delší než 90 dnů.</w:t>
      </w:r>
    </w:p>
    <w:p w14:paraId="1DF308D5" w14:textId="1F90BD6D" w:rsidR="0091539A" w:rsidRPr="0037005E" w:rsidRDefault="0091539A"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Odstoupení musí mít </w:t>
      </w:r>
      <w:r w:rsidR="00C9216B" w:rsidRPr="0037005E">
        <w:rPr>
          <w:rFonts w:ascii="Segoe UI" w:hAnsi="Segoe UI" w:cs="Segoe UI"/>
          <w:szCs w:val="22"/>
        </w:rPr>
        <w:t xml:space="preserve">písemnou </w:t>
      </w:r>
      <w:r w:rsidRPr="0037005E">
        <w:rPr>
          <w:rFonts w:ascii="Segoe UI" w:hAnsi="Segoe UI" w:cs="Segoe UI"/>
          <w:szCs w:val="22"/>
        </w:rPr>
        <w:t>formu s tím, že je účinné od jeho doručení druhé smluvní straně.</w:t>
      </w:r>
      <w:r w:rsidR="001218F2" w:rsidRPr="0037005E" w:rsidDel="001218F2">
        <w:rPr>
          <w:rFonts w:ascii="Segoe UI" w:hAnsi="Segoe UI" w:cs="Segoe UI"/>
          <w:szCs w:val="22"/>
        </w:rPr>
        <w:t xml:space="preserve"> </w:t>
      </w:r>
    </w:p>
    <w:p w14:paraId="0FA68C8D" w14:textId="77777777" w:rsidR="0091539A" w:rsidRPr="0037005E" w:rsidRDefault="0091539A"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bookmarkStart w:id="34" w:name="_Hlk496131402"/>
      <w:r w:rsidRPr="0037005E">
        <w:rPr>
          <w:rFonts w:ascii="Segoe UI" w:hAnsi="Segoe UI" w:cs="Segoe UI"/>
          <w:szCs w:val="22"/>
        </w:rPr>
        <w:t xml:space="preserve">Odstoupením od </w:t>
      </w:r>
      <w:r w:rsidR="00E02B3E" w:rsidRPr="0037005E">
        <w:rPr>
          <w:rFonts w:ascii="Segoe UI" w:hAnsi="Segoe UI" w:cs="Segoe UI"/>
          <w:szCs w:val="22"/>
        </w:rPr>
        <w:t xml:space="preserve">Prováděcí </w:t>
      </w:r>
      <w:r w:rsidRPr="0037005E">
        <w:rPr>
          <w:rFonts w:ascii="Segoe UI" w:hAnsi="Segoe UI" w:cs="Segoe UI"/>
          <w:szCs w:val="22"/>
        </w:rPr>
        <w:t xml:space="preserve">smlouvy </w:t>
      </w:r>
      <w:r w:rsidR="00E02B3E" w:rsidRPr="0037005E">
        <w:rPr>
          <w:rFonts w:ascii="Segoe UI" w:hAnsi="Segoe UI" w:cs="Segoe UI"/>
          <w:szCs w:val="22"/>
        </w:rPr>
        <w:t xml:space="preserve">či i Rámcové dohody </w:t>
      </w:r>
      <w:r w:rsidRPr="0037005E">
        <w:rPr>
          <w:rFonts w:ascii="Segoe UI" w:hAnsi="Segoe UI" w:cs="Segoe UI"/>
          <w:szCs w:val="22"/>
        </w:rPr>
        <w:t>není dotčeno právo oprávněné strany na zaplacení smluvní pokuty ani na náhradu škody. Toto ustanovení zavazuje strany i po odstoupení.</w:t>
      </w:r>
    </w:p>
    <w:bookmarkEnd w:id="34"/>
    <w:p w14:paraId="036AC768" w14:textId="77777777" w:rsidR="00DC4BDC" w:rsidRPr="0037005E" w:rsidRDefault="00DC4BDC"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Uplynutí doby trvání Rámcové </w:t>
      </w:r>
      <w:r w:rsidR="004D6F61" w:rsidRPr="0037005E">
        <w:rPr>
          <w:rFonts w:ascii="Segoe UI" w:hAnsi="Segoe UI" w:cs="Segoe UI"/>
          <w:szCs w:val="22"/>
        </w:rPr>
        <w:t xml:space="preserve">dohody </w:t>
      </w:r>
      <w:r w:rsidRPr="0037005E">
        <w:rPr>
          <w:rFonts w:ascii="Segoe UI" w:hAnsi="Segoe UI" w:cs="Segoe UI"/>
          <w:szCs w:val="22"/>
        </w:rPr>
        <w:t xml:space="preserve">či předčasné ukončení Rámcové </w:t>
      </w:r>
      <w:r w:rsidR="004D6F61" w:rsidRPr="0037005E">
        <w:rPr>
          <w:rFonts w:ascii="Segoe UI" w:hAnsi="Segoe UI" w:cs="Segoe UI"/>
          <w:szCs w:val="22"/>
        </w:rPr>
        <w:t xml:space="preserve">dohody </w:t>
      </w:r>
      <w:r w:rsidRPr="0037005E">
        <w:rPr>
          <w:rFonts w:ascii="Segoe UI" w:hAnsi="Segoe UI" w:cs="Segoe UI"/>
          <w:szCs w:val="22"/>
        </w:rPr>
        <w:t xml:space="preserve">nemá vliv na platnost a účinnost dosud nesplněných </w:t>
      </w:r>
      <w:r w:rsidR="0009595E" w:rsidRPr="0037005E">
        <w:rPr>
          <w:rFonts w:ascii="Segoe UI" w:hAnsi="Segoe UI" w:cs="Segoe UI"/>
          <w:szCs w:val="22"/>
        </w:rPr>
        <w:t xml:space="preserve">Prováděcích </w:t>
      </w:r>
      <w:r w:rsidR="00182A1C" w:rsidRPr="0037005E">
        <w:rPr>
          <w:rFonts w:ascii="Segoe UI" w:hAnsi="Segoe UI" w:cs="Segoe UI"/>
          <w:szCs w:val="22"/>
        </w:rPr>
        <w:t>smluv, a to ani</w:t>
      </w:r>
      <w:r w:rsidRPr="0037005E">
        <w:rPr>
          <w:rFonts w:ascii="Segoe UI" w:hAnsi="Segoe UI" w:cs="Segoe UI"/>
          <w:szCs w:val="22"/>
        </w:rPr>
        <w:t xml:space="preserve"> </w:t>
      </w:r>
      <w:r w:rsidR="0009595E" w:rsidRPr="0037005E">
        <w:rPr>
          <w:rFonts w:ascii="Segoe UI" w:hAnsi="Segoe UI" w:cs="Segoe UI"/>
          <w:szCs w:val="22"/>
        </w:rPr>
        <w:t xml:space="preserve">Prováděcích </w:t>
      </w:r>
      <w:r w:rsidRPr="0037005E">
        <w:rPr>
          <w:rFonts w:ascii="Segoe UI" w:hAnsi="Segoe UI" w:cs="Segoe UI"/>
          <w:szCs w:val="22"/>
        </w:rPr>
        <w:t xml:space="preserve">smluv uzavřených v průběhu výpovědní </w:t>
      </w:r>
      <w:r w:rsidR="004D6F61" w:rsidRPr="0037005E">
        <w:rPr>
          <w:rFonts w:ascii="Segoe UI" w:hAnsi="Segoe UI" w:cs="Segoe UI"/>
          <w:szCs w:val="22"/>
        </w:rPr>
        <w:t>doby</w:t>
      </w:r>
      <w:r w:rsidRPr="0037005E">
        <w:rPr>
          <w:rFonts w:ascii="Segoe UI" w:hAnsi="Segoe UI" w:cs="Segoe UI"/>
          <w:szCs w:val="22"/>
        </w:rPr>
        <w:t xml:space="preserve">. Práva a povinnosti z takto uzavřených </w:t>
      </w:r>
      <w:r w:rsidR="0009595E" w:rsidRPr="0037005E">
        <w:rPr>
          <w:rFonts w:ascii="Segoe UI" w:hAnsi="Segoe UI" w:cs="Segoe UI"/>
          <w:szCs w:val="22"/>
        </w:rPr>
        <w:t xml:space="preserve">Prováděcích </w:t>
      </w:r>
      <w:r w:rsidRPr="0037005E">
        <w:rPr>
          <w:rFonts w:ascii="Segoe UI" w:hAnsi="Segoe UI" w:cs="Segoe UI"/>
          <w:szCs w:val="22"/>
        </w:rPr>
        <w:t xml:space="preserve">smluv se budou i nadále řídit Rámcovou </w:t>
      </w:r>
      <w:r w:rsidR="00182A1C" w:rsidRPr="0037005E">
        <w:rPr>
          <w:rFonts w:ascii="Segoe UI" w:hAnsi="Segoe UI" w:cs="Segoe UI"/>
          <w:szCs w:val="22"/>
        </w:rPr>
        <w:t>dohodou.</w:t>
      </w:r>
    </w:p>
    <w:p w14:paraId="32708D84" w14:textId="77777777" w:rsidR="00D32BF2" w:rsidRPr="0037005E" w:rsidRDefault="00D32BF2" w:rsidP="00BE364A">
      <w:pPr>
        <w:widowControl w:val="0"/>
        <w:tabs>
          <w:tab w:val="num" w:pos="709"/>
        </w:tabs>
        <w:suppressAutoHyphens/>
        <w:autoSpaceDE w:val="0"/>
        <w:autoSpaceDN w:val="0"/>
        <w:adjustRightInd w:val="0"/>
        <w:spacing w:after="120" w:line="252" w:lineRule="auto"/>
        <w:rPr>
          <w:rFonts w:ascii="Segoe UI" w:hAnsi="Segoe UI" w:cs="Segoe UI"/>
          <w:szCs w:val="22"/>
        </w:rPr>
      </w:pPr>
    </w:p>
    <w:p w14:paraId="22F1C54A" w14:textId="77777777" w:rsidR="00D32BF2" w:rsidRPr="0037005E" w:rsidRDefault="00D32BF2" w:rsidP="00BE364A">
      <w:pPr>
        <w:pStyle w:val="Nadpis5"/>
        <w:keepNext w:val="0"/>
        <w:widowControl w:val="0"/>
        <w:numPr>
          <w:ilvl w:val="0"/>
          <w:numId w:val="14"/>
        </w:numPr>
        <w:suppressAutoHyphens/>
        <w:spacing w:after="120" w:line="252" w:lineRule="auto"/>
        <w:ind w:hanging="720"/>
        <w:jc w:val="center"/>
        <w:rPr>
          <w:rFonts w:ascii="Segoe UI" w:hAnsi="Segoe UI" w:cs="Segoe UI"/>
          <w:sz w:val="22"/>
          <w:szCs w:val="22"/>
        </w:rPr>
      </w:pPr>
      <w:r w:rsidRPr="0037005E">
        <w:rPr>
          <w:rFonts w:ascii="Segoe UI" w:hAnsi="Segoe UI" w:cs="Segoe UI"/>
          <w:sz w:val="22"/>
          <w:szCs w:val="22"/>
        </w:rPr>
        <w:t xml:space="preserve">Cena </w:t>
      </w:r>
    </w:p>
    <w:p w14:paraId="302A7489" w14:textId="067EB594" w:rsidR="00790895" w:rsidRPr="00707FB2" w:rsidRDefault="00647C9A" w:rsidP="00707FB2">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bookmarkStart w:id="35" w:name="_Ref90546604"/>
      <w:r w:rsidRPr="0037005E">
        <w:rPr>
          <w:rFonts w:ascii="Segoe UI" w:hAnsi="Segoe UI" w:cs="Segoe UI"/>
          <w:szCs w:val="22"/>
        </w:rPr>
        <w:t>C</w:t>
      </w:r>
      <w:r w:rsidR="00790895" w:rsidRPr="0037005E">
        <w:rPr>
          <w:rFonts w:ascii="Segoe UI" w:hAnsi="Segoe UI" w:cs="Segoe UI"/>
          <w:szCs w:val="22"/>
        </w:rPr>
        <w:t xml:space="preserve">eny </w:t>
      </w:r>
      <w:r w:rsidR="00393C23">
        <w:rPr>
          <w:rFonts w:ascii="Segoe UI" w:hAnsi="Segoe UI" w:cs="Segoe UI"/>
          <w:szCs w:val="22"/>
        </w:rPr>
        <w:t xml:space="preserve">a doby plnění </w:t>
      </w:r>
      <w:r w:rsidR="00790895" w:rsidRPr="0037005E">
        <w:rPr>
          <w:rFonts w:ascii="Segoe UI" w:hAnsi="Segoe UI" w:cs="Segoe UI"/>
          <w:szCs w:val="22"/>
        </w:rPr>
        <w:t xml:space="preserve">uvedené </w:t>
      </w:r>
      <w:r w:rsidR="00790895" w:rsidRPr="0083561D">
        <w:rPr>
          <w:rFonts w:ascii="Segoe UI" w:hAnsi="Segoe UI" w:cs="Segoe UI"/>
          <w:szCs w:val="22"/>
        </w:rPr>
        <w:t xml:space="preserve">v příloze č. </w:t>
      </w:r>
      <w:r w:rsidRPr="0083561D">
        <w:rPr>
          <w:rFonts w:ascii="Segoe UI" w:hAnsi="Segoe UI" w:cs="Segoe UI"/>
          <w:szCs w:val="22"/>
        </w:rPr>
        <w:t xml:space="preserve">1 </w:t>
      </w:r>
      <w:r w:rsidR="00790895" w:rsidRPr="0083561D">
        <w:rPr>
          <w:rFonts w:ascii="Segoe UI" w:hAnsi="Segoe UI" w:cs="Segoe UI"/>
          <w:szCs w:val="22"/>
        </w:rPr>
        <w:t>této Rámcové dohody</w:t>
      </w:r>
      <w:r w:rsidR="00790895" w:rsidRPr="0037005E">
        <w:rPr>
          <w:rFonts w:ascii="Segoe UI" w:hAnsi="Segoe UI" w:cs="Segoe UI"/>
          <w:szCs w:val="22"/>
        </w:rPr>
        <w:t xml:space="preserve"> jsou </w:t>
      </w:r>
      <w:r w:rsidR="00614509" w:rsidRPr="0037005E">
        <w:rPr>
          <w:rFonts w:ascii="Segoe UI" w:hAnsi="Segoe UI" w:cs="Segoe UI"/>
          <w:szCs w:val="22"/>
        </w:rPr>
        <w:t xml:space="preserve">maximální </w:t>
      </w:r>
      <w:r w:rsidR="00790895" w:rsidRPr="0037005E">
        <w:rPr>
          <w:rFonts w:ascii="Segoe UI" w:hAnsi="Segoe UI" w:cs="Segoe UI"/>
          <w:szCs w:val="22"/>
        </w:rPr>
        <w:t xml:space="preserve">a nesmí být v nabídce Zhotovitele, kterou Zhotovitel </w:t>
      </w:r>
      <w:r w:rsidR="00BB12B2" w:rsidRPr="0037005E">
        <w:rPr>
          <w:rFonts w:ascii="Segoe UI" w:hAnsi="Segoe UI" w:cs="Segoe UI"/>
          <w:szCs w:val="22"/>
        </w:rPr>
        <w:t xml:space="preserve">podá </w:t>
      </w:r>
      <w:r w:rsidR="00790895" w:rsidRPr="0037005E">
        <w:rPr>
          <w:rFonts w:ascii="Segoe UI" w:hAnsi="Segoe UI" w:cs="Segoe UI"/>
          <w:szCs w:val="22"/>
        </w:rPr>
        <w:t xml:space="preserve">do </w:t>
      </w:r>
      <w:proofErr w:type="spellStart"/>
      <w:r w:rsidR="00790895" w:rsidRPr="0037005E">
        <w:rPr>
          <w:rFonts w:ascii="Segoe UI" w:hAnsi="Segoe UI" w:cs="Segoe UI"/>
          <w:szCs w:val="22"/>
        </w:rPr>
        <w:t>Minitendru</w:t>
      </w:r>
      <w:proofErr w:type="spellEnd"/>
      <w:r w:rsidR="00790895" w:rsidRPr="0037005E">
        <w:rPr>
          <w:rFonts w:ascii="Segoe UI" w:hAnsi="Segoe UI" w:cs="Segoe UI"/>
          <w:szCs w:val="22"/>
        </w:rPr>
        <w:t>, překročeny</w:t>
      </w:r>
      <w:r w:rsidR="00E029F3" w:rsidRPr="0037005E">
        <w:rPr>
          <w:rFonts w:ascii="Segoe UI" w:hAnsi="Segoe UI" w:cs="Segoe UI"/>
          <w:szCs w:val="22"/>
        </w:rPr>
        <w:t>, jinak s ním nelze uzavřít Prováděcí smlouvu</w:t>
      </w:r>
      <w:r w:rsidR="00707FB2">
        <w:rPr>
          <w:rFonts w:ascii="Segoe UI" w:hAnsi="Segoe UI" w:cs="Segoe UI"/>
          <w:szCs w:val="22"/>
        </w:rPr>
        <w:t>. Učiní-li Objednatel v rámci Výzvy výhradu</w:t>
      </w:r>
      <w:r w:rsidR="00707FB2" w:rsidRPr="006071B5">
        <w:rPr>
          <w:rFonts w:ascii="Segoe UI" w:hAnsi="Segoe UI" w:cs="Segoe UI"/>
          <w:szCs w:val="22"/>
        </w:rPr>
        <w:t>, že výkon inženýrské činnosti</w:t>
      </w:r>
      <w:r w:rsidR="00946E13">
        <w:rPr>
          <w:rFonts w:ascii="Segoe UI" w:hAnsi="Segoe UI" w:cs="Segoe UI"/>
          <w:szCs w:val="22"/>
        </w:rPr>
        <w:t>,</w:t>
      </w:r>
      <w:r w:rsidR="00707FB2" w:rsidRPr="006071B5">
        <w:rPr>
          <w:rFonts w:ascii="Segoe UI" w:hAnsi="Segoe UI" w:cs="Segoe UI"/>
          <w:szCs w:val="22"/>
        </w:rPr>
        <w:t xml:space="preserve"> není součástí předmětu </w:t>
      </w:r>
      <w:proofErr w:type="spellStart"/>
      <w:r w:rsidR="00707FB2" w:rsidRPr="006071B5">
        <w:rPr>
          <w:rFonts w:ascii="Segoe UI" w:hAnsi="Segoe UI" w:cs="Segoe UI"/>
          <w:szCs w:val="22"/>
        </w:rPr>
        <w:t>Minitendru</w:t>
      </w:r>
      <w:proofErr w:type="spellEnd"/>
      <w:r w:rsidR="006071B5" w:rsidRPr="006071B5">
        <w:rPr>
          <w:rFonts w:ascii="Segoe UI" w:hAnsi="Segoe UI" w:cs="Segoe UI"/>
          <w:szCs w:val="22"/>
        </w:rPr>
        <w:t xml:space="preserve">, nesmí nabídková cena </w:t>
      </w:r>
      <w:r w:rsidR="006071B5">
        <w:rPr>
          <w:rFonts w:ascii="Segoe UI" w:hAnsi="Segoe UI" w:cs="Segoe UI"/>
          <w:szCs w:val="22"/>
        </w:rPr>
        <w:t xml:space="preserve">Zhotovitele </w:t>
      </w:r>
      <w:r w:rsidR="006071B5" w:rsidRPr="006071B5">
        <w:rPr>
          <w:rFonts w:ascii="Segoe UI" w:hAnsi="Segoe UI" w:cs="Segoe UI"/>
          <w:szCs w:val="22"/>
        </w:rPr>
        <w:t>překročit cenu uvedenou v příloze č. 1 Rámcové dohody</w:t>
      </w:r>
      <w:r w:rsidR="00AA2699">
        <w:rPr>
          <w:rFonts w:ascii="Segoe UI" w:hAnsi="Segoe UI" w:cs="Segoe UI"/>
          <w:szCs w:val="22"/>
        </w:rPr>
        <w:t>,</w:t>
      </w:r>
      <w:r w:rsidR="006071B5" w:rsidRPr="006071B5">
        <w:rPr>
          <w:rFonts w:ascii="Segoe UI" w:hAnsi="Segoe UI" w:cs="Segoe UI"/>
          <w:szCs w:val="22"/>
        </w:rPr>
        <w:t xml:space="preserve"> poníženou o 10 %.</w:t>
      </w:r>
      <w:r w:rsidR="00CA6ED6" w:rsidRPr="00707FB2">
        <w:rPr>
          <w:rFonts w:ascii="Segoe UI" w:hAnsi="Segoe UI" w:cs="Segoe UI"/>
          <w:szCs w:val="22"/>
        </w:rPr>
        <w:t xml:space="preserve"> Ceny zahrnují vždy zpracování projektové dokumentace</w:t>
      </w:r>
      <w:r w:rsidR="0050759E">
        <w:rPr>
          <w:rFonts w:ascii="Segoe UI" w:hAnsi="Segoe UI" w:cs="Segoe UI"/>
          <w:szCs w:val="22"/>
        </w:rPr>
        <w:t xml:space="preserve"> ve stupni pro stavební povolení (dále jen „</w:t>
      </w:r>
      <w:r w:rsidR="0050759E" w:rsidRPr="00CE2CF2">
        <w:rPr>
          <w:rFonts w:ascii="Segoe UI" w:hAnsi="Segoe UI" w:cs="Segoe UI"/>
          <w:b/>
          <w:bCs/>
          <w:i/>
          <w:iCs/>
          <w:szCs w:val="22"/>
        </w:rPr>
        <w:t>DSP</w:t>
      </w:r>
      <w:r w:rsidR="0050759E">
        <w:rPr>
          <w:rFonts w:ascii="Segoe UI" w:hAnsi="Segoe UI" w:cs="Segoe UI"/>
          <w:szCs w:val="22"/>
        </w:rPr>
        <w:t>“)</w:t>
      </w:r>
      <w:r w:rsidR="00FE326F" w:rsidRPr="00707FB2">
        <w:rPr>
          <w:rFonts w:ascii="Segoe UI" w:hAnsi="Segoe UI" w:cs="Segoe UI"/>
          <w:szCs w:val="22"/>
        </w:rPr>
        <w:t xml:space="preserve"> a jeho předání objednateli</w:t>
      </w:r>
      <w:r w:rsidR="00CA6ED6" w:rsidRPr="00707FB2">
        <w:rPr>
          <w:rFonts w:ascii="Segoe UI" w:hAnsi="Segoe UI" w:cs="Segoe UI"/>
          <w:szCs w:val="22"/>
        </w:rPr>
        <w:t xml:space="preserve"> v</w:t>
      </w:r>
      <w:r w:rsidR="001D4CAD">
        <w:rPr>
          <w:rFonts w:ascii="Segoe UI" w:hAnsi="Segoe UI" w:cs="Segoe UI"/>
          <w:szCs w:val="22"/>
        </w:rPr>
        <w:t>e</w:t>
      </w:r>
      <w:r w:rsidR="00CA6ED6" w:rsidRPr="00707FB2">
        <w:rPr>
          <w:rFonts w:ascii="Segoe UI" w:hAnsi="Segoe UI" w:cs="Segoe UI"/>
          <w:szCs w:val="22"/>
        </w:rPr>
        <w:t> </w:t>
      </w:r>
      <w:r w:rsidR="001D4CAD">
        <w:rPr>
          <w:rFonts w:ascii="Segoe UI" w:hAnsi="Segoe UI" w:cs="Segoe UI"/>
          <w:szCs w:val="22"/>
        </w:rPr>
        <w:t xml:space="preserve">3 </w:t>
      </w:r>
      <w:r w:rsidR="005534F5" w:rsidRPr="00707FB2">
        <w:rPr>
          <w:rFonts w:ascii="Segoe UI" w:hAnsi="Segoe UI" w:cs="Segoe UI"/>
          <w:szCs w:val="22"/>
        </w:rPr>
        <w:t>v</w:t>
      </w:r>
      <w:r w:rsidR="00CA6ED6" w:rsidRPr="00707FB2">
        <w:rPr>
          <w:rFonts w:ascii="Segoe UI" w:hAnsi="Segoe UI" w:cs="Segoe UI"/>
          <w:szCs w:val="22"/>
        </w:rPr>
        <w:t>yhotoveních v listinné podobě</w:t>
      </w:r>
      <w:r w:rsidR="001D4CAD">
        <w:rPr>
          <w:rFonts w:ascii="Segoe UI" w:hAnsi="Segoe UI" w:cs="Segoe UI"/>
          <w:szCs w:val="22"/>
        </w:rPr>
        <w:t>, nesdělí-li Objednatel nižší počet,</w:t>
      </w:r>
      <w:r w:rsidR="00CA6ED6" w:rsidRPr="00707FB2">
        <w:rPr>
          <w:rFonts w:ascii="Segoe UI" w:hAnsi="Segoe UI" w:cs="Segoe UI"/>
          <w:szCs w:val="22"/>
        </w:rPr>
        <w:t xml:space="preserve"> a ve 2 (dvou) vyhotoveních na CD či DVD</w:t>
      </w:r>
      <w:r w:rsidR="001F5FE9" w:rsidRPr="00707FB2">
        <w:rPr>
          <w:rFonts w:ascii="Segoe UI" w:hAnsi="Segoe UI" w:cs="Segoe UI"/>
          <w:szCs w:val="22"/>
        </w:rPr>
        <w:t>, které budou předány Objednateli</w:t>
      </w:r>
      <w:r w:rsidR="00AA2699">
        <w:rPr>
          <w:rFonts w:ascii="Segoe UI" w:hAnsi="Segoe UI" w:cs="Segoe UI"/>
          <w:szCs w:val="22"/>
        </w:rPr>
        <w:t>, a to bez ohledu na to, zda je třeba pro realizaci FVE získat stavební povolení či nikoliv</w:t>
      </w:r>
      <w:r w:rsidR="00CA6ED6" w:rsidRPr="00707FB2">
        <w:rPr>
          <w:rFonts w:ascii="Segoe UI" w:hAnsi="Segoe UI" w:cs="Segoe UI"/>
          <w:szCs w:val="22"/>
        </w:rPr>
        <w:t>.</w:t>
      </w:r>
      <w:bookmarkEnd w:id="35"/>
    </w:p>
    <w:p w14:paraId="67C57EA3" w14:textId="77777777" w:rsidR="0022782B" w:rsidRPr="0037005E" w:rsidRDefault="00647C9A"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C</w:t>
      </w:r>
      <w:r w:rsidR="0022782B" w:rsidRPr="0037005E">
        <w:rPr>
          <w:rFonts w:ascii="Segoe UI" w:hAnsi="Segoe UI" w:cs="Segoe UI"/>
          <w:szCs w:val="22"/>
        </w:rPr>
        <w:t xml:space="preserve">eny uvedené v příloze č. </w:t>
      </w:r>
      <w:r w:rsidRPr="0037005E">
        <w:rPr>
          <w:rFonts w:ascii="Segoe UI" w:hAnsi="Segoe UI" w:cs="Segoe UI"/>
          <w:szCs w:val="22"/>
        </w:rPr>
        <w:t xml:space="preserve">1 </w:t>
      </w:r>
      <w:r w:rsidR="0022782B" w:rsidRPr="0037005E">
        <w:rPr>
          <w:rFonts w:ascii="Segoe UI" w:hAnsi="Segoe UI" w:cs="Segoe UI"/>
          <w:szCs w:val="22"/>
        </w:rPr>
        <w:t>této Rámcové dohody zahrnují rovněž odměnu Zhotovitele za poskytnutí licencí Objednateli k dílu Zhotovitele, jakož i k hmotnému zachycení díla</w:t>
      </w:r>
      <w:r w:rsidR="007C0D1D" w:rsidRPr="0037005E">
        <w:rPr>
          <w:rFonts w:ascii="Segoe UI" w:hAnsi="Segoe UI" w:cs="Segoe UI"/>
          <w:szCs w:val="22"/>
        </w:rPr>
        <w:t xml:space="preserve"> ve smyslu </w:t>
      </w:r>
      <w:r w:rsidR="00FA09F0" w:rsidRPr="0037005E">
        <w:rPr>
          <w:rFonts w:ascii="Segoe UI" w:hAnsi="Segoe UI" w:cs="Segoe UI"/>
          <w:szCs w:val="22"/>
        </w:rPr>
        <w:t xml:space="preserve">čl. </w:t>
      </w:r>
      <w:r w:rsidR="00FA09F0" w:rsidRPr="0037005E">
        <w:rPr>
          <w:rFonts w:ascii="Segoe UI" w:hAnsi="Segoe UI" w:cs="Segoe UI"/>
          <w:szCs w:val="22"/>
        </w:rPr>
        <w:fldChar w:fldCharType="begin"/>
      </w:r>
      <w:r w:rsidR="00FA09F0" w:rsidRPr="0037005E">
        <w:rPr>
          <w:rFonts w:ascii="Segoe UI" w:hAnsi="Segoe UI" w:cs="Segoe UI"/>
          <w:szCs w:val="22"/>
        </w:rPr>
        <w:instrText xml:space="preserve"> REF _Ref496275153 \r \h </w:instrText>
      </w:r>
      <w:r w:rsidR="0037005E">
        <w:rPr>
          <w:rFonts w:ascii="Segoe UI" w:hAnsi="Segoe UI" w:cs="Segoe UI"/>
          <w:szCs w:val="22"/>
        </w:rPr>
        <w:instrText xml:space="preserve"> \* MERGEFORMAT </w:instrText>
      </w:r>
      <w:r w:rsidR="00FA09F0" w:rsidRPr="0037005E">
        <w:rPr>
          <w:rFonts w:ascii="Segoe UI" w:hAnsi="Segoe UI" w:cs="Segoe UI"/>
          <w:szCs w:val="22"/>
        </w:rPr>
      </w:r>
      <w:r w:rsidR="00FA09F0" w:rsidRPr="0037005E">
        <w:rPr>
          <w:rFonts w:ascii="Segoe UI" w:hAnsi="Segoe UI" w:cs="Segoe UI"/>
          <w:szCs w:val="22"/>
        </w:rPr>
        <w:fldChar w:fldCharType="separate"/>
      </w:r>
      <w:r w:rsidR="00FA09F0" w:rsidRPr="0037005E">
        <w:rPr>
          <w:rFonts w:ascii="Segoe UI" w:hAnsi="Segoe UI" w:cs="Segoe UI"/>
          <w:szCs w:val="22"/>
        </w:rPr>
        <w:t>9</w:t>
      </w:r>
      <w:r w:rsidR="00FA09F0" w:rsidRPr="0037005E">
        <w:rPr>
          <w:rFonts w:ascii="Segoe UI" w:hAnsi="Segoe UI" w:cs="Segoe UI"/>
          <w:szCs w:val="22"/>
        </w:rPr>
        <w:fldChar w:fldCharType="end"/>
      </w:r>
      <w:r w:rsidR="002B71B1">
        <w:rPr>
          <w:rFonts w:ascii="Segoe UI" w:hAnsi="Segoe UI" w:cs="Segoe UI"/>
          <w:szCs w:val="22"/>
        </w:rPr>
        <w:t xml:space="preserve"> Rámcové dohody</w:t>
      </w:r>
      <w:r w:rsidR="0022782B" w:rsidRPr="0037005E">
        <w:rPr>
          <w:rFonts w:ascii="Segoe UI" w:hAnsi="Segoe UI" w:cs="Segoe UI"/>
          <w:szCs w:val="22"/>
        </w:rPr>
        <w:t>.</w:t>
      </w:r>
    </w:p>
    <w:p w14:paraId="1E982F60" w14:textId="3D328063" w:rsidR="006B6389" w:rsidRDefault="006B6389"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Další podmínky pro stanovení nabídkové ceny na Dílčí veřejnou zakázku může definovat Výzva.</w:t>
      </w:r>
    </w:p>
    <w:p w14:paraId="55743C64" w14:textId="0BD0B90C" w:rsidR="0050759E" w:rsidRDefault="0050759E"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bookmarkStart w:id="36" w:name="_Hlk90501473"/>
      <w:r w:rsidRPr="00CE2CF2">
        <w:rPr>
          <w:rFonts w:ascii="Segoe UI" w:hAnsi="Segoe UI" w:cs="Segoe UI"/>
          <w:szCs w:val="22"/>
        </w:rPr>
        <w:t>Inženýrskou činností</w:t>
      </w:r>
      <w:r w:rsidR="005D40E7" w:rsidRPr="00CE2CF2">
        <w:rPr>
          <w:rFonts w:ascii="Segoe UI" w:hAnsi="Segoe UI" w:cs="Segoe UI"/>
          <w:szCs w:val="22"/>
        </w:rPr>
        <w:t xml:space="preserve">, k níž může Objednatel učinit výhradu ve smyslu odst. </w:t>
      </w:r>
      <w:r w:rsidR="005D40E7" w:rsidRPr="00CE2CF2">
        <w:rPr>
          <w:rFonts w:ascii="Segoe UI" w:hAnsi="Segoe UI" w:cs="Segoe UI"/>
          <w:szCs w:val="22"/>
        </w:rPr>
        <w:fldChar w:fldCharType="begin"/>
      </w:r>
      <w:r w:rsidR="005D40E7" w:rsidRPr="00CE2CF2">
        <w:rPr>
          <w:rFonts w:ascii="Segoe UI" w:hAnsi="Segoe UI" w:cs="Segoe UI"/>
          <w:szCs w:val="22"/>
        </w:rPr>
        <w:instrText xml:space="preserve"> REF _Ref90546604 \r \h </w:instrText>
      </w:r>
      <w:r w:rsidR="005D40E7">
        <w:rPr>
          <w:rFonts w:ascii="Segoe UI" w:hAnsi="Segoe UI" w:cs="Segoe UI"/>
          <w:szCs w:val="22"/>
        </w:rPr>
        <w:instrText xml:space="preserve"> \* MERGEFORMAT </w:instrText>
      </w:r>
      <w:r w:rsidR="005D40E7" w:rsidRPr="00CE2CF2">
        <w:rPr>
          <w:rFonts w:ascii="Segoe UI" w:hAnsi="Segoe UI" w:cs="Segoe UI"/>
          <w:szCs w:val="22"/>
        </w:rPr>
      </w:r>
      <w:r w:rsidR="005D40E7" w:rsidRPr="00CE2CF2">
        <w:rPr>
          <w:rFonts w:ascii="Segoe UI" w:hAnsi="Segoe UI" w:cs="Segoe UI"/>
          <w:szCs w:val="22"/>
        </w:rPr>
        <w:fldChar w:fldCharType="separate"/>
      </w:r>
      <w:r w:rsidR="005D40E7" w:rsidRPr="00CE2CF2">
        <w:rPr>
          <w:rFonts w:ascii="Segoe UI" w:hAnsi="Segoe UI" w:cs="Segoe UI"/>
          <w:szCs w:val="22"/>
        </w:rPr>
        <w:t>6.1</w:t>
      </w:r>
      <w:r w:rsidR="005D40E7" w:rsidRPr="00CE2CF2">
        <w:rPr>
          <w:rFonts w:ascii="Segoe UI" w:hAnsi="Segoe UI" w:cs="Segoe UI"/>
          <w:szCs w:val="22"/>
        </w:rPr>
        <w:fldChar w:fldCharType="end"/>
      </w:r>
      <w:r w:rsidR="005D40E7" w:rsidRPr="00CE2CF2">
        <w:rPr>
          <w:rFonts w:ascii="Segoe UI" w:hAnsi="Segoe UI" w:cs="Segoe UI"/>
          <w:szCs w:val="22"/>
        </w:rPr>
        <w:t xml:space="preserve"> Rámcové dohody, se rozumí činnost </w:t>
      </w:r>
      <w:r w:rsidRPr="00CE2CF2">
        <w:rPr>
          <w:rFonts w:ascii="Segoe UI" w:hAnsi="Segoe UI" w:cs="Segoe UI"/>
          <w:szCs w:val="22"/>
        </w:rPr>
        <w:t xml:space="preserve">v rozsahu potřebném pro řádnou přípravu a realizaci </w:t>
      </w:r>
      <w:r w:rsidR="005D40E7" w:rsidRPr="00CE2CF2">
        <w:rPr>
          <w:rFonts w:ascii="Segoe UI" w:hAnsi="Segoe UI" w:cs="Segoe UI"/>
          <w:szCs w:val="22"/>
        </w:rPr>
        <w:t>FVE</w:t>
      </w:r>
      <w:r w:rsidRPr="00CE2CF2">
        <w:rPr>
          <w:rFonts w:ascii="Segoe UI" w:hAnsi="Segoe UI" w:cs="Segoe UI"/>
          <w:szCs w:val="22"/>
        </w:rPr>
        <w:t>, její provoz a užívání; tj. výkon  činností při zajištění vyjádření  souhlasů, stanovisek, povolení, rozhodnutí, oznámení</w:t>
      </w:r>
      <w:r w:rsidR="00E609C7">
        <w:rPr>
          <w:rFonts w:ascii="Segoe UI" w:hAnsi="Segoe UI" w:cs="Segoe UI"/>
          <w:szCs w:val="22"/>
        </w:rPr>
        <w:t xml:space="preserve"> a</w:t>
      </w:r>
      <w:r w:rsidRPr="00E62B33">
        <w:rPr>
          <w:rFonts w:ascii="Segoe UI" w:hAnsi="Segoe UI" w:cs="Segoe UI"/>
          <w:szCs w:val="22"/>
        </w:rPr>
        <w:t xml:space="preserve"> ohlášení potřebných k řádné a včasné realizaci, předání, provozu a užívání FVE v souladu s právními předpisy; vč. podání žádosti o připojení k distribuční soustavě; zajištění relevantních souhlasů (podpisů) na smlouvě o připojení či SOSB ze strany provozovatele distribuční soustavy</w:t>
      </w:r>
      <w:bookmarkEnd w:id="36"/>
      <w:r w:rsidR="005D40E7" w:rsidRPr="00E62B33">
        <w:rPr>
          <w:rFonts w:ascii="Segoe UI" w:hAnsi="Segoe UI" w:cs="Segoe UI"/>
          <w:szCs w:val="22"/>
        </w:rPr>
        <w:t>.</w:t>
      </w:r>
    </w:p>
    <w:p w14:paraId="243D7784" w14:textId="78323492" w:rsidR="00B822ED" w:rsidRPr="00B822ED" w:rsidRDefault="00C3560A" w:rsidP="00B822ED">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Ceny uvedené </w:t>
      </w:r>
      <w:r w:rsidRPr="0083561D">
        <w:rPr>
          <w:rFonts w:ascii="Segoe UI" w:hAnsi="Segoe UI" w:cs="Segoe UI"/>
          <w:szCs w:val="22"/>
        </w:rPr>
        <w:t>v příloze č. 1 této Rámcové dohody</w:t>
      </w:r>
      <w:r>
        <w:rPr>
          <w:rFonts w:ascii="Segoe UI" w:hAnsi="Segoe UI" w:cs="Segoe UI"/>
          <w:szCs w:val="22"/>
        </w:rPr>
        <w:t xml:space="preserve"> </w:t>
      </w:r>
      <w:r w:rsidR="00B87BD6">
        <w:rPr>
          <w:rFonts w:ascii="Segoe UI" w:hAnsi="Segoe UI" w:cs="Segoe UI"/>
        </w:rPr>
        <w:t>budou zvyšovány o míru kumulované inflace vyjádřené přírůstkem ročních indexů spotřebitelských cen (CPI) v České republice stanovenou příslušným orgánem veřejné správy (v době uzavření Rámcové dohody zjištěnou z úředního sdělení Českého statistického úřadu). Výchozím obdobím pro zjišťování kumulativní míry inflace je rok 202</w:t>
      </w:r>
      <w:r w:rsidR="00A4433D">
        <w:rPr>
          <w:rFonts w:ascii="Segoe UI" w:hAnsi="Segoe UI" w:cs="Segoe UI"/>
        </w:rPr>
        <w:t>2</w:t>
      </w:r>
      <w:r w:rsidR="001F2B6A">
        <w:rPr>
          <w:rFonts w:ascii="Segoe UI" w:hAnsi="Segoe UI" w:cs="Segoe UI"/>
        </w:rPr>
        <w:t xml:space="preserve"> a</w:t>
      </w:r>
      <w:r w:rsidR="00A4433D">
        <w:rPr>
          <w:rFonts w:ascii="Segoe UI" w:hAnsi="Segoe UI" w:cs="Segoe UI"/>
        </w:rPr>
        <w:t xml:space="preserve"> toto ustanovení</w:t>
      </w:r>
      <w:r w:rsidR="00D669D6">
        <w:rPr>
          <w:rFonts w:ascii="Segoe UI" w:hAnsi="Segoe UI" w:cs="Segoe UI"/>
        </w:rPr>
        <w:t xml:space="preserve"> </w:t>
      </w:r>
      <w:r w:rsidR="001F2B6A">
        <w:rPr>
          <w:rFonts w:ascii="Segoe UI" w:hAnsi="Segoe UI" w:cs="Segoe UI"/>
        </w:rPr>
        <w:t xml:space="preserve">je možné aplikovat </w:t>
      </w:r>
      <w:r w:rsidR="00D669D6">
        <w:rPr>
          <w:rFonts w:ascii="Segoe UI" w:hAnsi="Segoe UI" w:cs="Segoe UI"/>
        </w:rPr>
        <w:t>od 1. 4. 2023.</w:t>
      </w:r>
    </w:p>
    <w:p w14:paraId="338228F5" w14:textId="5D586C3E" w:rsidR="00B822ED" w:rsidRPr="00CE2CF2" w:rsidRDefault="00B822ED" w:rsidP="00CE2CF2">
      <w:pPr>
        <w:widowControl w:val="0"/>
        <w:suppressAutoHyphens/>
        <w:autoSpaceDE w:val="0"/>
        <w:autoSpaceDN w:val="0"/>
        <w:adjustRightInd w:val="0"/>
        <w:spacing w:after="120" w:line="252" w:lineRule="auto"/>
        <w:ind w:left="426"/>
        <w:rPr>
          <w:rFonts w:ascii="Segoe UI" w:hAnsi="Segoe UI" w:cs="Segoe UI"/>
          <w:szCs w:val="22"/>
        </w:rPr>
      </w:pPr>
      <w:r w:rsidRPr="00CE2CF2">
        <w:rPr>
          <w:rFonts w:ascii="Segoe UI" w:hAnsi="Segoe UI" w:cs="Segoe UI"/>
        </w:rPr>
        <w:t xml:space="preserve">Kumulativní míra </w:t>
      </w:r>
      <w:r w:rsidRPr="00CE2CF2">
        <w:rPr>
          <w:rFonts w:ascii="Segoe UI" w:hAnsi="Segoe UI" w:cs="Segoe UI"/>
          <w:szCs w:val="22"/>
        </w:rPr>
        <w:t>inflace (πt/o)</w:t>
      </w:r>
      <w:r w:rsidRPr="00CE2CF2">
        <w:rPr>
          <w:rFonts w:ascii="Segoe UI" w:hAnsi="Segoe UI" w:cs="Segoe UI"/>
        </w:rPr>
        <w:t xml:space="preserve"> bude spočtena do roku (t), v němž dochází k uplatnění smluvní pokuty, podle vzorce: </w:t>
      </w:r>
    </w:p>
    <w:p w14:paraId="236A0EA8" w14:textId="3917B715" w:rsidR="00B822ED" w:rsidRPr="00CE2CF2" w:rsidRDefault="00B822ED" w:rsidP="00CE2CF2">
      <w:pPr>
        <w:ind w:left="426"/>
        <w:rPr>
          <w:rFonts w:ascii="Segoe UI" w:hAnsi="Segoe UI" w:cs="Segoe UI"/>
        </w:rPr>
      </w:pPr>
      <w:r w:rsidRPr="00CE2CF2">
        <w:rPr>
          <w:rFonts w:ascii="Segoe UI" w:hAnsi="Segoe UI" w:cs="Segoe UI"/>
        </w:rPr>
        <w:t>πt/o = (</w:t>
      </w:r>
      <w:proofErr w:type="spellStart"/>
      <w:r w:rsidRPr="00CE2CF2">
        <w:rPr>
          <w:rFonts w:ascii="Segoe UI" w:hAnsi="Segoe UI" w:cs="Segoe UI"/>
        </w:rPr>
        <w:t>CPIt</w:t>
      </w:r>
      <w:proofErr w:type="spellEnd"/>
      <w:r w:rsidRPr="00CE2CF2">
        <w:rPr>
          <w:rFonts w:ascii="Segoe UI" w:hAnsi="Segoe UI" w:cs="Segoe UI"/>
        </w:rPr>
        <w:t xml:space="preserve"> – </w:t>
      </w:r>
      <w:proofErr w:type="spellStart"/>
      <w:proofErr w:type="gramStart"/>
      <w:r w:rsidRPr="00CE2CF2">
        <w:rPr>
          <w:rFonts w:ascii="Segoe UI" w:hAnsi="Segoe UI" w:cs="Segoe UI"/>
        </w:rPr>
        <w:t>CPIo</w:t>
      </w:r>
      <w:proofErr w:type="spellEnd"/>
      <w:r w:rsidRPr="00CE2CF2">
        <w:rPr>
          <w:rFonts w:ascii="Segoe UI" w:hAnsi="Segoe UI" w:cs="Segoe UI"/>
        </w:rPr>
        <w:t>)/</w:t>
      </w:r>
      <w:proofErr w:type="spellStart"/>
      <w:proofErr w:type="gramEnd"/>
      <w:r w:rsidRPr="00CE2CF2">
        <w:rPr>
          <w:rFonts w:ascii="Segoe UI" w:hAnsi="Segoe UI" w:cs="Segoe UI"/>
        </w:rPr>
        <w:t>CPIo</w:t>
      </w:r>
      <w:proofErr w:type="spellEnd"/>
      <w:r w:rsidRPr="00CE2CF2">
        <w:rPr>
          <w:rFonts w:ascii="Segoe UI" w:hAnsi="Segoe UI" w:cs="Segoe UI"/>
        </w:rPr>
        <w:t xml:space="preserve"> ∙ 100,  kde </w:t>
      </w:r>
      <w:proofErr w:type="spellStart"/>
      <w:r w:rsidRPr="00CE2CF2">
        <w:rPr>
          <w:rFonts w:ascii="Segoe UI" w:hAnsi="Segoe UI" w:cs="Segoe UI"/>
        </w:rPr>
        <w:t>CPIt</w:t>
      </w:r>
      <w:proofErr w:type="spellEnd"/>
      <w:r w:rsidRPr="00CE2CF2">
        <w:rPr>
          <w:rFonts w:ascii="Segoe UI" w:hAnsi="Segoe UI" w:cs="Segoe UI"/>
        </w:rPr>
        <w:t xml:space="preserve"> představuje kumulovaný index spotřebitelských cen (úhrn indexu) za rok, ve kterém dochází k uplatnění smluvní pokuty a </w:t>
      </w:r>
      <w:proofErr w:type="spellStart"/>
      <w:r w:rsidRPr="00CE2CF2">
        <w:rPr>
          <w:rFonts w:ascii="Segoe UI" w:hAnsi="Segoe UI" w:cs="Segoe UI"/>
        </w:rPr>
        <w:t>CPIo</w:t>
      </w:r>
      <w:proofErr w:type="spellEnd"/>
      <w:r w:rsidRPr="00CE2CF2">
        <w:rPr>
          <w:rFonts w:ascii="Segoe UI" w:hAnsi="Segoe UI" w:cs="Segoe UI"/>
        </w:rPr>
        <w:t xml:space="preserve"> představuje kumulovaný index spotřebitelských cen (úhrn indexu) za rok</w:t>
      </w:r>
      <w:r>
        <w:rPr>
          <w:rFonts w:ascii="Segoe UI" w:hAnsi="Segoe UI" w:cs="Segoe UI"/>
        </w:rPr>
        <w:t xml:space="preserve"> 202</w:t>
      </w:r>
      <w:r w:rsidR="001F2B6A">
        <w:rPr>
          <w:rFonts w:ascii="Segoe UI" w:hAnsi="Segoe UI" w:cs="Segoe UI"/>
        </w:rPr>
        <w:t>2</w:t>
      </w:r>
      <w:r w:rsidRPr="00CE2CF2">
        <w:rPr>
          <w:rFonts w:ascii="Segoe UI" w:hAnsi="Segoe UI" w:cs="Segoe UI"/>
        </w:rPr>
        <w:t xml:space="preserve">. </w:t>
      </w:r>
    </w:p>
    <w:p w14:paraId="4F5E2887" w14:textId="77777777" w:rsidR="0000451D" w:rsidRPr="0037005E" w:rsidRDefault="0000451D" w:rsidP="00BE364A">
      <w:pPr>
        <w:widowControl w:val="0"/>
        <w:suppressAutoHyphens/>
        <w:autoSpaceDE w:val="0"/>
        <w:autoSpaceDN w:val="0"/>
        <w:adjustRightInd w:val="0"/>
        <w:spacing w:after="120" w:line="252" w:lineRule="auto"/>
        <w:ind w:left="720"/>
        <w:rPr>
          <w:rFonts w:ascii="Segoe UI" w:hAnsi="Segoe UI" w:cs="Segoe UI"/>
          <w:szCs w:val="22"/>
        </w:rPr>
      </w:pPr>
    </w:p>
    <w:p w14:paraId="6A4594CA" w14:textId="77777777" w:rsidR="00D32BF2" w:rsidRPr="0037005E" w:rsidRDefault="0000451D" w:rsidP="00BE364A">
      <w:pPr>
        <w:pStyle w:val="Nadpis5"/>
        <w:keepNext w:val="0"/>
        <w:widowControl w:val="0"/>
        <w:numPr>
          <w:ilvl w:val="0"/>
          <w:numId w:val="14"/>
        </w:numPr>
        <w:suppressAutoHyphens/>
        <w:spacing w:after="120" w:line="252" w:lineRule="auto"/>
        <w:ind w:hanging="720"/>
        <w:jc w:val="center"/>
        <w:rPr>
          <w:rFonts w:ascii="Segoe UI" w:hAnsi="Segoe UI" w:cs="Segoe UI"/>
          <w:sz w:val="22"/>
          <w:szCs w:val="22"/>
        </w:rPr>
      </w:pPr>
      <w:r w:rsidRPr="0037005E">
        <w:rPr>
          <w:rFonts w:ascii="Segoe UI" w:hAnsi="Segoe UI" w:cs="Segoe UI"/>
          <w:sz w:val="22"/>
          <w:szCs w:val="22"/>
        </w:rPr>
        <w:t>Platební podmínky</w:t>
      </w:r>
    </w:p>
    <w:p w14:paraId="0A69E9BF" w14:textId="77777777" w:rsidR="0000451D" w:rsidRPr="0037005E" w:rsidRDefault="0000451D"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bookmarkStart w:id="37" w:name="_Ref496194812"/>
      <w:r w:rsidRPr="0037005E">
        <w:rPr>
          <w:rFonts w:ascii="Segoe UI" w:hAnsi="Segoe UI" w:cs="Segoe UI"/>
          <w:szCs w:val="22"/>
        </w:rPr>
        <w:t xml:space="preserve">Cena za poskytnutí plnění Zhotovitele dle </w:t>
      </w:r>
      <w:r w:rsidR="00AC421A" w:rsidRPr="0037005E">
        <w:rPr>
          <w:rFonts w:ascii="Segoe UI" w:hAnsi="Segoe UI" w:cs="Segoe UI"/>
          <w:szCs w:val="22"/>
        </w:rPr>
        <w:t>jednotlivých Prováděcích smluv</w:t>
      </w:r>
      <w:r w:rsidRPr="0037005E">
        <w:rPr>
          <w:rFonts w:ascii="Segoe UI" w:hAnsi="Segoe UI" w:cs="Segoe UI"/>
          <w:szCs w:val="22"/>
        </w:rPr>
        <w:t xml:space="preserve"> bude hrazena </w:t>
      </w:r>
      <w:r w:rsidR="007C0D1D" w:rsidRPr="0037005E">
        <w:rPr>
          <w:rFonts w:ascii="Segoe UI" w:hAnsi="Segoe UI" w:cs="Segoe UI"/>
          <w:szCs w:val="22"/>
        </w:rPr>
        <w:t xml:space="preserve">na základě </w:t>
      </w:r>
      <w:r w:rsidRPr="0037005E">
        <w:rPr>
          <w:rFonts w:ascii="Segoe UI" w:hAnsi="Segoe UI" w:cs="Segoe UI"/>
          <w:szCs w:val="22"/>
        </w:rPr>
        <w:t>daňový</w:t>
      </w:r>
      <w:r w:rsidR="007C0D1D" w:rsidRPr="0037005E">
        <w:rPr>
          <w:rFonts w:ascii="Segoe UI" w:hAnsi="Segoe UI" w:cs="Segoe UI"/>
          <w:szCs w:val="22"/>
        </w:rPr>
        <w:t>ch</w:t>
      </w:r>
      <w:r w:rsidRPr="0037005E">
        <w:rPr>
          <w:rFonts w:ascii="Segoe UI" w:hAnsi="Segoe UI" w:cs="Segoe UI"/>
          <w:szCs w:val="22"/>
        </w:rPr>
        <w:t xml:space="preserve"> doklad</w:t>
      </w:r>
      <w:r w:rsidR="007C0D1D" w:rsidRPr="0037005E">
        <w:rPr>
          <w:rFonts w:ascii="Segoe UI" w:hAnsi="Segoe UI" w:cs="Segoe UI"/>
          <w:szCs w:val="22"/>
        </w:rPr>
        <w:t>ů</w:t>
      </w:r>
      <w:r w:rsidRPr="0037005E">
        <w:rPr>
          <w:rFonts w:ascii="Segoe UI" w:hAnsi="Segoe UI" w:cs="Segoe UI"/>
          <w:szCs w:val="22"/>
        </w:rPr>
        <w:t xml:space="preserve"> – faktur</w:t>
      </w:r>
      <w:r w:rsidR="007C0D1D" w:rsidRPr="0037005E">
        <w:rPr>
          <w:rFonts w:ascii="Segoe UI" w:hAnsi="Segoe UI" w:cs="Segoe UI"/>
          <w:szCs w:val="22"/>
        </w:rPr>
        <w:t>.</w:t>
      </w:r>
    </w:p>
    <w:p w14:paraId="1C38E821" w14:textId="2B68C2F6" w:rsidR="0000451D" w:rsidRPr="0037005E" w:rsidRDefault="0000451D"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Splatnost faktur se sjednává lhůtou 30 dnů od jejich doručení Objednateli. </w:t>
      </w:r>
      <w:r w:rsidR="00993326" w:rsidRPr="0037005E">
        <w:rPr>
          <w:rFonts w:ascii="Segoe UI" w:hAnsi="Segoe UI" w:cs="Segoe UI"/>
          <w:szCs w:val="22"/>
        </w:rPr>
        <w:t>Faktury budou doručovány elektronicky na adresu</w:t>
      </w:r>
      <w:r w:rsidR="001D4CAD">
        <w:rPr>
          <w:rFonts w:ascii="Segoe UI" w:hAnsi="Segoe UI" w:cs="Segoe UI"/>
          <w:szCs w:val="22"/>
        </w:rPr>
        <w:t xml:space="preserve"> fakt</w:t>
      </w:r>
      <w:r w:rsidR="005D40E7">
        <w:rPr>
          <w:rFonts w:ascii="Segoe UI" w:hAnsi="Segoe UI" w:cs="Segoe UI"/>
          <w:szCs w:val="22"/>
        </w:rPr>
        <w:t>ur</w:t>
      </w:r>
      <w:r w:rsidR="001D4CAD">
        <w:rPr>
          <w:rFonts w:ascii="Segoe UI" w:hAnsi="Segoe UI" w:cs="Segoe UI"/>
          <w:szCs w:val="22"/>
        </w:rPr>
        <w:t>ace@sako.cz</w:t>
      </w:r>
      <w:hyperlink r:id="rId11" w:history="1"/>
      <w:r w:rsidR="00AA5C23" w:rsidRPr="0037005E">
        <w:rPr>
          <w:rFonts w:ascii="Segoe UI" w:hAnsi="Segoe UI" w:cs="Segoe UI"/>
          <w:szCs w:val="22"/>
        </w:rPr>
        <w:t>, popřípadě jinou adresu sdělenou Objednatelem</w:t>
      </w:r>
      <w:r w:rsidR="00993326" w:rsidRPr="0037005E">
        <w:rPr>
          <w:rFonts w:ascii="Segoe UI" w:hAnsi="Segoe UI" w:cs="Segoe UI"/>
          <w:szCs w:val="22"/>
        </w:rPr>
        <w:t>.</w:t>
      </w:r>
    </w:p>
    <w:p w14:paraId="4E2E061D" w14:textId="37F3FCF7" w:rsidR="0000451D" w:rsidRPr="0037005E" w:rsidRDefault="0000451D"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Daňový doklad – faktura musí obsahovat veškeré náležitosti daňového dokladu stanovené v zákoně č. 235/2004 Sb., o dani z přidané hodnoty, ve znění pozdějších předpisů, a § 435</w:t>
      </w:r>
      <w:r w:rsidR="003E43F6">
        <w:rPr>
          <w:rFonts w:ascii="Segoe UI" w:hAnsi="Segoe UI" w:cs="Segoe UI"/>
          <w:szCs w:val="22"/>
        </w:rPr>
        <w:t xml:space="preserve"> </w:t>
      </w:r>
      <w:r w:rsidR="00FE326F" w:rsidRPr="0037005E">
        <w:rPr>
          <w:rFonts w:ascii="Segoe UI" w:hAnsi="Segoe UI" w:cs="Segoe UI"/>
          <w:szCs w:val="22"/>
        </w:rPr>
        <w:t>OZ</w:t>
      </w:r>
      <w:r w:rsidRPr="0037005E">
        <w:rPr>
          <w:rFonts w:ascii="Segoe UI" w:hAnsi="Segoe UI" w:cs="Segoe UI"/>
          <w:szCs w:val="22"/>
        </w:rPr>
        <w:t xml:space="preserve">. Přílohou faktury </w:t>
      </w:r>
      <w:r w:rsidR="003E43F6">
        <w:rPr>
          <w:rFonts w:ascii="Segoe UI" w:hAnsi="Segoe UI" w:cs="Segoe UI"/>
          <w:szCs w:val="22"/>
        </w:rPr>
        <w:t>musí být</w:t>
      </w:r>
      <w:r w:rsidR="003E43F6" w:rsidRPr="0037005E">
        <w:rPr>
          <w:rFonts w:ascii="Segoe UI" w:hAnsi="Segoe UI" w:cs="Segoe UI"/>
          <w:szCs w:val="22"/>
        </w:rPr>
        <w:t xml:space="preserve"> </w:t>
      </w:r>
      <w:r w:rsidRPr="0037005E">
        <w:rPr>
          <w:rFonts w:ascii="Segoe UI" w:hAnsi="Segoe UI" w:cs="Segoe UI"/>
          <w:szCs w:val="22"/>
        </w:rPr>
        <w:t>kopie protokolu o převzetí fakturované části plnění Objednatelem</w:t>
      </w:r>
      <w:r w:rsidR="003E43F6">
        <w:rPr>
          <w:rFonts w:ascii="Segoe UI" w:hAnsi="Segoe UI" w:cs="Segoe UI"/>
          <w:szCs w:val="22"/>
        </w:rPr>
        <w:t>, jinak nezakládá povinnost Objednatele platit</w:t>
      </w:r>
      <w:r w:rsidRPr="0037005E">
        <w:rPr>
          <w:rFonts w:ascii="Segoe UI" w:hAnsi="Segoe UI" w:cs="Segoe UI"/>
          <w:szCs w:val="22"/>
        </w:rPr>
        <w:t>.</w:t>
      </w:r>
    </w:p>
    <w:p w14:paraId="56AD755A" w14:textId="77777777" w:rsidR="0000451D" w:rsidRPr="0037005E" w:rsidRDefault="0000451D"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Objednatel je oprávněn před uplynutím lhůty splatnosti vrátit Zhotoviteli fakturu, která neobsahuje požadované náležitosti, nebo obsahuje nesprávné údaje nebo nesprávný výpočet poměrné části ceny plnění, kterou má Objednatel uhradit. Oprávněným vrácením faktury přestává běžet lhůta její splatnosti. Zhotovitel vystaví novou fakturu se správnými údaji a dnem jejího doručení Objednateli začíná běžet nová třicetidenní lhůta splatnosti.</w:t>
      </w:r>
    </w:p>
    <w:p w14:paraId="577BF056" w14:textId="77777777" w:rsidR="0000451D" w:rsidRPr="0037005E" w:rsidRDefault="0000451D"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Objednatel neposkytuje zálohy.</w:t>
      </w:r>
    </w:p>
    <w:p w14:paraId="48BFE9A2" w14:textId="59191083" w:rsidR="0000451D" w:rsidRPr="0037005E" w:rsidRDefault="0000451D"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Platby vč. DPH dle </w:t>
      </w:r>
      <w:r w:rsidR="00EC2A8A">
        <w:rPr>
          <w:rFonts w:ascii="Segoe UI" w:hAnsi="Segoe UI" w:cs="Segoe UI"/>
          <w:szCs w:val="22"/>
        </w:rPr>
        <w:t xml:space="preserve">Prováděcích smluv </w:t>
      </w:r>
      <w:r w:rsidRPr="0037005E">
        <w:rPr>
          <w:rFonts w:ascii="Segoe UI" w:hAnsi="Segoe UI" w:cs="Segoe UI"/>
          <w:szCs w:val="22"/>
        </w:rPr>
        <w:t xml:space="preserve">budou hrazeny v korunách českých, a to bezhotovostním převodem na účet Zhotovitele. Cena za poskytnutí plnění či jeho části se považuje za uhrazenou okamžikem odepsání fakturované ceny z bankovního účtu Objednatele ve prospěch účtu Zhotovitele. Bankovní účet Zhotovitele musí být zveřejněn správcem daně způsobem umožňujícím dálkový přístup. V případě, že účet tímto způsobem zveřejněn nebude, je Objednatel oprávněn uhradit Zhotoviteli cenu na úrovni bez DPH. DPH Objednatel poukáže správci daně. Stane-li se Zhotovitel nespolehlivým plátcem ve smyslu </w:t>
      </w:r>
      <w:proofErr w:type="spellStart"/>
      <w:r w:rsidRPr="0037005E">
        <w:rPr>
          <w:rFonts w:ascii="Segoe UI" w:hAnsi="Segoe UI" w:cs="Segoe UI"/>
          <w:szCs w:val="22"/>
        </w:rPr>
        <w:t>ust</w:t>
      </w:r>
      <w:proofErr w:type="spellEnd"/>
      <w:r w:rsidRPr="0037005E">
        <w:rPr>
          <w:rFonts w:ascii="Segoe UI" w:hAnsi="Segoe UI" w:cs="Segoe UI"/>
          <w:szCs w:val="22"/>
        </w:rPr>
        <w:t>. § 106a zákona č. 235/2004 Sb., o dani z přidané hodnoty, ve znění pozdějších předpisů, je povinen neprodleně o</w:t>
      </w:r>
      <w:r w:rsidR="00FE326F" w:rsidRPr="0037005E">
        <w:rPr>
          <w:rFonts w:ascii="Segoe UI" w:hAnsi="Segoe UI" w:cs="Segoe UI"/>
          <w:szCs w:val="22"/>
        </w:rPr>
        <w:t> </w:t>
      </w:r>
      <w:r w:rsidRPr="0037005E">
        <w:rPr>
          <w:rFonts w:ascii="Segoe UI" w:hAnsi="Segoe UI" w:cs="Segoe UI"/>
          <w:szCs w:val="22"/>
        </w:rPr>
        <w:t>tomto písemně informovat Objednatele.</w:t>
      </w:r>
    </w:p>
    <w:p w14:paraId="0572D641" w14:textId="263C5A83" w:rsidR="007C0D1D" w:rsidRPr="0037005E" w:rsidRDefault="00C14373" w:rsidP="002B71B1">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Pr>
          <w:rFonts w:ascii="Segoe UI" w:hAnsi="Segoe UI" w:cs="Segoe UI"/>
          <w:szCs w:val="22"/>
        </w:rPr>
        <w:t>Případné d</w:t>
      </w:r>
      <w:r w:rsidR="007C0D1D" w:rsidRPr="0037005E">
        <w:rPr>
          <w:rFonts w:ascii="Segoe UI" w:hAnsi="Segoe UI" w:cs="Segoe UI"/>
          <w:szCs w:val="22"/>
        </w:rPr>
        <w:t>alší platební podmínky stanoví příslušná Výzva.</w:t>
      </w:r>
    </w:p>
    <w:p w14:paraId="21922C65" w14:textId="77777777" w:rsidR="00AC421A" w:rsidRPr="0037005E" w:rsidRDefault="00AC421A" w:rsidP="00BE364A">
      <w:pPr>
        <w:widowControl w:val="0"/>
        <w:suppressAutoHyphens/>
        <w:autoSpaceDE w:val="0"/>
        <w:autoSpaceDN w:val="0"/>
        <w:adjustRightInd w:val="0"/>
        <w:spacing w:after="120" w:line="252" w:lineRule="auto"/>
        <w:ind w:left="709"/>
        <w:rPr>
          <w:rFonts w:ascii="Segoe UI" w:hAnsi="Segoe UI" w:cs="Segoe UI"/>
          <w:szCs w:val="22"/>
        </w:rPr>
      </w:pPr>
    </w:p>
    <w:p w14:paraId="7FBDDBAE" w14:textId="77777777" w:rsidR="00FD210B" w:rsidRPr="0037005E" w:rsidRDefault="00FD210B" w:rsidP="00BE364A">
      <w:pPr>
        <w:pStyle w:val="Nadpis5"/>
        <w:keepNext w:val="0"/>
        <w:widowControl w:val="0"/>
        <w:numPr>
          <w:ilvl w:val="0"/>
          <w:numId w:val="14"/>
        </w:numPr>
        <w:suppressAutoHyphens/>
        <w:spacing w:after="120" w:line="252" w:lineRule="auto"/>
        <w:ind w:hanging="720"/>
        <w:jc w:val="center"/>
        <w:rPr>
          <w:rFonts w:ascii="Segoe UI" w:hAnsi="Segoe UI" w:cs="Segoe UI"/>
          <w:sz w:val="22"/>
          <w:szCs w:val="22"/>
        </w:rPr>
      </w:pPr>
      <w:bookmarkStart w:id="38" w:name="_Ref496275118"/>
      <w:r w:rsidRPr="0037005E">
        <w:rPr>
          <w:rFonts w:ascii="Segoe UI" w:hAnsi="Segoe UI" w:cs="Segoe UI"/>
          <w:sz w:val="22"/>
          <w:szCs w:val="22"/>
        </w:rPr>
        <w:t>Pojištění</w:t>
      </w:r>
      <w:bookmarkEnd w:id="38"/>
    </w:p>
    <w:p w14:paraId="31A19CDF" w14:textId="765834B5" w:rsidR="00797BAC" w:rsidRPr="0037005E" w:rsidRDefault="00FD210B"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Zhotovitel se zavazuje mít sjednáno pojištění rizik a odpovědnosti za škody způsobe</w:t>
      </w:r>
      <w:r w:rsidR="00797BAC" w:rsidRPr="0037005E">
        <w:rPr>
          <w:rFonts w:ascii="Segoe UI" w:hAnsi="Segoe UI" w:cs="Segoe UI"/>
          <w:szCs w:val="22"/>
        </w:rPr>
        <w:t xml:space="preserve">né při výkonu činnosti dle Rámcové dohody a jednotlivých Prováděcích smluv </w:t>
      </w:r>
      <w:r w:rsidRPr="0037005E">
        <w:rPr>
          <w:rFonts w:ascii="Segoe UI" w:hAnsi="Segoe UI" w:cs="Segoe UI"/>
          <w:szCs w:val="22"/>
        </w:rPr>
        <w:t>s</w:t>
      </w:r>
      <w:r w:rsidR="00FE326F" w:rsidRPr="0037005E">
        <w:rPr>
          <w:rFonts w:ascii="Segoe UI" w:hAnsi="Segoe UI" w:cs="Segoe UI"/>
          <w:szCs w:val="22"/>
        </w:rPr>
        <w:t> </w:t>
      </w:r>
      <w:r w:rsidRPr="0037005E">
        <w:rPr>
          <w:rFonts w:ascii="Segoe UI" w:hAnsi="Segoe UI" w:cs="Segoe UI"/>
          <w:szCs w:val="22"/>
        </w:rPr>
        <w:t>jednorázovým pojistným plněním minimálně ve výši</w:t>
      </w:r>
      <w:r w:rsidR="00797BAC" w:rsidRPr="0037005E">
        <w:rPr>
          <w:rFonts w:ascii="Segoe UI" w:hAnsi="Segoe UI" w:cs="Segoe UI"/>
          <w:szCs w:val="22"/>
        </w:rPr>
        <w:t xml:space="preserve"> </w:t>
      </w:r>
      <w:r w:rsidR="00EC05A7" w:rsidRPr="00F011D4">
        <w:rPr>
          <w:rFonts w:ascii="Segoe UI" w:hAnsi="Segoe UI" w:cs="Segoe UI"/>
          <w:szCs w:val="22"/>
        </w:rPr>
        <w:t>2</w:t>
      </w:r>
      <w:r w:rsidR="00797BAC" w:rsidRPr="00F011D4">
        <w:rPr>
          <w:rFonts w:ascii="Segoe UI" w:hAnsi="Segoe UI" w:cs="Segoe UI"/>
          <w:szCs w:val="22"/>
        </w:rPr>
        <w:t>0 mil.</w:t>
      </w:r>
      <w:r w:rsidRPr="00F011D4">
        <w:rPr>
          <w:rFonts w:ascii="Segoe UI" w:hAnsi="Segoe UI" w:cs="Segoe UI"/>
          <w:szCs w:val="22"/>
        </w:rPr>
        <w:t xml:space="preserve"> Kč.</w:t>
      </w:r>
      <w:r w:rsidRPr="0037005E">
        <w:rPr>
          <w:rFonts w:ascii="Segoe UI" w:hAnsi="Segoe UI" w:cs="Segoe UI"/>
          <w:szCs w:val="22"/>
        </w:rPr>
        <w:t xml:space="preserve"> </w:t>
      </w:r>
      <w:r w:rsidR="005E2433">
        <w:rPr>
          <w:rFonts w:ascii="Segoe UI" w:hAnsi="Segoe UI" w:cs="Segoe UI"/>
          <w:szCs w:val="22"/>
        </w:rPr>
        <w:t>Je-li účastníkem této Rámcové dohody na straně Zhotovitele sdružení do společnosti, je povinen mít sjednáno pojištění s parametry dle předchozí věty každý společník takového sdružení</w:t>
      </w:r>
      <w:r w:rsidR="003B4D3F">
        <w:rPr>
          <w:rFonts w:ascii="Segoe UI" w:hAnsi="Segoe UI" w:cs="Segoe UI"/>
          <w:szCs w:val="22"/>
        </w:rPr>
        <w:t>, není-li sjednáno pojištění jednou smlouvou pro všechny společníky takového sdružení</w:t>
      </w:r>
      <w:r w:rsidR="00290738">
        <w:rPr>
          <w:rFonts w:ascii="Segoe UI" w:hAnsi="Segoe UI" w:cs="Segoe UI"/>
          <w:szCs w:val="22"/>
        </w:rPr>
        <w:t xml:space="preserve"> v požadované výši</w:t>
      </w:r>
      <w:r w:rsidR="005E2433">
        <w:rPr>
          <w:rFonts w:ascii="Segoe UI" w:hAnsi="Segoe UI" w:cs="Segoe UI"/>
          <w:szCs w:val="22"/>
        </w:rPr>
        <w:t>.</w:t>
      </w:r>
      <w:r w:rsidR="003D25BA">
        <w:rPr>
          <w:rFonts w:ascii="Segoe UI" w:hAnsi="Segoe UI" w:cs="Segoe UI"/>
          <w:szCs w:val="22"/>
        </w:rPr>
        <w:t xml:space="preserve"> Zhotovitel je povinen zajistit, že pojištění dle předchozí věty bude ve vztahu k jeho činnostem </w:t>
      </w:r>
      <w:r w:rsidR="003D25BA" w:rsidRPr="0037005E">
        <w:rPr>
          <w:rFonts w:ascii="Segoe UI" w:hAnsi="Segoe UI" w:cs="Segoe UI"/>
          <w:szCs w:val="22"/>
        </w:rPr>
        <w:t>dle Rámcové dohody a jednotlivých Prováděcích smluv</w:t>
      </w:r>
      <w:r w:rsidR="00E34872">
        <w:rPr>
          <w:rFonts w:ascii="Segoe UI" w:hAnsi="Segoe UI" w:cs="Segoe UI"/>
          <w:szCs w:val="22"/>
        </w:rPr>
        <w:t xml:space="preserve"> </w:t>
      </w:r>
      <w:proofErr w:type="gramStart"/>
      <w:r w:rsidR="00E34872">
        <w:rPr>
          <w:rFonts w:ascii="Segoe UI" w:hAnsi="Segoe UI" w:cs="Segoe UI"/>
          <w:szCs w:val="22"/>
        </w:rPr>
        <w:t>zajištěno</w:t>
      </w:r>
      <w:r w:rsidR="003D25BA">
        <w:rPr>
          <w:rFonts w:ascii="Segoe UI" w:hAnsi="Segoe UI" w:cs="Segoe UI"/>
          <w:szCs w:val="22"/>
        </w:rPr>
        <w:t xml:space="preserve">  ve</w:t>
      </w:r>
      <w:proofErr w:type="gramEnd"/>
      <w:r w:rsidR="003D25BA">
        <w:rPr>
          <w:rFonts w:ascii="Segoe UI" w:hAnsi="Segoe UI" w:cs="Segoe UI"/>
          <w:szCs w:val="22"/>
        </w:rPr>
        <w:t xml:space="preserve"> stejném rozsahu</w:t>
      </w:r>
      <w:r w:rsidR="00E34872">
        <w:rPr>
          <w:rFonts w:ascii="Segoe UI" w:hAnsi="Segoe UI" w:cs="Segoe UI"/>
          <w:szCs w:val="22"/>
        </w:rPr>
        <w:t xml:space="preserve"> pojistného krytí</w:t>
      </w:r>
      <w:r w:rsidR="00A17BBA">
        <w:rPr>
          <w:rFonts w:ascii="Segoe UI" w:hAnsi="Segoe UI" w:cs="Segoe UI"/>
          <w:szCs w:val="22"/>
        </w:rPr>
        <w:t xml:space="preserve"> (bez ohledu na čerpání pojistného plnění v souvislosti s plněním </w:t>
      </w:r>
      <w:r w:rsidR="00A17BBA" w:rsidRPr="0037005E">
        <w:rPr>
          <w:rFonts w:ascii="Segoe UI" w:hAnsi="Segoe UI" w:cs="Segoe UI"/>
          <w:szCs w:val="22"/>
        </w:rPr>
        <w:t>dle Rámcové dohody a jednotlivých Prováděcích smluv</w:t>
      </w:r>
      <w:r w:rsidR="00A17BBA">
        <w:rPr>
          <w:rFonts w:ascii="Segoe UI" w:hAnsi="Segoe UI" w:cs="Segoe UI"/>
          <w:szCs w:val="22"/>
        </w:rPr>
        <w:t xml:space="preserve"> či </w:t>
      </w:r>
      <w:r w:rsidR="00B822ED">
        <w:rPr>
          <w:rFonts w:ascii="Segoe UI" w:hAnsi="Segoe UI" w:cs="Segoe UI"/>
          <w:szCs w:val="22"/>
        </w:rPr>
        <w:t xml:space="preserve">v souvislosti s </w:t>
      </w:r>
      <w:r w:rsidR="00A17BBA">
        <w:rPr>
          <w:rFonts w:ascii="Segoe UI" w:hAnsi="Segoe UI" w:cs="Segoe UI"/>
          <w:szCs w:val="22"/>
        </w:rPr>
        <w:t>jiný</w:t>
      </w:r>
      <w:r w:rsidR="00B822ED">
        <w:rPr>
          <w:rFonts w:ascii="Segoe UI" w:hAnsi="Segoe UI" w:cs="Segoe UI"/>
          <w:szCs w:val="22"/>
        </w:rPr>
        <w:t>m</w:t>
      </w:r>
      <w:r w:rsidR="00A17BBA">
        <w:rPr>
          <w:rFonts w:ascii="Segoe UI" w:hAnsi="Segoe UI" w:cs="Segoe UI"/>
          <w:szCs w:val="22"/>
        </w:rPr>
        <w:t xml:space="preserve"> projekt</w:t>
      </w:r>
      <w:r w:rsidR="00B822ED">
        <w:rPr>
          <w:rFonts w:ascii="Segoe UI" w:hAnsi="Segoe UI" w:cs="Segoe UI"/>
          <w:szCs w:val="22"/>
        </w:rPr>
        <w:t>em Zhotovitele</w:t>
      </w:r>
      <w:r w:rsidR="00A17BBA">
        <w:rPr>
          <w:rFonts w:ascii="Segoe UI" w:hAnsi="Segoe UI" w:cs="Segoe UI"/>
          <w:szCs w:val="22"/>
        </w:rPr>
        <w:t>)</w:t>
      </w:r>
      <w:r w:rsidR="00F011D4">
        <w:rPr>
          <w:rFonts w:ascii="Segoe UI" w:hAnsi="Segoe UI" w:cs="Segoe UI"/>
          <w:szCs w:val="22"/>
        </w:rPr>
        <w:t>, a to do 14 dní od čerpání pojistného plnění</w:t>
      </w:r>
      <w:r w:rsidR="00E34872">
        <w:rPr>
          <w:rFonts w:ascii="Segoe UI" w:hAnsi="Segoe UI" w:cs="Segoe UI"/>
          <w:szCs w:val="22"/>
        </w:rPr>
        <w:t>.</w:t>
      </w:r>
      <w:r w:rsidR="00466CD3">
        <w:rPr>
          <w:rFonts w:ascii="Segoe UI" w:hAnsi="Segoe UI" w:cs="Segoe UI"/>
          <w:szCs w:val="22"/>
        </w:rPr>
        <w:t xml:space="preserve">. </w:t>
      </w:r>
    </w:p>
    <w:p w14:paraId="200BD7D4" w14:textId="78B788AB" w:rsidR="00FD210B" w:rsidRPr="0037005E" w:rsidRDefault="00FD210B"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Pojištění bude sjednáno po celou dobu platnosti </w:t>
      </w:r>
      <w:r w:rsidR="00797BAC" w:rsidRPr="0037005E">
        <w:rPr>
          <w:rFonts w:ascii="Segoe UI" w:hAnsi="Segoe UI" w:cs="Segoe UI"/>
          <w:szCs w:val="22"/>
        </w:rPr>
        <w:t>Rámcové dohody</w:t>
      </w:r>
      <w:r w:rsidR="00A31FF9" w:rsidRPr="0037005E">
        <w:rPr>
          <w:rFonts w:ascii="Segoe UI" w:hAnsi="Segoe UI" w:cs="Segoe UI"/>
          <w:szCs w:val="22"/>
        </w:rPr>
        <w:t xml:space="preserve"> i Prováděcích smluv uzavřených s příslušným Zhotovitelem</w:t>
      </w:r>
      <w:r w:rsidR="00053CC6">
        <w:rPr>
          <w:rFonts w:ascii="Segoe UI" w:hAnsi="Segoe UI" w:cs="Segoe UI"/>
          <w:szCs w:val="22"/>
        </w:rPr>
        <w:t xml:space="preserve"> a bude v platnosti </w:t>
      </w:r>
      <w:r w:rsidR="00B01D32">
        <w:rPr>
          <w:rFonts w:ascii="Segoe UI" w:hAnsi="Segoe UI" w:cs="Segoe UI"/>
          <w:szCs w:val="22"/>
        </w:rPr>
        <w:t>ještě rok po ukončení plnění z Prováděcích smluv.</w:t>
      </w:r>
    </w:p>
    <w:p w14:paraId="01639811" w14:textId="77777777" w:rsidR="00FD210B" w:rsidRPr="0037005E" w:rsidRDefault="00FD210B"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Náklady na pojištění nese Zhotovitel a jsou </w:t>
      </w:r>
      <w:r w:rsidR="00797BAC" w:rsidRPr="0037005E">
        <w:rPr>
          <w:rFonts w:ascii="Segoe UI" w:hAnsi="Segoe UI" w:cs="Segoe UI"/>
          <w:szCs w:val="22"/>
        </w:rPr>
        <w:t xml:space="preserve">promítnuty v cenách uvedených v příloze č. 1 této Rámcové dohody, jakož i </w:t>
      </w:r>
      <w:r w:rsidRPr="0037005E">
        <w:rPr>
          <w:rFonts w:ascii="Segoe UI" w:hAnsi="Segoe UI" w:cs="Segoe UI"/>
          <w:szCs w:val="22"/>
        </w:rPr>
        <w:t xml:space="preserve">zahrnuty v cenách a úplatách </w:t>
      </w:r>
      <w:r w:rsidR="00797BAC" w:rsidRPr="0037005E">
        <w:rPr>
          <w:rFonts w:ascii="Segoe UI" w:hAnsi="Segoe UI" w:cs="Segoe UI"/>
          <w:szCs w:val="22"/>
        </w:rPr>
        <w:t>sjednaných dle jednotlivých Prováděcích smluv.</w:t>
      </w:r>
      <w:r w:rsidRPr="0037005E">
        <w:rPr>
          <w:rFonts w:ascii="Segoe UI" w:hAnsi="Segoe UI" w:cs="Segoe UI"/>
          <w:szCs w:val="22"/>
        </w:rPr>
        <w:t xml:space="preserve"> </w:t>
      </w:r>
    </w:p>
    <w:p w14:paraId="64CD728E" w14:textId="6BD97208" w:rsidR="00FD210B" w:rsidRPr="0037005E" w:rsidRDefault="006319A7"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Pr>
          <w:rFonts w:ascii="Segoe UI" w:hAnsi="Segoe UI" w:cs="Segoe UI"/>
          <w:szCs w:val="22"/>
        </w:rPr>
        <w:t>D</w:t>
      </w:r>
      <w:r w:rsidR="00FD210B" w:rsidRPr="0037005E">
        <w:rPr>
          <w:rFonts w:ascii="Segoe UI" w:hAnsi="Segoe UI" w:cs="Segoe UI"/>
          <w:szCs w:val="22"/>
        </w:rPr>
        <w:t xml:space="preserve">oklad o uzavření pojistné smlouvy </w:t>
      </w:r>
      <w:r w:rsidR="00797BAC" w:rsidRPr="0037005E">
        <w:rPr>
          <w:rFonts w:ascii="Segoe UI" w:hAnsi="Segoe UI" w:cs="Segoe UI"/>
          <w:szCs w:val="22"/>
        </w:rPr>
        <w:t xml:space="preserve">s </w:t>
      </w:r>
      <w:r w:rsidR="00FD210B" w:rsidRPr="0037005E">
        <w:rPr>
          <w:rFonts w:ascii="Segoe UI" w:hAnsi="Segoe UI" w:cs="Segoe UI"/>
          <w:szCs w:val="22"/>
        </w:rPr>
        <w:t xml:space="preserve">parametry </w:t>
      </w:r>
      <w:r w:rsidR="00797BAC" w:rsidRPr="0037005E">
        <w:rPr>
          <w:rFonts w:ascii="Segoe UI" w:hAnsi="Segoe UI" w:cs="Segoe UI"/>
          <w:szCs w:val="22"/>
        </w:rPr>
        <w:t>uvedenými v odst.</w:t>
      </w:r>
      <w:r w:rsidR="00AC421A" w:rsidRPr="0037005E">
        <w:rPr>
          <w:rFonts w:ascii="Segoe UI" w:hAnsi="Segoe UI" w:cs="Segoe UI"/>
          <w:szCs w:val="22"/>
        </w:rPr>
        <w:t xml:space="preserve"> 8</w:t>
      </w:r>
      <w:r w:rsidR="00797BAC" w:rsidRPr="0037005E">
        <w:rPr>
          <w:rFonts w:ascii="Segoe UI" w:hAnsi="Segoe UI" w:cs="Segoe UI"/>
          <w:szCs w:val="22"/>
        </w:rPr>
        <w:t>.1.</w:t>
      </w:r>
      <w:r w:rsidR="000B5DF5">
        <w:rPr>
          <w:rFonts w:ascii="Segoe UI" w:hAnsi="Segoe UI" w:cs="Segoe UI"/>
          <w:szCs w:val="22"/>
        </w:rPr>
        <w:t xml:space="preserve"> Rámcové dohody</w:t>
      </w:r>
      <w:r w:rsidR="00797BAC" w:rsidRPr="0037005E">
        <w:rPr>
          <w:rFonts w:ascii="Segoe UI" w:hAnsi="Segoe UI" w:cs="Segoe UI"/>
          <w:szCs w:val="22"/>
        </w:rPr>
        <w:t xml:space="preserve"> </w:t>
      </w:r>
      <w:r w:rsidR="000F568B" w:rsidRPr="0037005E">
        <w:rPr>
          <w:rFonts w:ascii="Segoe UI" w:hAnsi="Segoe UI" w:cs="Segoe UI"/>
          <w:szCs w:val="22"/>
        </w:rPr>
        <w:t>předlož</w:t>
      </w:r>
      <w:r w:rsidR="000B5DF5">
        <w:rPr>
          <w:rFonts w:ascii="Segoe UI" w:hAnsi="Segoe UI" w:cs="Segoe UI"/>
          <w:szCs w:val="22"/>
        </w:rPr>
        <w:t>í</w:t>
      </w:r>
      <w:r w:rsidR="000F568B" w:rsidRPr="0037005E">
        <w:rPr>
          <w:rFonts w:ascii="Segoe UI" w:hAnsi="Segoe UI" w:cs="Segoe UI"/>
          <w:szCs w:val="22"/>
        </w:rPr>
        <w:t xml:space="preserve"> Zhotovitel </w:t>
      </w:r>
      <w:r w:rsidR="000B5DF5">
        <w:rPr>
          <w:rFonts w:ascii="Segoe UI" w:hAnsi="Segoe UI" w:cs="Segoe UI"/>
          <w:szCs w:val="22"/>
        </w:rPr>
        <w:t xml:space="preserve">Objednateli do </w:t>
      </w:r>
      <w:r>
        <w:rPr>
          <w:rFonts w:ascii="Segoe UI" w:hAnsi="Segoe UI" w:cs="Segoe UI"/>
          <w:szCs w:val="22"/>
        </w:rPr>
        <w:t>10</w:t>
      </w:r>
      <w:r w:rsidR="000B5DF5">
        <w:rPr>
          <w:rFonts w:ascii="Segoe UI" w:hAnsi="Segoe UI" w:cs="Segoe UI"/>
          <w:szCs w:val="22"/>
        </w:rPr>
        <w:t xml:space="preserve"> dnů od účinnosti</w:t>
      </w:r>
      <w:r w:rsidR="000F568B" w:rsidRPr="0037005E">
        <w:rPr>
          <w:rFonts w:ascii="Segoe UI" w:hAnsi="Segoe UI" w:cs="Segoe UI"/>
          <w:szCs w:val="22"/>
        </w:rPr>
        <w:t xml:space="preserve"> Rámcové dohody. </w:t>
      </w:r>
      <w:r w:rsidR="00FD210B" w:rsidRPr="0037005E">
        <w:rPr>
          <w:rFonts w:ascii="Segoe UI" w:hAnsi="Segoe UI" w:cs="Segoe UI"/>
          <w:szCs w:val="22"/>
        </w:rPr>
        <w:t xml:space="preserve">V případě změny pojištění předloží Zhotovitel bezodkladně Objednateli nový doklad prokazující uzavření příslušné pojistné smlouvy. </w:t>
      </w:r>
    </w:p>
    <w:p w14:paraId="38B09C23" w14:textId="23B6B9F7" w:rsidR="00797BAC" w:rsidRDefault="00A31FF9"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Po dobu trvání Rámcové dohody</w:t>
      </w:r>
      <w:r w:rsidR="00797BAC" w:rsidRPr="0037005E">
        <w:rPr>
          <w:rFonts w:ascii="Segoe UI" w:hAnsi="Segoe UI" w:cs="Segoe UI"/>
          <w:szCs w:val="22"/>
        </w:rPr>
        <w:t xml:space="preserve"> je Objednatel oprávněn požadovat od Zhotovitele opětovné předložení dokladu o uzavření pojistné smlouvy s parametry </w:t>
      </w:r>
      <w:r w:rsidR="00AC421A" w:rsidRPr="0037005E">
        <w:rPr>
          <w:rFonts w:ascii="Segoe UI" w:hAnsi="Segoe UI" w:cs="Segoe UI"/>
          <w:szCs w:val="22"/>
        </w:rPr>
        <w:t>uvedenými v odst. 8</w:t>
      </w:r>
      <w:r w:rsidRPr="0037005E">
        <w:rPr>
          <w:rFonts w:ascii="Segoe UI" w:hAnsi="Segoe UI" w:cs="Segoe UI"/>
          <w:szCs w:val="22"/>
        </w:rPr>
        <w:t>.1.</w:t>
      </w:r>
      <w:r w:rsidR="000B5DF5">
        <w:rPr>
          <w:rFonts w:ascii="Segoe UI" w:hAnsi="Segoe UI" w:cs="Segoe UI"/>
          <w:szCs w:val="22"/>
        </w:rPr>
        <w:t xml:space="preserve"> Rámcové dohody</w:t>
      </w:r>
      <w:r w:rsidRPr="0037005E">
        <w:rPr>
          <w:rFonts w:ascii="Segoe UI" w:hAnsi="Segoe UI" w:cs="Segoe UI"/>
          <w:szCs w:val="22"/>
        </w:rPr>
        <w:t xml:space="preserve"> a </w:t>
      </w:r>
      <w:r w:rsidR="00797BAC" w:rsidRPr="0037005E">
        <w:rPr>
          <w:rFonts w:ascii="Segoe UI" w:hAnsi="Segoe UI" w:cs="Segoe UI"/>
          <w:szCs w:val="22"/>
        </w:rPr>
        <w:t xml:space="preserve">Zhotovitel je povinen požadovaný doklad Objednateli předložit nejpozději do </w:t>
      </w:r>
      <w:r w:rsidR="006319A7">
        <w:rPr>
          <w:rFonts w:ascii="Segoe UI" w:hAnsi="Segoe UI" w:cs="Segoe UI"/>
          <w:szCs w:val="22"/>
        </w:rPr>
        <w:t>10</w:t>
      </w:r>
      <w:r w:rsidR="00797BAC" w:rsidRPr="0037005E">
        <w:rPr>
          <w:rFonts w:ascii="Segoe UI" w:hAnsi="Segoe UI" w:cs="Segoe UI"/>
          <w:szCs w:val="22"/>
        </w:rPr>
        <w:t xml:space="preserve"> dnů od doručení žádosti Objednatele.</w:t>
      </w:r>
    </w:p>
    <w:p w14:paraId="3408EFA7" w14:textId="295DB243" w:rsidR="00B822ED" w:rsidRPr="0037005E" w:rsidRDefault="00B822ED" w:rsidP="00BE364A">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Pr>
          <w:rFonts w:ascii="Segoe UI" w:hAnsi="Segoe UI" w:cs="Segoe UI"/>
        </w:rPr>
        <w:t xml:space="preserve">V případě porušení jakékoli povinnosti či závazku Zhotovitele plynoucí z tohoto čl. Rámcové dohody se Zhotovitel zavazuje zaplatit Objednateli smluvní pokutu ve výši </w:t>
      </w:r>
      <w:proofErr w:type="gramStart"/>
      <w:r>
        <w:rPr>
          <w:rFonts w:ascii="Segoe UI" w:hAnsi="Segoe UI" w:cs="Segoe UI"/>
        </w:rPr>
        <w:t>3.000.000,-</w:t>
      </w:r>
      <w:proofErr w:type="gramEnd"/>
      <w:r>
        <w:rPr>
          <w:rFonts w:ascii="Segoe UI" w:hAnsi="Segoe UI" w:cs="Segoe UI"/>
        </w:rPr>
        <w:t xml:space="preserve"> Kč za každé jednotlivé porušení závazku či povinnosti</w:t>
      </w:r>
    </w:p>
    <w:p w14:paraId="6A62B4E4" w14:textId="77777777" w:rsidR="00FD210B" w:rsidRPr="0037005E" w:rsidRDefault="00FD210B" w:rsidP="00BE364A">
      <w:pPr>
        <w:widowControl w:val="0"/>
        <w:suppressAutoHyphens/>
        <w:spacing w:after="120" w:line="252" w:lineRule="auto"/>
        <w:ind w:left="1080"/>
        <w:rPr>
          <w:rFonts w:ascii="Segoe UI" w:hAnsi="Segoe UI" w:cs="Segoe UI"/>
          <w:szCs w:val="22"/>
        </w:rPr>
      </w:pPr>
    </w:p>
    <w:p w14:paraId="67C28849" w14:textId="77777777" w:rsidR="0081781C" w:rsidRPr="0037005E" w:rsidRDefault="0081781C" w:rsidP="00BE364A">
      <w:pPr>
        <w:pStyle w:val="Nadpis5"/>
        <w:keepNext w:val="0"/>
        <w:widowControl w:val="0"/>
        <w:numPr>
          <w:ilvl w:val="0"/>
          <w:numId w:val="14"/>
        </w:numPr>
        <w:suppressAutoHyphens/>
        <w:spacing w:after="120" w:line="252" w:lineRule="auto"/>
        <w:ind w:hanging="720"/>
        <w:jc w:val="center"/>
        <w:rPr>
          <w:rFonts w:ascii="Segoe UI" w:hAnsi="Segoe UI" w:cs="Segoe UI"/>
          <w:sz w:val="22"/>
          <w:szCs w:val="22"/>
        </w:rPr>
      </w:pPr>
      <w:bookmarkStart w:id="39" w:name="_Ref496275153"/>
      <w:r w:rsidRPr="0037005E">
        <w:rPr>
          <w:rFonts w:ascii="Segoe UI" w:hAnsi="Segoe UI" w:cs="Segoe UI"/>
          <w:sz w:val="22"/>
          <w:szCs w:val="22"/>
        </w:rPr>
        <w:t>Licenční ujednání</w:t>
      </w:r>
      <w:bookmarkEnd w:id="39"/>
    </w:p>
    <w:p w14:paraId="2CF34338" w14:textId="77777777" w:rsidR="00A126D5" w:rsidRPr="0037005E" w:rsidRDefault="00A126D5" w:rsidP="00CB6F2B">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Zhotovitel se zavazuje, že bude na základě svého autorství či na základě právního vztahu s autorem, resp. autory děl vztahujících se k realizaci plnění na základě Prováděcí smlouvy, oprávněn vykonávat svým jménem a na svůj účet veškerá autorská majetková práva; zejména bude oprávněn dílo užít ke všem známým způsobům užití a udělit Objednateli jako nabyvateli oprávnění k výkonu tohoto práva v souladu s podmínkami Rámcové dohody. </w:t>
      </w:r>
    </w:p>
    <w:p w14:paraId="0B668800" w14:textId="417391AB" w:rsidR="00A126D5" w:rsidRPr="0037005E" w:rsidRDefault="00A126D5" w:rsidP="00CB6F2B">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Zhotovitel</w:t>
      </w:r>
      <w:r w:rsidR="00B203D9">
        <w:rPr>
          <w:rFonts w:ascii="Segoe UI" w:hAnsi="Segoe UI" w:cs="Segoe UI"/>
          <w:szCs w:val="22"/>
        </w:rPr>
        <w:t xml:space="preserve"> se</w:t>
      </w:r>
      <w:r w:rsidRPr="0037005E">
        <w:rPr>
          <w:rFonts w:ascii="Segoe UI" w:hAnsi="Segoe UI" w:cs="Segoe UI"/>
          <w:szCs w:val="22"/>
        </w:rPr>
        <w:t xml:space="preserve"> uzavřením Prováděcí smlouvy </w:t>
      </w:r>
      <w:r w:rsidR="00DE0F4F" w:rsidRPr="0037005E">
        <w:rPr>
          <w:rFonts w:ascii="Segoe UI" w:hAnsi="Segoe UI" w:cs="Segoe UI"/>
          <w:szCs w:val="22"/>
        </w:rPr>
        <w:t>zavazuje poskytnout</w:t>
      </w:r>
      <w:r w:rsidRPr="0037005E">
        <w:rPr>
          <w:rFonts w:ascii="Segoe UI" w:hAnsi="Segoe UI" w:cs="Segoe UI"/>
          <w:szCs w:val="22"/>
        </w:rPr>
        <w:t xml:space="preserve"> Objednateli oprávnění užívat dílo zhotove</w:t>
      </w:r>
      <w:r w:rsidR="00DE0F4F" w:rsidRPr="0037005E">
        <w:rPr>
          <w:rFonts w:ascii="Segoe UI" w:hAnsi="Segoe UI" w:cs="Segoe UI"/>
          <w:szCs w:val="22"/>
        </w:rPr>
        <w:t xml:space="preserve">né na základě Prováděcí smlouvy </w:t>
      </w:r>
      <w:r w:rsidRPr="0037005E">
        <w:rPr>
          <w:rFonts w:ascii="Segoe UI" w:hAnsi="Segoe UI" w:cs="Segoe UI"/>
          <w:szCs w:val="22"/>
        </w:rPr>
        <w:t>(dále jen „</w:t>
      </w:r>
      <w:r w:rsidRPr="0037005E">
        <w:rPr>
          <w:rFonts w:ascii="Segoe UI" w:hAnsi="Segoe UI" w:cs="Segoe UI"/>
          <w:b/>
          <w:i/>
          <w:szCs w:val="22"/>
        </w:rPr>
        <w:t>Licence</w:t>
      </w:r>
      <w:r w:rsidRPr="0037005E">
        <w:rPr>
          <w:rFonts w:ascii="Segoe UI" w:hAnsi="Segoe UI" w:cs="Segoe UI"/>
          <w:szCs w:val="22"/>
        </w:rPr>
        <w:t xml:space="preserve">“) za podmínek sjednaných v Rámcové dohodě. Právem Objednatele užívat dílo, vč. jeho hmotného zachycení se rozumí nerušené využívání všemi známými způsoby, zejména další zpracování, úpravy a rozmnožování Objednatelem či třetí osobou. Objednatel Licenci </w:t>
      </w:r>
      <w:r w:rsidR="00DE0F4F" w:rsidRPr="0037005E">
        <w:rPr>
          <w:rFonts w:ascii="Segoe UI" w:hAnsi="Segoe UI" w:cs="Segoe UI"/>
          <w:szCs w:val="22"/>
        </w:rPr>
        <w:t>příjme</w:t>
      </w:r>
      <w:r w:rsidRPr="0037005E">
        <w:rPr>
          <w:rFonts w:ascii="Segoe UI" w:hAnsi="Segoe UI" w:cs="Segoe UI"/>
          <w:szCs w:val="22"/>
        </w:rPr>
        <w:t xml:space="preserve"> </w:t>
      </w:r>
      <w:r w:rsidR="00DE0F4F" w:rsidRPr="0037005E">
        <w:rPr>
          <w:rFonts w:ascii="Segoe UI" w:hAnsi="Segoe UI" w:cs="Segoe UI"/>
          <w:szCs w:val="22"/>
        </w:rPr>
        <w:t>převzetím díla nebo jeho části na základě Prováděcí smlouvy</w:t>
      </w:r>
      <w:r w:rsidRPr="0037005E">
        <w:rPr>
          <w:rFonts w:ascii="Segoe UI" w:hAnsi="Segoe UI" w:cs="Segoe UI"/>
          <w:szCs w:val="22"/>
        </w:rPr>
        <w:t>.</w:t>
      </w:r>
    </w:p>
    <w:p w14:paraId="777C1481" w14:textId="3F2A6595" w:rsidR="00A126D5" w:rsidRPr="0037005E" w:rsidRDefault="00A126D5" w:rsidP="00CB6F2B">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Zhotovitel poskytne Objednateli Licenci jako </w:t>
      </w:r>
      <w:r w:rsidR="005E2433">
        <w:rPr>
          <w:rFonts w:ascii="Segoe UI" w:hAnsi="Segoe UI" w:cs="Segoe UI"/>
          <w:szCs w:val="22"/>
        </w:rPr>
        <w:t>ne</w:t>
      </w:r>
      <w:r w:rsidRPr="0037005E">
        <w:rPr>
          <w:rFonts w:ascii="Segoe UI" w:hAnsi="Segoe UI" w:cs="Segoe UI"/>
          <w:szCs w:val="22"/>
        </w:rPr>
        <w:t>výhradní</w:t>
      </w:r>
      <w:r w:rsidR="00B93C1A">
        <w:rPr>
          <w:rFonts w:ascii="Segoe UI" w:hAnsi="Segoe UI" w:cs="Segoe UI"/>
          <w:szCs w:val="22"/>
        </w:rPr>
        <w:t xml:space="preserve"> </w:t>
      </w:r>
      <w:r w:rsidRPr="0037005E">
        <w:rPr>
          <w:rFonts w:ascii="Segoe UI" w:hAnsi="Segoe UI" w:cs="Segoe UI"/>
          <w:szCs w:val="22"/>
        </w:rPr>
        <w:t xml:space="preserve">na celou dobu trvání majetkových práv </w:t>
      </w:r>
      <w:r w:rsidR="00DE0F4F" w:rsidRPr="0037005E">
        <w:rPr>
          <w:rFonts w:ascii="Segoe UI" w:hAnsi="Segoe UI" w:cs="Segoe UI"/>
          <w:szCs w:val="22"/>
        </w:rPr>
        <w:t>k dílu, včetně hmotného zachycení díla,</w:t>
      </w:r>
      <w:r w:rsidRPr="0037005E">
        <w:rPr>
          <w:rFonts w:ascii="Segoe UI" w:hAnsi="Segoe UI" w:cs="Segoe UI"/>
          <w:szCs w:val="22"/>
        </w:rPr>
        <w:t xml:space="preserve"> dle této </w:t>
      </w:r>
      <w:r w:rsidR="00DE0F4F" w:rsidRPr="0037005E">
        <w:rPr>
          <w:rFonts w:ascii="Segoe UI" w:hAnsi="Segoe UI" w:cs="Segoe UI"/>
          <w:szCs w:val="22"/>
        </w:rPr>
        <w:t>Rámcové dohody a Prováděcí smlouvy</w:t>
      </w:r>
      <w:r w:rsidRPr="0037005E">
        <w:rPr>
          <w:rFonts w:ascii="Segoe UI" w:hAnsi="Segoe UI" w:cs="Segoe UI"/>
          <w:szCs w:val="22"/>
        </w:rPr>
        <w:t>.</w:t>
      </w:r>
    </w:p>
    <w:p w14:paraId="6E2B9504" w14:textId="427D6C28" w:rsidR="00A126D5" w:rsidRPr="0037005E" w:rsidRDefault="00A126D5" w:rsidP="00B45F97">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Objednatel je oprávněn práva tvořící součást Licence </w:t>
      </w:r>
      <w:r w:rsidR="00DE0F4F" w:rsidRPr="0037005E">
        <w:rPr>
          <w:rFonts w:ascii="Segoe UI" w:hAnsi="Segoe UI" w:cs="Segoe UI"/>
          <w:szCs w:val="22"/>
        </w:rPr>
        <w:t>poskytnout třetí osobě, a to ve </w:t>
      </w:r>
      <w:r w:rsidRPr="0037005E">
        <w:rPr>
          <w:rFonts w:ascii="Segoe UI" w:hAnsi="Segoe UI" w:cs="Segoe UI"/>
          <w:szCs w:val="22"/>
        </w:rPr>
        <w:t xml:space="preserve">stejném či menším rozsahu, </w:t>
      </w:r>
      <w:r w:rsidR="00B93C1A">
        <w:rPr>
          <w:rFonts w:ascii="Segoe UI" w:hAnsi="Segoe UI" w:cs="Segoe UI"/>
          <w:szCs w:val="22"/>
        </w:rPr>
        <w:t xml:space="preserve">než </w:t>
      </w:r>
      <w:r w:rsidRPr="0037005E">
        <w:rPr>
          <w:rFonts w:ascii="Segoe UI" w:hAnsi="Segoe UI" w:cs="Segoe UI"/>
          <w:szCs w:val="22"/>
        </w:rPr>
        <w:t xml:space="preserve">v jakém je Objednatel oprávněn užívat práv z Licence. </w:t>
      </w:r>
    </w:p>
    <w:p w14:paraId="1900B9E9" w14:textId="77777777" w:rsidR="00A126D5" w:rsidRPr="0037005E" w:rsidRDefault="00A126D5" w:rsidP="00B45F97">
      <w:pPr>
        <w:widowControl w:val="0"/>
        <w:numPr>
          <w:ilvl w:val="1"/>
          <w:numId w:val="14"/>
        </w:numPr>
        <w:tabs>
          <w:tab w:val="clear" w:pos="1080"/>
        </w:tabs>
        <w:suppressAutoHyphens/>
        <w:autoSpaceDE w:val="0"/>
        <w:autoSpaceDN w:val="0"/>
        <w:adjustRightInd w:val="0"/>
        <w:spacing w:after="120" w:line="252" w:lineRule="auto"/>
        <w:ind w:left="426" w:hanging="426"/>
        <w:rPr>
          <w:rFonts w:ascii="Segoe UI" w:hAnsi="Segoe UI" w:cs="Segoe UI"/>
          <w:szCs w:val="22"/>
        </w:rPr>
      </w:pPr>
      <w:r w:rsidRPr="0037005E">
        <w:rPr>
          <w:rFonts w:ascii="Segoe UI" w:hAnsi="Segoe UI" w:cs="Segoe UI"/>
          <w:szCs w:val="22"/>
        </w:rPr>
        <w:t xml:space="preserve">Práva z Licence poskytnuté </w:t>
      </w:r>
      <w:r w:rsidR="00DE0F4F" w:rsidRPr="0037005E">
        <w:rPr>
          <w:rFonts w:ascii="Segoe UI" w:hAnsi="Segoe UI" w:cs="Segoe UI"/>
          <w:szCs w:val="22"/>
        </w:rPr>
        <w:t>na základě Rámcové dohody</w:t>
      </w:r>
      <w:r w:rsidRPr="0037005E">
        <w:rPr>
          <w:rFonts w:ascii="Segoe UI" w:hAnsi="Segoe UI" w:cs="Segoe UI"/>
          <w:szCs w:val="22"/>
        </w:rPr>
        <w:t xml:space="preserve"> přecházejí při zániku Objednatele na jeho právního nástupce.</w:t>
      </w:r>
    </w:p>
    <w:p w14:paraId="4BE8D212" w14:textId="77777777" w:rsidR="0081781C" w:rsidRPr="0037005E" w:rsidRDefault="0081781C" w:rsidP="00BE364A">
      <w:pPr>
        <w:widowControl w:val="0"/>
        <w:tabs>
          <w:tab w:val="num" w:pos="720"/>
          <w:tab w:val="num" w:pos="2147"/>
        </w:tabs>
        <w:suppressAutoHyphens/>
        <w:autoSpaceDE w:val="0"/>
        <w:autoSpaceDN w:val="0"/>
        <w:adjustRightInd w:val="0"/>
        <w:spacing w:after="120" w:line="252" w:lineRule="auto"/>
        <w:ind w:left="567"/>
        <w:rPr>
          <w:rFonts w:ascii="Segoe UI" w:hAnsi="Segoe UI" w:cs="Segoe UI"/>
          <w:szCs w:val="22"/>
        </w:rPr>
      </w:pPr>
    </w:p>
    <w:p w14:paraId="3DCFDFBF" w14:textId="77777777" w:rsidR="00680944" w:rsidRPr="0037005E" w:rsidRDefault="00680944" w:rsidP="00BE364A">
      <w:pPr>
        <w:pStyle w:val="Nadpis5"/>
        <w:keepNext w:val="0"/>
        <w:widowControl w:val="0"/>
        <w:numPr>
          <w:ilvl w:val="0"/>
          <w:numId w:val="14"/>
        </w:numPr>
        <w:tabs>
          <w:tab w:val="clear" w:pos="720"/>
          <w:tab w:val="num" w:pos="709"/>
        </w:tabs>
        <w:suppressAutoHyphens/>
        <w:spacing w:after="120" w:line="252" w:lineRule="auto"/>
        <w:ind w:hanging="720"/>
        <w:jc w:val="center"/>
        <w:rPr>
          <w:rFonts w:ascii="Segoe UI" w:hAnsi="Segoe UI" w:cs="Segoe UI"/>
          <w:sz w:val="22"/>
          <w:szCs w:val="22"/>
        </w:rPr>
      </w:pPr>
      <w:r w:rsidRPr="0037005E">
        <w:rPr>
          <w:rFonts w:ascii="Segoe UI" w:hAnsi="Segoe UI" w:cs="Segoe UI"/>
          <w:sz w:val="22"/>
          <w:szCs w:val="22"/>
        </w:rPr>
        <w:t>Zvláštní ustanovení</w:t>
      </w:r>
      <w:bookmarkEnd w:id="37"/>
    </w:p>
    <w:p w14:paraId="45A107C3" w14:textId="6BEBC3CB" w:rsidR="00680944" w:rsidRPr="0037005E" w:rsidRDefault="00592463" w:rsidP="001135E3">
      <w:pPr>
        <w:widowControl w:val="0"/>
        <w:numPr>
          <w:ilvl w:val="1"/>
          <w:numId w:val="14"/>
        </w:numPr>
        <w:tabs>
          <w:tab w:val="clear" w:pos="1080"/>
          <w:tab w:val="num" w:pos="567"/>
          <w:tab w:val="left" w:pos="8505"/>
        </w:tabs>
        <w:suppressAutoHyphens/>
        <w:autoSpaceDE w:val="0"/>
        <w:autoSpaceDN w:val="0"/>
        <w:adjustRightInd w:val="0"/>
        <w:spacing w:after="120" w:line="252" w:lineRule="auto"/>
        <w:ind w:left="567" w:hanging="567"/>
        <w:rPr>
          <w:rFonts w:ascii="Segoe UI" w:hAnsi="Segoe UI" w:cs="Segoe UI"/>
          <w:szCs w:val="22"/>
        </w:rPr>
      </w:pPr>
      <w:bookmarkStart w:id="40" w:name="_Ref419148174"/>
      <w:r w:rsidRPr="0037005E">
        <w:rPr>
          <w:rFonts w:ascii="Segoe UI" w:hAnsi="Segoe UI" w:cs="Segoe UI"/>
          <w:szCs w:val="22"/>
        </w:rPr>
        <w:t>Zhotovitel musí pro plnění Rámcové dohody/Prováděcích smluv využívat osob, prostřednictvím kterých v Zadávacím řízení prokázal kvalifikaci</w:t>
      </w:r>
      <w:r w:rsidR="001135E3">
        <w:rPr>
          <w:rFonts w:ascii="Segoe UI" w:hAnsi="Segoe UI" w:cs="Segoe UI"/>
          <w:szCs w:val="22"/>
        </w:rPr>
        <w:t>.</w:t>
      </w:r>
      <w:r w:rsidRPr="0037005E">
        <w:rPr>
          <w:rFonts w:ascii="Segoe UI" w:hAnsi="Segoe UI" w:cs="Segoe UI"/>
          <w:szCs w:val="22"/>
        </w:rPr>
        <w:t xml:space="preserve"> </w:t>
      </w:r>
      <w:r w:rsidR="00680944" w:rsidRPr="0037005E">
        <w:rPr>
          <w:rFonts w:ascii="Segoe UI" w:hAnsi="Segoe UI" w:cs="Segoe UI"/>
          <w:szCs w:val="22"/>
        </w:rPr>
        <w:t xml:space="preserve">Zhotovitel je oprávněn v průběhu trvání této </w:t>
      </w:r>
      <w:r w:rsidR="00F00B34" w:rsidRPr="0037005E">
        <w:rPr>
          <w:rFonts w:ascii="Segoe UI" w:hAnsi="Segoe UI" w:cs="Segoe UI"/>
          <w:szCs w:val="22"/>
        </w:rPr>
        <w:t>Rámcové dohody</w:t>
      </w:r>
      <w:r w:rsidR="00680944" w:rsidRPr="0037005E">
        <w:rPr>
          <w:rFonts w:ascii="Segoe UI" w:hAnsi="Segoe UI" w:cs="Segoe UI"/>
          <w:szCs w:val="22"/>
        </w:rPr>
        <w:t xml:space="preserve"> změnit </w:t>
      </w:r>
      <w:r w:rsidR="000F6424" w:rsidRPr="0037005E">
        <w:rPr>
          <w:rFonts w:ascii="Segoe UI" w:hAnsi="Segoe UI" w:cs="Segoe UI"/>
          <w:szCs w:val="22"/>
        </w:rPr>
        <w:t>osob</w:t>
      </w:r>
      <w:r w:rsidR="00B45F97">
        <w:rPr>
          <w:rFonts w:ascii="Segoe UI" w:hAnsi="Segoe UI" w:cs="Segoe UI"/>
          <w:szCs w:val="22"/>
        </w:rPr>
        <w:t>y, prostřednictvím kterých prokázal kvalifikaci,</w:t>
      </w:r>
      <w:r w:rsidR="000A1104" w:rsidRPr="0037005E">
        <w:rPr>
          <w:rFonts w:ascii="Segoe UI" w:hAnsi="Segoe UI" w:cs="Segoe UI"/>
          <w:szCs w:val="22"/>
        </w:rPr>
        <w:t xml:space="preserve"> </w:t>
      </w:r>
      <w:r w:rsidR="00680944" w:rsidRPr="0037005E">
        <w:rPr>
          <w:rFonts w:ascii="Segoe UI" w:hAnsi="Segoe UI" w:cs="Segoe UI"/>
          <w:szCs w:val="22"/>
        </w:rPr>
        <w:t>pouze s předchozím písemným souhlasem Objednatele. Nov</w:t>
      </w:r>
      <w:r w:rsidR="00BC5308" w:rsidRPr="0037005E">
        <w:rPr>
          <w:rFonts w:ascii="Segoe UI" w:hAnsi="Segoe UI" w:cs="Segoe UI"/>
          <w:szCs w:val="22"/>
        </w:rPr>
        <w:t xml:space="preserve">á osoba </w:t>
      </w:r>
      <w:r w:rsidR="00680944" w:rsidRPr="0037005E">
        <w:rPr>
          <w:rFonts w:ascii="Segoe UI" w:hAnsi="Segoe UI" w:cs="Segoe UI"/>
          <w:szCs w:val="22"/>
        </w:rPr>
        <w:t xml:space="preserve">musí disponovat minimálně stejnou kvalifikací, kterou původní </w:t>
      </w:r>
      <w:r w:rsidR="00BC5308" w:rsidRPr="0037005E">
        <w:rPr>
          <w:rFonts w:ascii="Segoe UI" w:hAnsi="Segoe UI" w:cs="Segoe UI"/>
          <w:szCs w:val="22"/>
        </w:rPr>
        <w:t xml:space="preserve">osoba </w:t>
      </w:r>
      <w:r w:rsidR="00680944" w:rsidRPr="0037005E">
        <w:rPr>
          <w:rFonts w:ascii="Segoe UI" w:hAnsi="Segoe UI" w:cs="Segoe UI"/>
          <w:szCs w:val="22"/>
        </w:rPr>
        <w:t>prokázal</w:t>
      </w:r>
      <w:r w:rsidR="00BC5308" w:rsidRPr="0037005E">
        <w:rPr>
          <w:rFonts w:ascii="Segoe UI" w:hAnsi="Segoe UI" w:cs="Segoe UI"/>
          <w:szCs w:val="22"/>
        </w:rPr>
        <w:t>a</w:t>
      </w:r>
      <w:r w:rsidR="00680944" w:rsidRPr="0037005E">
        <w:rPr>
          <w:rFonts w:ascii="Segoe UI" w:hAnsi="Segoe UI" w:cs="Segoe UI"/>
          <w:szCs w:val="22"/>
        </w:rPr>
        <w:t xml:space="preserve"> </w:t>
      </w:r>
      <w:r w:rsidR="00BC5308" w:rsidRPr="0037005E">
        <w:rPr>
          <w:rFonts w:ascii="Segoe UI" w:hAnsi="Segoe UI" w:cs="Segoe UI"/>
          <w:szCs w:val="22"/>
        </w:rPr>
        <w:t>v Zadávacím řízení</w:t>
      </w:r>
      <w:r w:rsidR="007B681E">
        <w:rPr>
          <w:rFonts w:ascii="Segoe UI" w:hAnsi="Segoe UI" w:cs="Segoe UI"/>
          <w:szCs w:val="22"/>
        </w:rPr>
        <w:t>, resp. které by prokazatelně stačily k tomu, aby se Zhotovitelem mohla být uzavřena Rámcová dohoda</w:t>
      </w:r>
      <w:r w:rsidR="00680944" w:rsidRPr="0037005E">
        <w:rPr>
          <w:rFonts w:ascii="Segoe UI" w:hAnsi="Segoe UI" w:cs="Segoe UI"/>
          <w:szCs w:val="22"/>
        </w:rPr>
        <w:t>. Objednatel vydá písemný souhlas se změnou do</w:t>
      </w:r>
      <w:r w:rsidR="00117D0A" w:rsidRPr="0037005E">
        <w:rPr>
          <w:rFonts w:ascii="Segoe UI" w:hAnsi="Segoe UI" w:cs="Segoe UI"/>
          <w:szCs w:val="22"/>
        </w:rPr>
        <w:t> </w:t>
      </w:r>
      <w:r w:rsidR="00680944" w:rsidRPr="0037005E">
        <w:rPr>
          <w:rFonts w:ascii="Segoe UI" w:hAnsi="Segoe UI" w:cs="Segoe UI"/>
          <w:szCs w:val="22"/>
        </w:rPr>
        <w:t>14</w:t>
      </w:r>
      <w:r w:rsidR="00117D0A" w:rsidRPr="0037005E">
        <w:rPr>
          <w:rFonts w:ascii="Segoe UI" w:hAnsi="Segoe UI" w:cs="Segoe UI"/>
          <w:szCs w:val="22"/>
        </w:rPr>
        <w:t> </w:t>
      </w:r>
      <w:r w:rsidR="00680944" w:rsidRPr="0037005E">
        <w:rPr>
          <w:rFonts w:ascii="Segoe UI" w:hAnsi="Segoe UI" w:cs="Segoe UI"/>
          <w:szCs w:val="22"/>
        </w:rPr>
        <w:t>dnů od doručení žádosti a potřebných dokladů</w:t>
      </w:r>
      <w:r w:rsidR="0082004E" w:rsidRPr="0037005E">
        <w:rPr>
          <w:rFonts w:ascii="Segoe UI" w:hAnsi="Segoe UI" w:cs="Segoe UI"/>
          <w:szCs w:val="22"/>
        </w:rPr>
        <w:t>, které vyhovují tomuto ustanovení</w:t>
      </w:r>
      <w:r w:rsidR="00680944" w:rsidRPr="0037005E">
        <w:rPr>
          <w:rFonts w:ascii="Segoe UI" w:hAnsi="Segoe UI" w:cs="Segoe UI"/>
          <w:szCs w:val="22"/>
        </w:rPr>
        <w:t xml:space="preserve">. Objednatel nesmí souhlas se změnou </w:t>
      </w:r>
      <w:r w:rsidR="007B681E">
        <w:rPr>
          <w:rFonts w:ascii="Segoe UI" w:hAnsi="Segoe UI" w:cs="Segoe UI"/>
          <w:szCs w:val="22"/>
        </w:rPr>
        <w:t>osoby</w:t>
      </w:r>
      <w:r w:rsidR="007B681E" w:rsidRPr="0037005E">
        <w:rPr>
          <w:rFonts w:ascii="Segoe UI" w:hAnsi="Segoe UI" w:cs="Segoe UI"/>
          <w:szCs w:val="22"/>
        </w:rPr>
        <w:t xml:space="preserve"> </w:t>
      </w:r>
      <w:r w:rsidR="00680944" w:rsidRPr="0037005E">
        <w:rPr>
          <w:rFonts w:ascii="Segoe UI" w:hAnsi="Segoe UI" w:cs="Segoe UI"/>
          <w:szCs w:val="22"/>
        </w:rPr>
        <w:t>bez objektivních důvodů odmítnout, pokud mu budou Zhotovitelem příslušné doklady předloženy.</w:t>
      </w:r>
      <w:bookmarkEnd w:id="40"/>
    </w:p>
    <w:p w14:paraId="4DB3A552" w14:textId="77777777" w:rsidR="0097616D" w:rsidRPr="0037005E" w:rsidRDefault="0097616D" w:rsidP="00BE364A">
      <w:pPr>
        <w:widowControl w:val="0"/>
        <w:numPr>
          <w:ilvl w:val="1"/>
          <w:numId w:val="14"/>
        </w:numPr>
        <w:tabs>
          <w:tab w:val="clear" w:pos="1080"/>
          <w:tab w:val="num" w:pos="567"/>
          <w:tab w:val="num" w:pos="709"/>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Objednatel je oprávněn pořídit plnění, které je upraveno Rámcovou dohodou, i mimo režim Rámcové dohody, a to zejména v případě ekonomické výhodnosti takového postupu.</w:t>
      </w:r>
    </w:p>
    <w:p w14:paraId="10860D9E" w14:textId="19797BC0" w:rsidR="00BB7127" w:rsidRDefault="0037005E" w:rsidP="00BE364A">
      <w:pPr>
        <w:widowControl w:val="0"/>
        <w:numPr>
          <w:ilvl w:val="1"/>
          <w:numId w:val="14"/>
        </w:numPr>
        <w:tabs>
          <w:tab w:val="clear" w:pos="1080"/>
          <w:tab w:val="num" w:pos="567"/>
          <w:tab w:val="num" w:pos="709"/>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Objednatel</w:t>
      </w:r>
      <w:r w:rsidR="003020E5" w:rsidRPr="0037005E">
        <w:rPr>
          <w:rFonts w:ascii="Segoe UI" w:hAnsi="Segoe UI" w:cs="Segoe UI"/>
          <w:szCs w:val="22"/>
        </w:rPr>
        <w:t xml:space="preserve"> si vyhrazuje ve smyslu § </w:t>
      </w:r>
      <w:r w:rsidR="00254A25" w:rsidRPr="0037005E">
        <w:rPr>
          <w:rFonts w:ascii="Segoe UI" w:hAnsi="Segoe UI" w:cs="Segoe UI"/>
          <w:szCs w:val="22"/>
        </w:rPr>
        <w:t xml:space="preserve">100 odst. 3 </w:t>
      </w:r>
      <w:r w:rsidR="00254A25" w:rsidRPr="00B52747">
        <w:rPr>
          <w:rFonts w:ascii="Segoe UI" w:hAnsi="Segoe UI" w:cs="Segoe UI"/>
          <w:szCs w:val="22"/>
        </w:rPr>
        <w:t>ZZVZ</w:t>
      </w:r>
      <w:r w:rsidR="003020E5" w:rsidRPr="00B52747">
        <w:rPr>
          <w:rFonts w:ascii="Segoe UI" w:hAnsi="Segoe UI" w:cs="Segoe UI"/>
          <w:szCs w:val="22"/>
        </w:rPr>
        <w:t xml:space="preserve"> </w:t>
      </w:r>
      <w:r w:rsidR="003020E5" w:rsidRPr="00F011D4">
        <w:rPr>
          <w:rFonts w:ascii="Segoe UI" w:hAnsi="Segoe UI" w:cs="Segoe UI"/>
          <w:szCs w:val="22"/>
        </w:rPr>
        <w:t>opční právo</w:t>
      </w:r>
      <w:r w:rsidR="003020E5" w:rsidRPr="0037005E">
        <w:rPr>
          <w:rFonts w:ascii="Segoe UI" w:hAnsi="Segoe UI" w:cs="Segoe UI"/>
          <w:szCs w:val="22"/>
        </w:rPr>
        <w:t xml:space="preserve"> na poskytování </w:t>
      </w:r>
      <w:r w:rsidR="00254A25" w:rsidRPr="0037005E">
        <w:rPr>
          <w:rFonts w:ascii="Segoe UI" w:hAnsi="Segoe UI" w:cs="Segoe UI"/>
          <w:szCs w:val="22"/>
        </w:rPr>
        <w:t>nových služeb obdobného charakteru</w:t>
      </w:r>
      <w:r w:rsidR="00652B35">
        <w:rPr>
          <w:rFonts w:ascii="Segoe UI" w:hAnsi="Segoe UI" w:cs="Segoe UI"/>
          <w:szCs w:val="22"/>
        </w:rPr>
        <w:t xml:space="preserve"> (projektování či zajišťování inženýrské činnosti)</w:t>
      </w:r>
      <w:r w:rsidR="00254A25" w:rsidRPr="0037005E">
        <w:rPr>
          <w:rFonts w:ascii="Segoe UI" w:hAnsi="Segoe UI" w:cs="Segoe UI"/>
          <w:szCs w:val="22"/>
        </w:rPr>
        <w:t xml:space="preserve">, </w:t>
      </w:r>
    </w:p>
    <w:p w14:paraId="0973F203" w14:textId="77777777" w:rsidR="00BB7127" w:rsidRDefault="00BB7127" w:rsidP="00BB7127">
      <w:pPr>
        <w:widowControl w:val="0"/>
        <w:suppressAutoHyphens/>
        <w:autoSpaceDE w:val="0"/>
        <w:autoSpaceDN w:val="0"/>
        <w:adjustRightInd w:val="0"/>
        <w:spacing w:after="120" w:line="252" w:lineRule="auto"/>
        <w:ind w:left="567"/>
        <w:rPr>
          <w:rFonts w:ascii="Segoe UI" w:hAnsi="Segoe UI" w:cs="Segoe UI"/>
          <w:szCs w:val="22"/>
        </w:rPr>
      </w:pPr>
      <w:r>
        <w:rPr>
          <w:rFonts w:ascii="Segoe UI" w:hAnsi="Segoe UI" w:cs="Segoe UI"/>
          <w:szCs w:val="22"/>
        </w:rPr>
        <w:t xml:space="preserve">a) </w:t>
      </w:r>
      <w:r w:rsidR="003020E5" w:rsidRPr="0037005E">
        <w:rPr>
          <w:rFonts w:ascii="Segoe UI" w:hAnsi="Segoe UI" w:cs="Segoe UI"/>
          <w:szCs w:val="22"/>
        </w:rPr>
        <w:t xml:space="preserve">jejichž potřeba se vyskytne za dobu </w:t>
      </w:r>
      <w:r w:rsidR="00350D9C" w:rsidRPr="0037005E">
        <w:rPr>
          <w:rFonts w:ascii="Segoe UI" w:hAnsi="Segoe UI" w:cs="Segoe UI"/>
          <w:szCs w:val="22"/>
        </w:rPr>
        <w:t xml:space="preserve">realizace plnění dle této Rámcové </w:t>
      </w:r>
      <w:r w:rsidR="00F93601" w:rsidRPr="0037005E">
        <w:rPr>
          <w:rFonts w:ascii="Segoe UI" w:hAnsi="Segoe UI" w:cs="Segoe UI"/>
          <w:szCs w:val="22"/>
        </w:rPr>
        <w:t xml:space="preserve">dohody </w:t>
      </w:r>
      <w:r w:rsidR="00350D9C" w:rsidRPr="0037005E">
        <w:rPr>
          <w:rFonts w:ascii="Segoe UI" w:hAnsi="Segoe UI" w:cs="Segoe UI"/>
          <w:szCs w:val="22"/>
        </w:rPr>
        <w:t>a/nebo Prováděcích smluv</w:t>
      </w:r>
      <w:r>
        <w:rPr>
          <w:rFonts w:ascii="Segoe UI" w:hAnsi="Segoe UI" w:cs="Segoe UI"/>
          <w:szCs w:val="22"/>
        </w:rPr>
        <w:t>, nebo</w:t>
      </w:r>
    </w:p>
    <w:p w14:paraId="7FDA20B0" w14:textId="0FCAFAFE" w:rsidR="003020E5" w:rsidRDefault="00BB7127" w:rsidP="00BB7127">
      <w:pPr>
        <w:widowControl w:val="0"/>
        <w:suppressAutoHyphens/>
        <w:autoSpaceDE w:val="0"/>
        <w:autoSpaceDN w:val="0"/>
        <w:adjustRightInd w:val="0"/>
        <w:spacing w:after="120" w:line="252" w:lineRule="auto"/>
        <w:ind w:left="567"/>
        <w:rPr>
          <w:rFonts w:ascii="Segoe UI" w:hAnsi="Segoe UI" w:cs="Segoe UI"/>
          <w:szCs w:val="22"/>
        </w:rPr>
      </w:pPr>
      <w:r>
        <w:rPr>
          <w:rFonts w:ascii="Segoe UI" w:hAnsi="Segoe UI" w:cs="Segoe UI"/>
          <w:szCs w:val="22"/>
        </w:rPr>
        <w:t xml:space="preserve">b) pokud </w:t>
      </w:r>
      <w:r w:rsidRPr="009E618F">
        <w:rPr>
          <w:rFonts w:ascii="Segoe UI" w:hAnsi="Segoe UI" w:cs="Segoe UI"/>
          <w:szCs w:val="22"/>
        </w:rPr>
        <w:t>potřeba dílčí změny či doplnění těchto služeb vyplyne z</w:t>
      </w:r>
      <w:r w:rsidR="00280215">
        <w:rPr>
          <w:rFonts w:ascii="Segoe UI" w:hAnsi="Segoe UI" w:cs="Segoe UI"/>
          <w:szCs w:val="22"/>
        </w:rPr>
        <w:t xml:space="preserve"> legislativní úpravy   v době uzavření </w:t>
      </w:r>
      <w:r w:rsidR="00B52747">
        <w:rPr>
          <w:rFonts w:ascii="Segoe UI" w:hAnsi="Segoe UI" w:cs="Segoe UI"/>
          <w:szCs w:val="22"/>
        </w:rPr>
        <w:t>R</w:t>
      </w:r>
      <w:r w:rsidR="00280215">
        <w:rPr>
          <w:rFonts w:ascii="Segoe UI" w:hAnsi="Segoe UI" w:cs="Segoe UI"/>
          <w:szCs w:val="22"/>
        </w:rPr>
        <w:t>ámcové dohody neznámé</w:t>
      </w:r>
      <w:r w:rsidR="00224BD1">
        <w:rPr>
          <w:rFonts w:ascii="Segoe UI" w:hAnsi="Segoe UI" w:cs="Segoe UI"/>
          <w:szCs w:val="22"/>
        </w:rPr>
        <w:t xml:space="preserve"> či neplatné</w:t>
      </w:r>
      <w:r w:rsidR="00313C5D">
        <w:rPr>
          <w:rFonts w:ascii="Segoe UI" w:hAnsi="Segoe UI" w:cs="Segoe UI"/>
          <w:szCs w:val="22"/>
        </w:rPr>
        <w:t>,</w:t>
      </w:r>
    </w:p>
    <w:p w14:paraId="54B4A2FF" w14:textId="37F42940" w:rsidR="00771E9D" w:rsidRPr="0037005E" w:rsidRDefault="00771E9D" w:rsidP="00B6214E">
      <w:pPr>
        <w:widowControl w:val="0"/>
        <w:suppressAutoHyphens/>
        <w:autoSpaceDE w:val="0"/>
        <w:autoSpaceDN w:val="0"/>
        <w:adjustRightInd w:val="0"/>
        <w:spacing w:after="120" w:line="252" w:lineRule="auto"/>
        <w:ind w:left="567"/>
        <w:rPr>
          <w:rFonts w:ascii="Segoe UI" w:hAnsi="Segoe UI" w:cs="Segoe UI"/>
          <w:szCs w:val="22"/>
        </w:rPr>
      </w:pPr>
      <w:r>
        <w:rPr>
          <w:rFonts w:ascii="Segoe UI" w:hAnsi="Segoe UI" w:cs="Segoe UI"/>
          <w:szCs w:val="22"/>
        </w:rPr>
        <w:t>přičemž využití takového opčního práva bude sjednáno v jednacím řízení bez uveřejnění vedeném se všemi účastníky Rámcové dohody.</w:t>
      </w:r>
    </w:p>
    <w:p w14:paraId="5541BB56" w14:textId="3A0F0D0E" w:rsidR="00254A25" w:rsidRPr="0037005E" w:rsidRDefault="00254A25" w:rsidP="00D94BCC">
      <w:pPr>
        <w:widowControl w:val="0"/>
        <w:numPr>
          <w:ilvl w:val="1"/>
          <w:numId w:val="14"/>
        </w:numPr>
        <w:tabs>
          <w:tab w:val="clear" w:pos="1080"/>
          <w:tab w:val="num" w:pos="567"/>
          <w:tab w:val="num" w:pos="709"/>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Za služby obdobného charakteru, jako služby uvedené v příloze č. 1 této Rámcové dohody</w:t>
      </w:r>
      <w:r w:rsidR="00350D9C" w:rsidRPr="0037005E">
        <w:rPr>
          <w:rFonts w:ascii="Segoe UI" w:hAnsi="Segoe UI" w:cs="Segoe UI"/>
          <w:szCs w:val="22"/>
        </w:rPr>
        <w:t xml:space="preserve"> se považuje zejména</w:t>
      </w:r>
      <w:r w:rsidRPr="0037005E">
        <w:rPr>
          <w:rFonts w:ascii="Segoe UI" w:hAnsi="Segoe UI" w:cs="Segoe UI"/>
          <w:szCs w:val="22"/>
        </w:rPr>
        <w:t xml:space="preserve"> </w:t>
      </w:r>
      <w:r w:rsidR="00350D9C" w:rsidRPr="0037005E">
        <w:rPr>
          <w:rFonts w:ascii="Segoe UI" w:hAnsi="Segoe UI" w:cs="Segoe UI"/>
          <w:szCs w:val="22"/>
        </w:rPr>
        <w:t>provádění</w:t>
      </w:r>
      <w:r w:rsidRPr="0037005E">
        <w:rPr>
          <w:rFonts w:ascii="Segoe UI" w:hAnsi="Segoe UI" w:cs="Segoe UI"/>
          <w:szCs w:val="22"/>
        </w:rPr>
        <w:t xml:space="preserve"> projektových činností</w:t>
      </w:r>
      <w:r w:rsidR="00350D9C" w:rsidRPr="0037005E">
        <w:rPr>
          <w:rFonts w:ascii="Segoe UI" w:hAnsi="Segoe UI" w:cs="Segoe UI"/>
          <w:szCs w:val="22"/>
        </w:rPr>
        <w:t xml:space="preserve"> </w:t>
      </w:r>
      <w:r w:rsidR="00224BD1">
        <w:rPr>
          <w:rFonts w:ascii="Segoe UI" w:hAnsi="Segoe UI" w:cs="Segoe UI"/>
          <w:szCs w:val="22"/>
        </w:rPr>
        <w:t xml:space="preserve">(případně s tím souvisejících inženýrských činnosti) </w:t>
      </w:r>
      <w:r w:rsidR="00350D9C" w:rsidRPr="0037005E">
        <w:rPr>
          <w:rFonts w:ascii="Segoe UI" w:hAnsi="Segoe UI" w:cs="Segoe UI"/>
          <w:szCs w:val="22"/>
        </w:rPr>
        <w:t xml:space="preserve">zejména s ohledem na </w:t>
      </w:r>
      <w:r w:rsidR="00A05E6F" w:rsidRPr="0037005E">
        <w:rPr>
          <w:rFonts w:ascii="Segoe UI" w:hAnsi="Segoe UI" w:cs="Segoe UI"/>
          <w:szCs w:val="22"/>
        </w:rPr>
        <w:t>potřebu</w:t>
      </w:r>
      <w:r w:rsidR="00350D9C" w:rsidRPr="0037005E">
        <w:rPr>
          <w:rFonts w:ascii="Segoe UI" w:hAnsi="Segoe UI" w:cs="Segoe UI"/>
          <w:szCs w:val="22"/>
        </w:rPr>
        <w:t xml:space="preserve"> rozšíření </w:t>
      </w:r>
      <w:r w:rsidR="00224BD1">
        <w:rPr>
          <w:rFonts w:ascii="Segoe UI" w:hAnsi="Segoe UI" w:cs="Segoe UI"/>
          <w:szCs w:val="22"/>
        </w:rPr>
        <w:t xml:space="preserve">projektovaného či </w:t>
      </w:r>
      <w:r w:rsidR="00350D9C" w:rsidRPr="0037005E">
        <w:rPr>
          <w:rFonts w:ascii="Segoe UI" w:hAnsi="Segoe UI" w:cs="Segoe UI"/>
          <w:szCs w:val="22"/>
        </w:rPr>
        <w:t>realizovaného díla o další technická či technologická řešení</w:t>
      </w:r>
      <w:r w:rsidR="00C3560A">
        <w:rPr>
          <w:rFonts w:ascii="Segoe UI" w:hAnsi="Segoe UI" w:cs="Segoe UI"/>
          <w:szCs w:val="22"/>
        </w:rPr>
        <w:t xml:space="preserve"> (</w:t>
      </w:r>
      <w:r w:rsidR="00B52747">
        <w:rPr>
          <w:rFonts w:ascii="Segoe UI" w:hAnsi="Segoe UI" w:cs="Segoe UI"/>
          <w:szCs w:val="22"/>
        </w:rPr>
        <w:t>např</w:t>
      </w:r>
      <w:r w:rsidR="00C3560A">
        <w:rPr>
          <w:rFonts w:ascii="Segoe UI" w:hAnsi="Segoe UI" w:cs="Segoe UI"/>
          <w:szCs w:val="22"/>
        </w:rPr>
        <w:t>. zahrnutí bateriového úložiště)</w:t>
      </w:r>
      <w:r w:rsidR="00350D9C" w:rsidRPr="0037005E">
        <w:rPr>
          <w:rFonts w:ascii="Segoe UI" w:hAnsi="Segoe UI" w:cs="Segoe UI"/>
          <w:szCs w:val="22"/>
        </w:rPr>
        <w:t>.</w:t>
      </w:r>
    </w:p>
    <w:p w14:paraId="55BCA94F" w14:textId="6E74B4EA" w:rsidR="003020E5" w:rsidRPr="0037005E" w:rsidRDefault="00350D9C" w:rsidP="00BE364A">
      <w:pPr>
        <w:widowControl w:val="0"/>
        <w:numPr>
          <w:ilvl w:val="1"/>
          <w:numId w:val="14"/>
        </w:numPr>
        <w:tabs>
          <w:tab w:val="clear" w:pos="1080"/>
          <w:tab w:val="num" w:pos="567"/>
          <w:tab w:val="num" w:pos="709"/>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 xml:space="preserve">Opční právo je </w:t>
      </w:r>
      <w:r w:rsidR="0037005E" w:rsidRPr="0037005E">
        <w:rPr>
          <w:rFonts w:ascii="Segoe UI" w:hAnsi="Segoe UI" w:cs="Segoe UI"/>
          <w:szCs w:val="22"/>
        </w:rPr>
        <w:t>Objednatel</w:t>
      </w:r>
      <w:r w:rsidRPr="0037005E">
        <w:rPr>
          <w:rFonts w:ascii="Segoe UI" w:hAnsi="Segoe UI" w:cs="Segoe UI"/>
          <w:szCs w:val="22"/>
        </w:rPr>
        <w:t xml:space="preserve"> oprávněn využít nej</w:t>
      </w:r>
      <w:r w:rsidR="00385FEE">
        <w:rPr>
          <w:rFonts w:ascii="Segoe UI" w:hAnsi="Segoe UI" w:cs="Segoe UI"/>
          <w:szCs w:val="22"/>
        </w:rPr>
        <w:t xml:space="preserve">později ve lhůtě </w:t>
      </w:r>
      <w:r w:rsidR="00786433">
        <w:rPr>
          <w:rFonts w:ascii="Segoe UI" w:hAnsi="Segoe UI" w:cs="Segoe UI"/>
          <w:szCs w:val="22"/>
        </w:rPr>
        <w:t xml:space="preserve">podle </w:t>
      </w:r>
      <w:r w:rsidR="00385FEE">
        <w:rPr>
          <w:rFonts w:ascii="Segoe UI" w:hAnsi="Segoe UI" w:cs="Segoe UI"/>
          <w:szCs w:val="22"/>
        </w:rPr>
        <w:t>ZZVZ</w:t>
      </w:r>
      <w:r w:rsidR="003020E5" w:rsidRPr="0037005E">
        <w:rPr>
          <w:rFonts w:ascii="Segoe UI" w:hAnsi="Segoe UI" w:cs="Segoe UI"/>
          <w:szCs w:val="22"/>
        </w:rPr>
        <w:t>.</w:t>
      </w:r>
    </w:p>
    <w:p w14:paraId="41B81816" w14:textId="1D572CAC" w:rsidR="003020E5" w:rsidRPr="0037005E" w:rsidRDefault="003020E5" w:rsidP="00BE364A">
      <w:pPr>
        <w:widowControl w:val="0"/>
        <w:numPr>
          <w:ilvl w:val="1"/>
          <w:numId w:val="14"/>
        </w:numPr>
        <w:tabs>
          <w:tab w:val="clear" w:pos="1080"/>
          <w:tab w:val="num" w:pos="567"/>
          <w:tab w:val="num" w:pos="709"/>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 xml:space="preserve">Cena za </w:t>
      </w:r>
      <w:r w:rsidR="001B4D76">
        <w:rPr>
          <w:rFonts w:ascii="Segoe UI" w:hAnsi="Segoe UI" w:cs="Segoe UI"/>
          <w:szCs w:val="22"/>
        </w:rPr>
        <w:t xml:space="preserve">plnění při využití </w:t>
      </w:r>
      <w:r w:rsidRPr="0037005E">
        <w:rPr>
          <w:rFonts w:ascii="Segoe UI" w:hAnsi="Segoe UI" w:cs="Segoe UI"/>
          <w:szCs w:val="22"/>
        </w:rPr>
        <w:t>opční</w:t>
      </w:r>
      <w:r w:rsidR="001B4D76">
        <w:rPr>
          <w:rFonts w:ascii="Segoe UI" w:hAnsi="Segoe UI" w:cs="Segoe UI"/>
          <w:szCs w:val="22"/>
        </w:rPr>
        <w:t>ho</w:t>
      </w:r>
      <w:r w:rsidRPr="0037005E">
        <w:rPr>
          <w:rFonts w:ascii="Segoe UI" w:hAnsi="Segoe UI" w:cs="Segoe UI"/>
          <w:szCs w:val="22"/>
        </w:rPr>
        <w:t xml:space="preserve"> práv</w:t>
      </w:r>
      <w:r w:rsidR="001B4D76">
        <w:rPr>
          <w:rFonts w:ascii="Segoe UI" w:hAnsi="Segoe UI" w:cs="Segoe UI"/>
          <w:szCs w:val="22"/>
        </w:rPr>
        <w:t>a</w:t>
      </w:r>
      <w:r w:rsidRPr="0037005E">
        <w:rPr>
          <w:rFonts w:ascii="Segoe UI" w:hAnsi="Segoe UI" w:cs="Segoe UI"/>
          <w:szCs w:val="22"/>
        </w:rPr>
        <w:t xml:space="preserve"> není součástí </w:t>
      </w:r>
      <w:r w:rsidR="00350D9C" w:rsidRPr="0037005E">
        <w:rPr>
          <w:rFonts w:ascii="Segoe UI" w:hAnsi="Segoe UI" w:cs="Segoe UI"/>
          <w:szCs w:val="22"/>
        </w:rPr>
        <w:t>cen dle Přílohy č. 1 Rámcové dohody</w:t>
      </w:r>
      <w:r w:rsidR="001B4D76">
        <w:rPr>
          <w:rFonts w:ascii="Segoe UI" w:hAnsi="Segoe UI" w:cs="Segoe UI"/>
          <w:szCs w:val="22"/>
        </w:rPr>
        <w:t xml:space="preserve"> a bude sjednána v jednacím řízení bez uveřejnění</w:t>
      </w:r>
      <w:r w:rsidRPr="0037005E">
        <w:rPr>
          <w:rFonts w:ascii="Segoe UI" w:hAnsi="Segoe UI" w:cs="Segoe UI"/>
          <w:szCs w:val="22"/>
        </w:rPr>
        <w:t>.</w:t>
      </w:r>
    </w:p>
    <w:p w14:paraId="4E80DC68" w14:textId="77777777" w:rsidR="00254A25" w:rsidRPr="0037005E" w:rsidRDefault="00254A25" w:rsidP="00BE364A">
      <w:pPr>
        <w:widowControl w:val="0"/>
        <w:suppressAutoHyphens/>
        <w:autoSpaceDE w:val="0"/>
        <w:autoSpaceDN w:val="0"/>
        <w:adjustRightInd w:val="0"/>
        <w:spacing w:after="120" w:line="252" w:lineRule="auto"/>
        <w:ind w:left="426"/>
        <w:rPr>
          <w:rFonts w:ascii="Segoe UI" w:hAnsi="Segoe UI" w:cs="Segoe UI"/>
          <w:szCs w:val="22"/>
        </w:rPr>
      </w:pPr>
    </w:p>
    <w:p w14:paraId="40946882" w14:textId="77777777" w:rsidR="0000451D" w:rsidRPr="0037005E" w:rsidRDefault="0000451D" w:rsidP="00BE364A">
      <w:pPr>
        <w:pStyle w:val="Nadpis5"/>
        <w:widowControl w:val="0"/>
        <w:numPr>
          <w:ilvl w:val="0"/>
          <w:numId w:val="14"/>
        </w:numPr>
        <w:suppressAutoHyphens/>
        <w:spacing w:after="120" w:line="252" w:lineRule="auto"/>
        <w:ind w:hanging="720"/>
        <w:jc w:val="center"/>
        <w:rPr>
          <w:rFonts w:ascii="Segoe UI" w:hAnsi="Segoe UI" w:cs="Segoe UI"/>
          <w:sz w:val="22"/>
          <w:szCs w:val="22"/>
          <w:lang w:val="cs-CZ"/>
        </w:rPr>
      </w:pPr>
      <w:r w:rsidRPr="0037005E">
        <w:rPr>
          <w:rFonts w:ascii="Segoe UI" w:hAnsi="Segoe UI" w:cs="Segoe UI"/>
          <w:sz w:val="22"/>
          <w:szCs w:val="22"/>
          <w:lang w:val="cs-CZ"/>
        </w:rPr>
        <w:t xml:space="preserve">Sankce a úroky z prodlení </w:t>
      </w:r>
    </w:p>
    <w:p w14:paraId="187A1E31" w14:textId="17D311E6" w:rsidR="0000451D" w:rsidRPr="0037005E" w:rsidRDefault="0000451D" w:rsidP="00BE364A">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 xml:space="preserve">Bude-li Objednatel v prodlení s úhradou oprávněně vystavené faktury </w:t>
      </w:r>
      <w:r w:rsidR="0022782B" w:rsidRPr="0037005E">
        <w:rPr>
          <w:rFonts w:ascii="Segoe UI" w:hAnsi="Segoe UI" w:cs="Segoe UI"/>
          <w:szCs w:val="22"/>
        </w:rPr>
        <w:t>o</w:t>
      </w:r>
      <w:r w:rsidRPr="0037005E">
        <w:rPr>
          <w:rFonts w:ascii="Segoe UI" w:hAnsi="Segoe UI" w:cs="Segoe UI"/>
          <w:szCs w:val="22"/>
        </w:rPr>
        <w:t>proti sjednané lhůtě, je Zhotovitel oprávněn účtovat Objednateli úrok z prodlení ve výši 0,05 % z</w:t>
      </w:r>
      <w:r w:rsidR="00A56E07">
        <w:rPr>
          <w:rFonts w:ascii="Segoe UI" w:hAnsi="Segoe UI" w:cs="Segoe UI"/>
          <w:szCs w:val="22"/>
        </w:rPr>
        <w:t xml:space="preserve"> dlužné </w:t>
      </w:r>
      <w:r w:rsidRPr="0037005E">
        <w:rPr>
          <w:rFonts w:ascii="Segoe UI" w:hAnsi="Segoe UI" w:cs="Segoe UI"/>
          <w:szCs w:val="22"/>
        </w:rPr>
        <w:t xml:space="preserve">částky v Kč bez DPH, s jejíž úhradou je Objednatel v prodlení, a to za každý i započatý den prodlení, až do doby zaplacení dlužné částky. Úroky z prodlení jsou splatné na účet Zhotovitele do </w:t>
      </w:r>
      <w:r w:rsidR="0022782B" w:rsidRPr="0037005E">
        <w:rPr>
          <w:rFonts w:ascii="Segoe UI" w:hAnsi="Segoe UI" w:cs="Segoe UI"/>
          <w:szCs w:val="22"/>
        </w:rPr>
        <w:t>21</w:t>
      </w:r>
      <w:r w:rsidRPr="0037005E">
        <w:rPr>
          <w:rFonts w:ascii="Segoe UI" w:hAnsi="Segoe UI" w:cs="Segoe UI"/>
          <w:szCs w:val="22"/>
        </w:rPr>
        <w:t xml:space="preserve"> dnů od doručení písemné výzvy Zhotovitele k zaplacení úroků, která obsahuje Zhotovitelem vyúčtované úroky včetně způsobu jejich výpočtu. </w:t>
      </w:r>
    </w:p>
    <w:p w14:paraId="1FE504E9" w14:textId="77777777" w:rsidR="00AC421A" w:rsidRPr="0037005E" w:rsidRDefault="00AC421A" w:rsidP="00BE364A">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 xml:space="preserve">Objednatel </w:t>
      </w:r>
      <w:r w:rsidR="0022782B" w:rsidRPr="0037005E">
        <w:rPr>
          <w:rFonts w:ascii="Segoe UI" w:hAnsi="Segoe UI" w:cs="Segoe UI"/>
          <w:szCs w:val="22"/>
        </w:rPr>
        <w:t xml:space="preserve">má vůči Zhotoviteli právo na zaplacení smluvní pokuty </w:t>
      </w:r>
      <w:r w:rsidRPr="0037005E">
        <w:rPr>
          <w:rFonts w:ascii="Segoe UI" w:hAnsi="Segoe UI" w:cs="Segoe UI"/>
          <w:szCs w:val="22"/>
        </w:rPr>
        <w:t xml:space="preserve">v níže uvedených případech až do uvedené výše a Zhotovitel je povinen </w:t>
      </w:r>
      <w:r w:rsidR="0022782B" w:rsidRPr="0037005E">
        <w:rPr>
          <w:rFonts w:ascii="Segoe UI" w:hAnsi="Segoe UI" w:cs="Segoe UI"/>
          <w:szCs w:val="22"/>
        </w:rPr>
        <w:t xml:space="preserve">požadovanou </w:t>
      </w:r>
      <w:r w:rsidRPr="0037005E">
        <w:rPr>
          <w:rFonts w:ascii="Segoe UI" w:hAnsi="Segoe UI" w:cs="Segoe UI"/>
          <w:szCs w:val="22"/>
        </w:rPr>
        <w:t xml:space="preserve">smluvní </w:t>
      </w:r>
      <w:r w:rsidR="0037005E" w:rsidRPr="0037005E">
        <w:rPr>
          <w:rFonts w:ascii="Segoe UI" w:hAnsi="Segoe UI" w:cs="Segoe UI"/>
          <w:szCs w:val="22"/>
        </w:rPr>
        <w:t xml:space="preserve">pokutu </w:t>
      </w:r>
      <w:r w:rsidRPr="0037005E">
        <w:rPr>
          <w:rFonts w:ascii="Segoe UI" w:hAnsi="Segoe UI" w:cs="Segoe UI"/>
          <w:szCs w:val="22"/>
        </w:rPr>
        <w:t>uhradit</w:t>
      </w:r>
      <w:r w:rsidR="0037005E" w:rsidRPr="0037005E">
        <w:rPr>
          <w:rFonts w:ascii="Segoe UI" w:hAnsi="Segoe UI" w:cs="Segoe UI"/>
          <w:szCs w:val="22"/>
        </w:rPr>
        <w:t xml:space="preserve"> takto</w:t>
      </w:r>
      <w:r w:rsidRPr="0037005E">
        <w:rPr>
          <w:rFonts w:ascii="Segoe UI" w:hAnsi="Segoe UI" w:cs="Segoe UI"/>
          <w:szCs w:val="22"/>
        </w:rPr>
        <w: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835"/>
      </w:tblGrid>
      <w:tr w:rsidR="00AC421A" w:rsidRPr="0037005E" w14:paraId="63C47F1C" w14:textId="77777777" w:rsidTr="0037005E">
        <w:trPr>
          <w:trHeight w:val="412"/>
        </w:trPr>
        <w:tc>
          <w:tcPr>
            <w:tcW w:w="5529" w:type="dxa"/>
            <w:vAlign w:val="center"/>
          </w:tcPr>
          <w:p w14:paraId="2FFA2095" w14:textId="68689C57" w:rsidR="00AC421A" w:rsidRPr="0037005E" w:rsidRDefault="00AC421A" w:rsidP="00BE364A">
            <w:pPr>
              <w:widowControl w:val="0"/>
              <w:tabs>
                <w:tab w:val="num" w:pos="290"/>
              </w:tabs>
              <w:suppressAutoHyphens/>
              <w:spacing w:after="120" w:line="252" w:lineRule="auto"/>
              <w:ind w:left="290"/>
              <w:rPr>
                <w:rFonts w:ascii="Segoe UI" w:hAnsi="Segoe UI" w:cs="Segoe UI"/>
                <w:szCs w:val="22"/>
              </w:rPr>
            </w:pPr>
            <w:r w:rsidRPr="0037005E">
              <w:rPr>
                <w:rFonts w:ascii="Segoe UI" w:hAnsi="Segoe UI" w:cs="Segoe UI"/>
                <w:szCs w:val="22"/>
              </w:rPr>
              <w:t xml:space="preserve">nedodržení sjednané </w:t>
            </w:r>
            <w:r w:rsidR="00393C23">
              <w:rPr>
                <w:rFonts w:ascii="Segoe UI" w:hAnsi="Segoe UI" w:cs="Segoe UI"/>
                <w:szCs w:val="22"/>
              </w:rPr>
              <w:t>doby</w:t>
            </w:r>
            <w:r w:rsidRPr="0037005E">
              <w:rPr>
                <w:rFonts w:ascii="Segoe UI" w:hAnsi="Segoe UI" w:cs="Segoe UI"/>
                <w:szCs w:val="22"/>
              </w:rPr>
              <w:t xml:space="preserve"> plnění </w:t>
            </w:r>
          </w:p>
        </w:tc>
        <w:tc>
          <w:tcPr>
            <w:tcW w:w="2835" w:type="dxa"/>
            <w:vAlign w:val="center"/>
          </w:tcPr>
          <w:p w14:paraId="29C0C7FA" w14:textId="0E4D6541" w:rsidR="00AC421A" w:rsidRPr="0037005E" w:rsidRDefault="00647C9A" w:rsidP="00BE364A">
            <w:pPr>
              <w:widowControl w:val="0"/>
              <w:tabs>
                <w:tab w:val="num" w:pos="176"/>
              </w:tabs>
              <w:suppressAutoHyphens/>
              <w:spacing w:after="120" w:line="252" w:lineRule="auto"/>
              <w:ind w:left="176"/>
              <w:jc w:val="left"/>
              <w:rPr>
                <w:rFonts w:ascii="Segoe UI" w:hAnsi="Segoe UI" w:cs="Segoe UI"/>
                <w:szCs w:val="22"/>
              </w:rPr>
            </w:pPr>
            <w:r w:rsidRPr="0037005E">
              <w:rPr>
                <w:rFonts w:ascii="Segoe UI" w:hAnsi="Segoe UI" w:cs="Segoe UI"/>
                <w:szCs w:val="22"/>
              </w:rPr>
              <w:t>0,</w:t>
            </w:r>
            <w:r w:rsidR="0091782A">
              <w:rPr>
                <w:rFonts w:ascii="Segoe UI" w:hAnsi="Segoe UI" w:cs="Segoe UI"/>
                <w:szCs w:val="22"/>
              </w:rPr>
              <w:t>1</w:t>
            </w:r>
            <w:r w:rsidRPr="0037005E">
              <w:rPr>
                <w:rFonts w:ascii="Segoe UI" w:hAnsi="Segoe UI" w:cs="Segoe UI"/>
                <w:szCs w:val="22"/>
              </w:rPr>
              <w:t xml:space="preserve"> % </w:t>
            </w:r>
            <w:r w:rsidR="001B69E2" w:rsidRPr="0037005E">
              <w:rPr>
                <w:rFonts w:ascii="Segoe UI" w:hAnsi="Segoe UI" w:cs="Segoe UI"/>
                <w:szCs w:val="22"/>
              </w:rPr>
              <w:t xml:space="preserve">z </w:t>
            </w:r>
            <w:r w:rsidR="00F1342A" w:rsidRPr="0037005E">
              <w:rPr>
                <w:rFonts w:ascii="Segoe UI" w:hAnsi="Segoe UI" w:cs="Segoe UI"/>
                <w:szCs w:val="22"/>
              </w:rPr>
              <w:t xml:space="preserve">celkové </w:t>
            </w:r>
            <w:r w:rsidRPr="0037005E">
              <w:rPr>
                <w:rFonts w:ascii="Segoe UI" w:hAnsi="Segoe UI" w:cs="Segoe UI"/>
                <w:szCs w:val="22"/>
              </w:rPr>
              <w:t>ceny Dílčí veřejné zakázky</w:t>
            </w:r>
            <w:r w:rsidR="00AC421A" w:rsidRPr="0037005E">
              <w:rPr>
                <w:rFonts w:ascii="Segoe UI" w:hAnsi="Segoe UI" w:cs="Segoe UI"/>
                <w:szCs w:val="22"/>
              </w:rPr>
              <w:t xml:space="preserve"> </w:t>
            </w:r>
            <w:r w:rsidR="00AD4ED1">
              <w:rPr>
                <w:rFonts w:ascii="Segoe UI" w:hAnsi="Segoe UI" w:cs="Segoe UI"/>
                <w:szCs w:val="22"/>
              </w:rPr>
              <w:t xml:space="preserve">bez DPH </w:t>
            </w:r>
            <w:r w:rsidR="00AC421A" w:rsidRPr="0037005E">
              <w:rPr>
                <w:rFonts w:ascii="Segoe UI" w:hAnsi="Segoe UI" w:cs="Segoe UI"/>
                <w:szCs w:val="22"/>
              </w:rPr>
              <w:t xml:space="preserve">/ </w:t>
            </w:r>
            <w:r w:rsidR="00654244" w:rsidRPr="0037005E">
              <w:rPr>
                <w:rFonts w:ascii="Segoe UI" w:hAnsi="Segoe UI" w:cs="Segoe UI"/>
                <w:szCs w:val="22"/>
              </w:rPr>
              <w:t xml:space="preserve">započatý </w:t>
            </w:r>
            <w:r w:rsidR="00AC421A" w:rsidRPr="0037005E">
              <w:rPr>
                <w:rFonts w:ascii="Segoe UI" w:hAnsi="Segoe UI" w:cs="Segoe UI"/>
                <w:szCs w:val="22"/>
              </w:rPr>
              <w:t xml:space="preserve">den prodlení </w:t>
            </w:r>
          </w:p>
        </w:tc>
      </w:tr>
      <w:tr w:rsidR="00AC421A" w:rsidRPr="0037005E" w14:paraId="3257F0A6" w14:textId="77777777" w:rsidTr="0037005E">
        <w:trPr>
          <w:trHeight w:val="412"/>
        </w:trPr>
        <w:tc>
          <w:tcPr>
            <w:tcW w:w="5529" w:type="dxa"/>
            <w:vAlign w:val="center"/>
          </w:tcPr>
          <w:p w14:paraId="044D4558" w14:textId="77777777" w:rsidR="00AC421A" w:rsidRPr="0037005E" w:rsidRDefault="00AC421A" w:rsidP="00BE364A">
            <w:pPr>
              <w:widowControl w:val="0"/>
              <w:tabs>
                <w:tab w:val="num" w:pos="290"/>
              </w:tabs>
              <w:suppressAutoHyphens/>
              <w:spacing w:after="120" w:line="252" w:lineRule="auto"/>
              <w:ind w:left="290"/>
              <w:rPr>
                <w:rFonts w:ascii="Segoe UI" w:hAnsi="Segoe UI" w:cs="Segoe UI"/>
                <w:szCs w:val="22"/>
              </w:rPr>
            </w:pPr>
            <w:r w:rsidRPr="0037005E">
              <w:rPr>
                <w:rFonts w:ascii="Segoe UI" w:hAnsi="Segoe UI" w:cs="Segoe UI"/>
                <w:szCs w:val="22"/>
              </w:rPr>
              <w:t>nedodržení sjednané lhůty pro odstranění vady</w:t>
            </w:r>
          </w:p>
        </w:tc>
        <w:tc>
          <w:tcPr>
            <w:tcW w:w="2835" w:type="dxa"/>
            <w:vAlign w:val="center"/>
          </w:tcPr>
          <w:p w14:paraId="2369F13A" w14:textId="7E82B706" w:rsidR="00AC421A" w:rsidRPr="0037005E" w:rsidRDefault="00CA6ED6" w:rsidP="00BE364A">
            <w:pPr>
              <w:widowControl w:val="0"/>
              <w:tabs>
                <w:tab w:val="num" w:pos="176"/>
              </w:tabs>
              <w:suppressAutoHyphens/>
              <w:spacing w:after="120" w:line="252" w:lineRule="auto"/>
              <w:ind w:left="176"/>
              <w:jc w:val="left"/>
              <w:rPr>
                <w:rFonts w:ascii="Segoe UI" w:hAnsi="Segoe UI" w:cs="Segoe UI"/>
                <w:szCs w:val="22"/>
              </w:rPr>
            </w:pPr>
            <w:r w:rsidRPr="0037005E">
              <w:rPr>
                <w:rFonts w:ascii="Segoe UI" w:hAnsi="Segoe UI" w:cs="Segoe UI"/>
                <w:szCs w:val="22"/>
              </w:rPr>
              <w:t>0,1</w:t>
            </w:r>
            <w:r w:rsidR="00647C9A" w:rsidRPr="0037005E">
              <w:rPr>
                <w:rFonts w:ascii="Segoe UI" w:hAnsi="Segoe UI" w:cs="Segoe UI"/>
                <w:szCs w:val="22"/>
              </w:rPr>
              <w:t xml:space="preserve"> % </w:t>
            </w:r>
            <w:r w:rsidR="001B69E2" w:rsidRPr="0037005E">
              <w:rPr>
                <w:rFonts w:ascii="Segoe UI" w:hAnsi="Segoe UI" w:cs="Segoe UI"/>
                <w:szCs w:val="22"/>
              </w:rPr>
              <w:t xml:space="preserve">z </w:t>
            </w:r>
            <w:r w:rsidR="00F1342A" w:rsidRPr="0037005E">
              <w:rPr>
                <w:rFonts w:ascii="Segoe UI" w:hAnsi="Segoe UI" w:cs="Segoe UI"/>
                <w:szCs w:val="22"/>
              </w:rPr>
              <w:t xml:space="preserve">celkové </w:t>
            </w:r>
            <w:r w:rsidR="00647C9A" w:rsidRPr="0037005E">
              <w:rPr>
                <w:rFonts w:ascii="Segoe UI" w:hAnsi="Segoe UI" w:cs="Segoe UI"/>
                <w:szCs w:val="22"/>
              </w:rPr>
              <w:t xml:space="preserve">ceny Dílčí veřejné zakázky </w:t>
            </w:r>
            <w:r w:rsidR="00AD4ED1">
              <w:rPr>
                <w:rFonts w:ascii="Segoe UI" w:hAnsi="Segoe UI" w:cs="Segoe UI"/>
                <w:szCs w:val="22"/>
              </w:rPr>
              <w:t>bez DPH</w:t>
            </w:r>
            <w:r w:rsidR="00AD4ED1" w:rsidRPr="0037005E">
              <w:rPr>
                <w:rFonts w:ascii="Segoe UI" w:hAnsi="Segoe UI" w:cs="Segoe UI"/>
                <w:szCs w:val="22"/>
              </w:rPr>
              <w:t xml:space="preserve"> </w:t>
            </w:r>
            <w:r w:rsidR="00AC421A" w:rsidRPr="0037005E">
              <w:rPr>
                <w:rFonts w:ascii="Segoe UI" w:hAnsi="Segoe UI" w:cs="Segoe UI"/>
                <w:szCs w:val="22"/>
              </w:rPr>
              <w:t xml:space="preserve">/ </w:t>
            </w:r>
            <w:r w:rsidR="00654244" w:rsidRPr="0037005E">
              <w:rPr>
                <w:rFonts w:ascii="Segoe UI" w:hAnsi="Segoe UI" w:cs="Segoe UI"/>
                <w:szCs w:val="22"/>
              </w:rPr>
              <w:t xml:space="preserve">započatý </w:t>
            </w:r>
            <w:r w:rsidR="00AC421A" w:rsidRPr="0037005E">
              <w:rPr>
                <w:rFonts w:ascii="Segoe UI" w:hAnsi="Segoe UI" w:cs="Segoe UI"/>
                <w:szCs w:val="22"/>
              </w:rPr>
              <w:t xml:space="preserve">den prodlení </w:t>
            </w:r>
          </w:p>
        </w:tc>
      </w:tr>
      <w:tr w:rsidR="00AC421A" w:rsidRPr="0037005E" w14:paraId="056A90FB" w14:textId="77777777" w:rsidTr="0037005E">
        <w:trPr>
          <w:trHeight w:val="360"/>
        </w:trPr>
        <w:tc>
          <w:tcPr>
            <w:tcW w:w="5529" w:type="dxa"/>
            <w:vAlign w:val="center"/>
          </w:tcPr>
          <w:p w14:paraId="72B7DB15" w14:textId="4A3225FC" w:rsidR="00AC421A" w:rsidRPr="0037005E" w:rsidRDefault="00AC421A" w:rsidP="00BE364A">
            <w:pPr>
              <w:widowControl w:val="0"/>
              <w:tabs>
                <w:tab w:val="num" w:pos="290"/>
              </w:tabs>
              <w:suppressAutoHyphens/>
              <w:spacing w:after="120" w:line="252" w:lineRule="auto"/>
              <w:ind w:left="290"/>
              <w:rPr>
                <w:rFonts w:ascii="Segoe UI" w:hAnsi="Segoe UI" w:cs="Segoe UI"/>
                <w:szCs w:val="22"/>
              </w:rPr>
            </w:pPr>
            <w:r w:rsidRPr="0037005E">
              <w:rPr>
                <w:rFonts w:ascii="Segoe UI" w:hAnsi="Segoe UI" w:cs="Segoe UI"/>
                <w:szCs w:val="22"/>
              </w:rPr>
              <w:t xml:space="preserve">za jednotlivou vadu </w:t>
            </w:r>
            <w:r w:rsidRPr="00786433">
              <w:rPr>
                <w:rFonts w:ascii="Segoe UI" w:hAnsi="Segoe UI" w:cs="Segoe UI"/>
                <w:szCs w:val="22"/>
              </w:rPr>
              <w:t>DSP</w:t>
            </w:r>
            <w:r w:rsidR="0067751F" w:rsidRPr="00786433">
              <w:rPr>
                <w:rFonts w:ascii="Segoe UI" w:hAnsi="Segoe UI" w:cs="Segoe UI"/>
                <w:szCs w:val="22"/>
              </w:rPr>
              <w:t xml:space="preserve">, </w:t>
            </w:r>
            <w:r w:rsidRPr="00786433">
              <w:rPr>
                <w:rFonts w:ascii="Segoe UI" w:hAnsi="Segoe UI" w:cs="Segoe UI"/>
                <w:szCs w:val="22"/>
              </w:rPr>
              <w:t xml:space="preserve">díky které nebude možné získat </w:t>
            </w:r>
            <w:r w:rsidRPr="00CE2CF2">
              <w:rPr>
                <w:rFonts w:ascii="Segoe UI" w:hAnsi="Segoe UI" w:cs="Segoe UI"/>
                <w:szCs w:val="22"/>
              </w:rPr>
              <w:t>územní rozhodnutí</w:t>
            </w:r>
            <w:r w:rsidR="000F7DEA" w:rsidRPr="00786433">
              <w:rPr>
                <w:rFonts w:ascii="Segoe UI" w:hAnsi="Segoe UI" w:cs="Segoe UI"/>
                <w:szCs w:val="22"/>
              </w:rPr>
              <w:t>,</w:t>
            </w:r>
            <w:r w:rsidRPr="00786433">
              <w:rPr>
                <w:rFonts w:ascii="Segoe UI" w:hAnsi="Segoe UI" w:cs="Segoe UI"/>
                <w:szCs w:val="22"/>
              </w:rPr>
              <w:t xml:space="preserve"> stavební povolení</w:t>
            </w:r>
            <w:r w:rsidR="000F7DEA" w:rsidRPr="00786433">
              <w:rPr>
                <w:rFonts w:ascii="Segoe UI" w:hAnsi="Segoe UI" w:cs="Segoe UI"/>
                <w:szCs w:val="22"/>
              </w:rPr>
              <w:t xml:space="preserve"> nebo společné územní rozhodnutí a</w:t>
            </w:r>
            <w:r w:rsidR="000F7DEA" w:rsidRPr="000F7DEA">
              <w:rPr>
                <w:rFonts w:ascii="Segoe UI" w:hAnsi="Segoe UI" w:cs="Segoe UI"/>
                <w:szCs w:val="22"/>
              </w:rPr>
              <w:t> stavební povolení</w:t>
            </w:r>
            <w:r w:rsidRPr="0037005E">
              <w:rPr>
                <w:rFonts w:ascii="Segoe UI" w:hAnsi="Segoe UI" w:cs="Segoe UI"/>
                <w:szCs w:val="22"/>
              </w:rPr>
              <w:t xml:space="preserve"> </w:t>
            </w:r>
          </w:p>
        </w:tc>
        <w:tc>
          <w:tcPr>
            <w:tcW w:w="2835" w:type="dxa"/>
            <w:vAlign w:val="center"/>
          </w:tcPr>
          <w:p w14:paraId="125C991C" w14:textId="00E8174E" w:rsidR="00AC421A" w:rsidRPr="0037005E" w:rsidRDefault="00647C9A" w:rsidP="00BE364A">
            <w:pPr>
              <w:widowControl w:val="0"/>
              <w:tabs>
                <w:tab w:val="num" w:pos="176"/>
              </w:tabs>
              <w:suppressAutoHyphens/>
              <w:spacing w:after="120" w:line="252" w:lineRule="auto"/>
              <w:ind w:left="176"/>
              <w:jc w:val="left"/>
              <w:rPr>
                <w:rFonts w:ascii="Segoe UI" w:hAnsi="Segoe UI" w:cs="Segoe UI"/>
                <w:szCs w:val="22"/>
              </w:rPr>
            </w:pPr>
            <w:r w:rsidRPr="0037005E">
              <w:rPr>
                <w:rFonts w:ascii="Segoe UI" w:hAnsi="Segoe UI" w:cs="Segoe UI"/>
                <w:szCs w:val="22"/>
              </w:rPr>
              <w:t>0,</w:t>
            </w:r>
            <w:r w:rsidR="0091782A">
              <w:rPr>
                <w:rFonts w:ascii="Segoe UI" w:hAnsi="Segoe UI" w:cs="Segoe UI"/>
                <w:szCs w:val="22"/>
              </w:rPr>
              <w:t>1</w:t>
            </w:r>
            <w:r w:rsidRPr="0037005E">
              <w:rPr>
                <w:rFonts w:ascii="Segoe UI" w:hAnsi="Segoe UI" w:cs="Segoe UI"/>
                <w:szCs w:val="22"/>
              </w:rPr>
              <w:t xml:space="preserve"> % </w:t>
            </w:r>
            <w:r w:rsidR="001B69E2" w:rsidRPr="0037005E">
              <w:rPr>
                <w:rFonts w:ascii="Segoe UI" w:hAnsi="Segoe UI" w:cs="Segoe UI"/>
                <w:szCs w:val="22"/>
              </w:rPr>
              <w:t xml:space="preserve">z </w:t>
            </w:r>
            <w:r w:rsidR="00F1342A" w:rsidRPr="0037005E">
              <w:rPr>
                <w:rFonts w:ascii="Segoe UI" w:hAnsi="Segoe UI" w:cs="Segoe UI"/>
                <w:szCs w:val="22"/>
              </w:rPr>
              <w:t xml:space="preserve">celkové </w:t>
            </w:r>
            <w:r w:rsidRPr="0037005E">
              <w:rPr>
                <w:rFonts w:ascii="Segoe UI" w:hAnsi="Segoe UI" w:cs="Segoe UI"/>
                <w:szCs w:val="22"/>
              </w:rPr>
              <w:t>ceny Dílčí veřejné zakázky</w:t>
            </w:r>
            <w:r w:rsidR="001B69E2" w:rsidRPr="0037005E">
              <w:rPr>
                <w:rFonts w:ascii="Segoe UI" w:hAnsi="Segoe UI" w:cs="Segoe UI"/>
                <w:szCs w:val="22"/>
              </w:rPr>
              <w:t xml:space="preserve"> </w:t>
            </w:r>
            <w:r w:rsidR="00AD4ED1">
              <w:rPr>
                <w:rFonts w:ascii="Segoe UI" w:hAnsi="Segoe UI" w:cs="Segoe UI"/>
                <w:szCs w:val="22"/>
              </w:rPr>
              <w:t>bez DPH</w:t>
            </w:r>
            <w:r w:rsidR="00AD4ED1" w:rsidRPr="0037005E">
              <w:rPr>
                <w:rFonts w:ascii="Segoe UI" w:hAnsi="Segoe UI" w:cs="Segoe UI"/>
                <w:szCs w:val="22"/>
              </w:rPr>
              <w:t xml:space="preserve"> </w:t>
            </w:r>
            <w:r w:rsidR="001B69E2" w:rsidRPr="0037005E">
              <w:rPr>
                <w:rFonts w:ascii="Segoe UI" w:hAnsi="Segoe UI" w:cs="Segoe UI"/>
                <w:szCs w:val="22"/>
              </w:rPr>
              <w:t xml:space="preserve">/ </w:t>
            </w:r>
            <w:r w:rsidR="00654244" w:rsidRPr="0037005E">
              <w:rPr>
                <w:rFonts w:ascii="Segoe UI" w:hAnsi="Segoe UI" w:cs="Segoe UI"/>
                <w:szCs w:val="22"/>
              </w:rPr>
              <w:t xml:space="preserve">započatý </w:t>
            </w:r>
            <w:r w:rsidR="001B69E2" w:rsidRPr="0037005E">
              <w:rPr>
                <w:rFonts w:ascii="Segoe UI" w:hAnsi="Segoe UI" w:cs="Segoe UI"/>
                <w:szCs w:val="22"/>
              </w:rPr>
              <w:t>den prodlení</w:t>
            </w:r>
            <w:r w:rsidR="0067751F" w:rsidRPr="0037005E">
              <w:rPr>
                <w:rFonts w:ascii="Segoe UI" w:hAnsi="Segoe UI" w:cs="Segoe UI"/>
                <w:szCs w:val="22"/>
              </w:rPr>
              <w:t xml:space="preserve"> se získáním příslušného rozhodnutí/povolení</w:t>
            </w:r>
          </w:p>
        </w:tc>
      </w:tr>
      <w:tr w:rsidR="00AC421A" w:rsidRPr="0037005E" w14:paraId="56BAAD44" w14:textId="77777777" w:rsidTr="0037005E">
        <w:trPr>
          <w:trHeight w:val="360"/>
        </w:trPr>
        <w:tc>
          <w:tcPr>
            <w:tcW w:w="5529" w:type="dxa"/>
            <w:vAlign w:val="center"/>
          </w:tcPr>
          <w:p w14:paraId="64489D6F" w14:textId="77777777" w:rsidR="00AC421A" w:rsidRPr="0037005E" w:rsidRDefault="00AC421A" w:rsidP="00BE364A">
            <w:pPr>
              <w:widowControl w:val="0"/>
              <w:tabs>
                <w:tab w:val="num" w:pos="290"/>
              </w:tabs>
              <w:suppressAutoHyphens/>
              <w:spacing w:after="120" w:line="252" w:lineRule="auto"/>
              <w:ind w:left="290"/>
              <w:rPr>
                <w:rFonts w:ascii="Segoe UI" w:hAnsi="Segoe UI" w:cs="Segoe UI"/>
                <w:szCs w:val="22"/>
              </w:rPr>
            </w:pPr>
            <w:r w:rsidRPr="0037005E">
              <w:rPr>
                <w:rFonts w:ascii="Segoe UI" w:hAnsi="Segoe UI" w:cs="Segoe UI"/>
                <w:szCs w:val="22"/>
              </w:rPr>
              <w:t xml:space="preserve">za jednotlivou </w:t>
            </w:r>
            <w:r w:rsidRPr="00983DB9">
              <w:rPr>
                <w:rFonts w:ascii="Segoe UI" w:hAnsi="Segoe UI" w:cs="Segoe UI"/>
                <w:szCs w:val="22"/>
              </w:rPr>
              <w:t>vadu soupisu prací nebo jednotlivý nesoulad soupisu prací s projektovou dokumentací</w:t>
            </w:r>
          </w:p>
        </w:tc>
        <w:tc>
          <w:tcPr>
            <w:tcW w:w="2835" w:type="dxa"/>
            <w:vAlign w:val="center"/>
          </w:tcPr>
          <w:p w14:paraId="50CCAAA0" w14:textId="77777777" w:rsidR="00AC421A" w:rsidRPr="0037005E" w:rsidRDefault="001B69E2" w:rsidP="00BE364A">
            <w:pPr>
              <w:widowControl w:val="0"/>
              <w:tabs>
                <w:tab w:val="num" w:pos="176"/>
              </w:tabs>
              <w:suppressAutoHyphens/>
              <w:spacing w:after="120" w:line="252" w:lineRule="auto"/>
              <w:ind w:left="176"/>
              <w:jc w:val="left"/>
              <w:rPr>
                <w:rFonts w:ascii="Segoe UI" w:hAnsi="Segoe UI" w:cs="Segoe UI"/>
                <w:szCs w:val="22"/>
              </w:rPr>
            </w:pPr>
            <w:proofErr w:type="gramStart"/>
            <w:r w:rsidRPr="0037005E">
              <w:rPr>
                <w:rFonts w:ascii="Segoe UI" w:hAnsi="Segoe UI" w:cs="Segoe UI"/>
                <w:szCs w:val="22"/>
              </w:rPr>
              <w:t>2.000,-</w:t>
            </w:r>
            <w:proofErr w:type="gramEnd"/>
            <w:r w:rsidRPr="0037005E">
              <w:rPr>
                <w:rFonts w:ascii="Segoe UI" w:hAnsi="Segoe UI" w:cs="Segoe UI"/>
                <w:szCs w:val="22"/>
              </w:rPr>
              <w:t xml:space="preserve"> Kč / vada</w:t>
            </w:r>
          </w:p>
        </w:tc>
      </w:tr>
      <w:tr w:rsidR="00AC421A" w:rsidRPr="0037005E" w14:paraId="7D45907B" w14:textId="77777777" w:rsidTr="0037005E">
        <w:trPr>
          <w:trHeight w:val="157"/>
        </w:trPr>
        <w:tc>
          <w:tcPr>
            <w:tcW w:w="5529" w:type="dxa"/>
            <w:vAlign w:val="center"/>
          </w:tcPr>
          <w:p w14:paraId="5295EE2E" w14:textId="62D2CE3F" w:rsidR="00AC421A" w:rsidRPr="0037005E" w:rsidRDefault="00F82567" w:rsidP="00BE364A">
            <w:pPr>
              <w:widowControl w:val="0"/>
              <w:tabs>
                <w:tab w:val="num" w:pos="290"/>
                <w:tab w:val="left" w:pos="6300"/>
                <w:tab w:val="left" w:pos="7380"/>
              </w:tabs>
              <w:suppressAutoHyphens/>
              <w:spacing w:after="120" w:line="252" w:lineRule="auto"/>
              <w:ind w:left="290"/>
              <w:rPr>
                <w:rFonts w:ascii="Segoe UI" w:hAnsi="Segoe UI" w:cs="Segoe UI"/>
                <w:szCs w:val="22"/>
              </w:rPr>
            </w:pPr>
            <w:r w:rsidRPr="0037005E">
              <w:rPr>
                <w:rFonts w:ascii="Segoe UI" w:hAnsi="Segoe UI" w:cs="Segoe UI"/>
                <w:szCs w:val="22"/>
              </w:rPr>
              <w:t>n</w:t>
            </w:r>
            <w:r w:rsidR="00AC421A" w:rsidRPr="0037005E">
              <w:rPr>
                <w:rFonts w:ascii="Segoe UI" w:hAnsi="Segoe UI" w:cs="Segoe UI"/>
                <w:szCs w:val="22"/>
              </w:rPr>
              <w:t>epředložení dokladu o pojištění v</w:t>
            </w:r>
            <w:r w:rsidR="00786433">
              <w:rPr>
                <w:rFonts w:ascii="Segoe UI" w:hAnsi="Segoe UI" w:cs="Segoe UI"/>
                <w:szCs w:val="22"/>
              </w:rPr>
              <w:t xml:space="preserve"> řádné výši </w:t>
            </w:r>
            <w:r w:rsidR="00AC421A" w:rsidRPr="0037005E">
              <w:rPr>
                <w:rFonts w:ascii="Segoe UI" w:hAnsi="Segoe UI" w:cs="Segoe UI"/>
                <w:szCs w:val="22"/>
              </w:rPr>
              <w:t>souladu čl. 8 Rámcové dohody</w:t>
            </w:r>
          </w:p>
        </w:tc>
        <w:tc>
          <w:tcPr>
            <w:tcW w:w="2835" w:type="dxa"/>
            <w:vAlign w:val="center"/>
          </w:tcPr>
          <w:p w14:paraId="5CDF4ACD" w14:textId="7F94B94C" w:rsidR="00AC421A" w:rsidRPr="0037005E" w:rsidRDefault="00F1342A" w:rsidP="00BE364A">
            <w:pPr>
              <w:widowControl w:val="0"/>
              <w:tabs>
                <w:tab w:val="num" w:pos="176"/>
              </w:tabs>
              <w:suppressAutoHyphens/>
              <w:spacing w:after="120" w:line="252" w:lineRule="auto"/>
              <w:ind w:left="176"/>
              <w:jc w:val="left"/>
              <w:rPr>
                <w:rFonts w:ascii="Segoe UI" w:hAnsi="Segoe UI" w:cs="Segoe UI"/>
                <w:szCs w:val="22"/>
              </w:rPr>
            </w:pPr>
            <w:proofErr w:type="gramStart"/>
            <w:r w:rsidRPr="0037005E">
              <w:rPr>
                <w:rFonts w:ascii="Segoe UI" w:hAnsi="Segoe UI" w:cs="Segoe UI"/>
                <w:szCs w:val="22"/>
              </w:rPr>
              <w:t>10.000,-</w:t>
            </w:r>
            <w:proofErr w:type="gramEnd"/>
            <w:r w:rsidR="00647C9A" w:rsidRPr="0037005E">
              <w:rPr>
                <w:rFonts w:ascii="Segoe UI" w:hAnsi="Segoe UI" w:cs="Segoe UI"/>
                <w:szCs w:val="22"/>
              </w:rPr>
              <w:t xml:space="preserve"> </w:t>
            </w:r>
            <w:r w:rsidR="00CE2CF2">
              <w:rPr>
                <w:rFonts w:ascii="Segoe UI" w:hAnsi="Segoe UI" w:cs="Segoe UI"/>
                <w:szCs w:val="22"/>
              </w:rPr>
              <w:t xml:space="preserve">Kč </w:t>
            </w:r>
            <w:r w:rsidR="00AC421A" w:rsidRPr="0037005E">
              <w:rPr>
                <w:rFonts w:ascii="Segoe UI" w:hAnsi="Segoe UI" w:cs="Segoe UI"/>
                <w:szCs w:val="22"/>
              </w:rPr>
              <w:t xml:space="preserve">/ </w:t>
            </w:r>
            <w:r w:rsidR="00654244" w:rsidRPr="0037005E">
              <w:rPr>
                <w:rFonts w:ascii="Segoe UI" w:hAnsi="Segoe UI" w:cs="Segoe UI"/>
                <w:szCs w:val="22"/>
              </w:rPr>
              <w:t xml:space="preserve">započatý </w:t>
            </w:r>
            <w:r w:rsidR="00AC421A" w:rsidRPr="0037005E">
              <w:rPr>
                <w:rFonts w:ascii="Segoe UI" w:hAnsi="Segoe UI" w:cs="Segoe UI"/>
                <w:szCs w:val="22"/>
              </w:rPr>
              <w:t>den prodlení</w:t>
            </w:r>
          </w:p>
        </w:tc>
      </w:tr>
      <w:tr w:rsidR="00AC421A" w:rsidRPr="0037005E" w14:paraId="01728D39" w14:textId="77777777" w:rsidTr="0037005E">
        <w:trPr>
          <w:trHeight w:val="157"/>
        </w:trPr>
        <w:tc>
          <w:tcPr>
            <w:tcW w:w="5529" w:type="dxa"/>
            <w:vAlign w:val="center"/>
          </w:tcPr>
          <w:p w14:paraId="70C4C21B" w14:textId="4A8B0D2C" w:rsidR="00AC421A" w:rsidRPr="0037005E" w:rsidRDefault="00F82567" w:rsidP="00BE364A">
            <w:pPr>
              <w:widowControl w:val="0"/>
              <w:tabs>
                <w:tab w:val="num" w:pos="290"/>
                <w:tab w:val="left" w:pos="6300"/>
                <w:tab w:val="left" w:pos="7380"/>
              </w:tabs>
              <w:suppressAutoHyphens/>
              <w:spacing w:after="120" w:line="252" w:lineRule="auto"/>
              <w:ind w:left="290"/>
              <w:rPr>
                <w:rFonts w:ascii="Segoe UI" w:hAnsi="Segoe UI" w:cs="Segoe UI"/>
                <w:szCs w:val="22"/>
              </w:rPr>
            </w:pPr>
            <w:r w:rsidRPr="0037005E">
              <w:rPr>
                <w:rFonts w:ascii="Segoe UI" w:hAnsi="Segoe UI" w:cs="Segoe UI"/>
                <w:szCs w:val="22"/>
              </w:rPr>
              <w:t>p</w:t>
            </w:r>
            <w:r w:rsidR="00AC421A" w:rsidRPr="0037005E">
              <w:rPr>
                <w:rFonts w:ascii="Segoe UI" w:hAnsi="Segoe UI" w:cs="Segoe UI"/>
                <w:szCs w:val="22"/>
              </w:rPr>
              <w:t xml:space="preserve">orušení povinnosti pro plnění Rámcové dohody/Prováděcích smluv využívat osob, prostřednictvím kterých Zhotovitel v Zadávacím řízení prokázal kvalifikaci </w:t>
            </w:r>
          </w:p>
        </w:tc>
        <w:tc>
          <w:tcPr>
            <w:tcW w:w="2835" w:type="dxa"/>
            <w:vAlign w:val="center"/>
          </w:tcPr>
          <w:p w14:paraId="475776BA" w14:textId="2B38FABE" w:rsidR="00AC421A" w:rsidRPr="0037005E" w:rsidRDefault="00647C9A" w:rsidP="00BE364A">
            <w:pPr>
              <w:widowControl w:val="0"/>
              <w:tabs>
                <w:tab w:val="num" w:pos="176"/>
              </w:tabs>
              <w:suppressAutoHyphens/>
              <w:spacing w:after="120" w:line="252" w:lineRule="auto"/>
              <w:ind w:left="176"/>
              <w:jc w:val="left"/>
              <w:rPr>
                <w:rFonts w:ascii="Segoe UI" w:hAnsi="Segoe UI" w:cs="Segoe UI"/>
                <w:szCs w:val="22"/>
              </w:rPr>
            </w:pPr>
            <w:r w:rsidRPr="0037005E">
              <w:rPr>
                <w:rFonts w:ascii="Segoe UI" w:hAnsi="Segoe UI" w:cs="Segoe UI"/>
                <w:szCs w:val="22"/>
              </w:rPr>
              <w:t>0,</w:t>
            </w:r>
            <w:r w:rsidR="00BC63EA" w:rsidRPr="0037005E">
              <w:rPr>
                <w:rFonts w:ascii="Segoe UI" w:hAnsi="Segoe UI" w:cs="Segoe UI"/>
                <w:szCs w:val="22"/>
              </w:rPr>
              <w:t>1</w:t>
            </w:r>
            <w:r w:rsidRPr="0037005E">
              <w:rPr>
                <w:rFonts w:ascii="Segoe UI" w:hAnsi="Segoe UI" w:cs="Segoe UI"/>
                <w:szCs w:val="22"/>
              </w:rPr>
              <w:t xml:space="preserve"> % </w:t>
            </w:r>
            <w:r w:rsidR="001B69E2" w:rsidRPr="0037005E">
              <w:rPr>
                <w:rFonts w:ascii="Segoe UI" w:hAnsi="Segoe UI" w:cs="Segoe UI"/>
                <w:szCs w:val="22"/>
              </w:rPr>
              <w:t xml:space="preserve">z celkové </w:t>
            </w:r>
            <w:r w:rsidRPr="0037005E">
              <w:rPr>
                <w:rFonts w:ascii="Segoe UI" w:hAnsi="Segoe UI" w:cs="Segoe UI"/>
                <w:szCs w:val="22"/>
              </w:rPr>
              <w:t xml:space="preserve">ceny Dílčí veřejné zakázky </w:t>
            </w:r>
            <w:r w:rsidR="005F1D0C">
              <w:rPr>
                <w:rFonts w:ascii="Segoe UI" w:hAnsi="Segoe UI" w:cs="Segoe UI"/>
                <w:szCs w:val="22"/>
              </w:rPr>
              <w:t xml:space="preserve">bez DPH </w:t>
            </w:r>
            <w:r w:rsidR="00AC421A" w:rsidRPr="0037005E">
              <w:rPr>
                <w:rFonts w:ascii="Segoe UI" w:hAnsi="Segoe UI" w:cs="Segoe UI"/>
                <w:szCs w:val="22"/>
              </w:rPr>
              <w:t>za každý zjištěný případ porušení povinnosti, a to i opakovaně</w:t>
            </w:r>
            <w:r w:rsidR="00107056" w:rsidRPr="0037005E">
              <w:rPr>
                <w:rFonts w:ascii="Segoe UI" w:hAnsi="Segoe UI" w:cs="Segoe UI"/>
                <w:szCs w:val="22"/>
              </w:rPr>
              <w:t xml:space="preserve"> a za každý</w:t>
            </w:r>
            <w:r w:rsidR="00654244" w:rsidRPr="0037005E">
              <w:rPr>
                <w:rFonts w:ascii="Segoe UI" w:hAnsi="Segoe UI" w:cs="Segoe UI"/>
                <w:szCs w:val="22"/>
              </w:rPr>
              <w:t xml:space="preserve"> započatý</w:t>
            </w:r>
            <w:r w:rsidR="00107056" w:rsidRPr="0037005E">
              <w:rPr>
                <w:rFonts w:ascii="Segoe UI" w:hAnsi="Segoe UI" w:cs="Segoe UI"/>
                <w:szCs w:val="22"/>
              </w:rPr>
              <w:t xml:space="preserve"> den porušení</w:t>
            </w:r>
          </w:p>
        </w:tc>
      </w:tr>
      <w:tr w:rsidR="00647C9A" w:rsidRPr="0037005E" w14:paraId="5AB4A893" w14:textId="77777777" w:rsidTr="0037005E">
        <w:trPr>
          <w:trHeight w:val="157"/>
        </w:trPr>
        <w:tc>
          <w:tcPr>
            <w:tcW w:w="5529" w:type="dxa"/>
            <w:vAlign w:val="center"/>
          </w:tcPr>
          <w:p w14:paraId="22A07A68" w14:textId="4C3F2898" w:rsidR="00647C9A" w:rsidRPr="0037005E" w:rsidRDefault="00735615" w:rsidP="00A1537B">
            <w:pPr>
              <w:widowControl w:val="0"/>
              <w:tabs>
                <w:tab w:val="num" w:pos="290"/>
                <w:tab w:val="left" w:pos="6300"/>
                <w:tab w:val="left" w:pos="7380"/>
              </w:tabs>
              <w:suppressAutoHyphens/>
              <w:spacing w:after="120" w:line="252" w:lineRule="auto"/>
              <w:ind w:left="290"/>
              <w:rPr>
                <w:rFonts w:ascii="Segoe UI" w:hAnsi="Segoe UI" w:cs="Segoe UI"/>
                <w:szCs w:val="22"/>
              </w:rPr>
            </w:pPr>
            <w:r w:rsidRPr="0037005E">
              <w:rPr>
                <w:rFonts w:ascii="Segoe UI" w:hAnsi="Segoe UI" w:cs="Segoe UI"/>
                <w:szCs w:val="22"/>
              </w:rPr>
              <w:t>p</w:t>
            </w:r>
            <w:r w:rsidR="00647C9A" w:rsidRPr="0037005E">
              <w:rPr>
                <w:rFonts w:ascii="Segoe UI" w:hAnsi="Segoe UI" w:cs="Segoe UI"/>
                <w:szCs w:val="22"/>
              </w:rPr>
              <w:t>orušení povinnost</w:t>
            </w:r>
            <w:r w:rsidR="00786433">
              <w:rPr>
                <w:rFonts w:ascii="Segoe UI" w:hAnsi="Segoe UI" w:cs="Segoe UI"/>
                <w:szCs w:val="22"/>
              </w:rPr>
              <w:t>i</w:t>
            </w:r>
            <w:r w:rsidR="00647C9A" w:rsidRPr="0037005E">
              <w:rPr>
                <w:rFonts w:ascii="Segoe UI" w:hAnsi="Segoe UI" w:cs="Segoe UI"/>
                <w:szCs w:val="22"/>
              </w:rPr>
              <w:t xml:space="preserve"> při výkonu činnosti autorského dozoru</w:t>
            </w:r>
          </w:p>
        </w:tc>
        <w:tc>
          <w:tcPr>
            <w:tcW w:w="2835" w:type="dxa"/>
            <w:vAlign w:val="center"/>
          </w:tcPr>
          <w:p w14:paraId="0184B231" w14:textId="2E052F21" w:rsidR="00647C9A" w:rsidRPr="0037005E" w:rsidDel="00647C9A" w:rsidRDefault="00647C9A" w:rsidP="00A1537B">
            <w:pPr>
              <w:widowControl w:val="0"/>
              <w:tabs>
                <w:tab w:val="num" w:pos="176"/>
              </w:tabs>
              <w:suppressAutoHyphens/>
              <w:spacing w:after="120" w:line="252" w:lineRule="auto"/>
              <w:ind w:left="176"/>
              <w:jc w:val="left"/>
              <w:rPr>
                <w:rFonts w:ascii="Segoe UI" w:hAnsi="Segoe UI" w:cs="Segoe UI"/>
                <w:szCs w:val="22"/>
              </w:rPr>
            </w:pPr>
            <w:r w:rsidRPr="0037005E">
              <w:rPr>
                <w:rFonts w:ascii="Segoe UI" w:hAnsi="Segoe UI" w:cs="Segoe UI"/>
                <w:szCs w:val="22"/>
              </w:rPr>
              <w:t>0,0</w:t>
            </w:r>
            <w:r w:rsidR="0091782A">
              <w:rPr>
                <w:rFonts w:ascii="Segoe UI" w:hAnsi="Segoe UI" w:cs="Segoe UI"/>
                <w:szCs w:val="22"/>
              </w:rPr>
              <w:t>5</w:t>
            </w:r>
            <w:r w:rsidRPr="0037005E">
              <w:rPr>
                <w:rFonts w:ascii="Segoe UI" w:hAnsi="Segoe UI" w:cs="Segoe UI"/>
                <w:szCs w:val="22"/>
              </w:rPr>
              <w:t xml:space="preserve"> % </w:t>
            </w:r>
            <w:r w:rsidR="00735615" w:rsidRPr="0037005E">
              <w:rPr>
                <w:rFonts w:ascii="Segoe UI" w:hAnsi="Segoe UI" w:cs="Segoe UI"/>
                <w:szCs w:val="22"/>
              </w:rPr>
              <w:t xml:space="preserve">z celkové </w:t>
            </w:r>
            <w:r w:rsidRPr="0037005E">
              <w:rPr>
                <w:rFonts w:ascii="Segoe UI" w:hAnsi="Segoe UI" w:cs="Segoe UI"/>
                <w:szCs w:val="22"/>
              </w:rPr>
              <w:t xml:space="preserve">ceny Dílčí veřejné zakázky </w:t>
            </w:r>
            <w:r w:rsidR="005F1D0C">
              <w:rPr>
                <w:rFonts w:ascii="Segoe UI" w:hAnsi="Segoe UI" w:cs="Segoe UI"/>
                <w:szCs w:val="22"/>
              </w:rPr>
              <w:t>bez DPH</w:t>
            </w:r>
            <w:r w:rsidR="005F1D0C" w:rsidRPr="0037005E">
              <w:rPr>
                <w:rFonts w:ascii="Segoe UI" w:hAnsi="Segoe UI" w:cs="Segoe UI"/>
                <w:szCs w:val="22"/>
              </w:rPr>
              <w:t xml:space="preserve"> </w:t>
            </w:r>
            <w:r w:rsidRPr="0037005E">
              <w:rPr>
                <w:rFonts w:ascii="Segoe UI" w:hAnsi="Segoe UI" w:cs="Segoe UI"/>
                <w:szCs w:val="22"/>
              </w:rPr>
              <w:t>za každý zjištěný případ porušení povinnosti, a to i opakovaně</w:t>
            </w:r>
          </w:p>
        </w:tc>
      </w:tr>
      <w:tr w:rsidR="00654244" w:rsidRPr="0037005E" w14:paraId="198B5FC5" w14:textId="77777777" w:rsidTr="0037005E">
        <w:trPr>
          <w:trHeight w:val="157"/>
        </w:trPr>
        <w:tc>
          <w:tcPr>
            <w:tcW w:w="5529" w:type="dxa"/>
            <w:vAlign w:val="center"/>
          </w:tcPr>
          <w:p w14:paraId="5FB3FC63" w14:textId="3AAA8B75" w:rsidR="00654244" w:rsidRPr="0037005E" w:rsidRDefault="005F7359" w:rsidP="00A1537B">
            <w:pPr>
              <w:widowControl w:val="0"/>
              <w:tabs>
                <w:tab w:val="num" w:pos="290"/>
                <w:tab w:val="left" w:pos="6300"/>
                <w:tab w:val="left" w:pos="7380"/>
              </w:tabs>
              <w:suppressAutoHyphens/>
              <w:spacing w:after="120" w:line="252" w:lineRule="auto"/>
              <w:ind w:left="290"/>
              <w:rPr>
                <w:rFonts w:ascii="Segoe UI" w:hAnsi="Segoe UI" w:cs="Segoe UI"/>
                <w:szCs w:val="22"/>
              </w:rPr>
            </w:pPr>
            <w:r>
              <w:rPr>
                <w:rFonts w:ascii="Segoe UI" w:hAnsi="Segoe UI" w:cs="Segoe UI"/>
                <w:szCs w:val="22"/>
              </w:rPr>
              <w:t>j</w:t>
            </w:r>
            <w:r w:rsidR="00654244" w:rsidRPr="0037005E">
              <w:rPr>
                <w:rFonts w:ascii="Segoe UI" w:hAnsi="Segoe UI" w:cs="Segoe UI"/>
                <w:szCs w:val="22"/>
              </w:rPr>
              <w:t>iné porušení dohody či Prováděcí smlouvy</w:t>
            </w:r>
          </w:p>
        </w:tc>
        <w:tc>
          <w:tcPr>
            <w:tcW w:w="2835" w:type="dxa"/>
            <w:vAlign w:val="center"/>
          </w:tcPr>
          <w:p w14:paraId="16E63BA8" w14:textId="77777777" w:rsidR="00654244" w:rsidRPr="0037005E" w:rsidRDefault="00654244" w:rsidP="00A1537B">
            <w:pPr>
              <w:widowControl w:val="0"/>
              <w:tabs>
                <w:tab w:val="num" w:pos="176"/>
              </w:tabs>
              <w:suppressAutoHyphens/>
              <w:spacing w:after="120" w:line="252" w:lineRule="auto"/>
              <w:ind w:left="176"/>
              <w:jc w:val="left"/>
              <w:rPr>
                <w:rFonts w:ascii="Segoe UI" w:hAnsi="Segoe UI" w:cs="Segoe UI"/>
                <w:szCs w:val="22"/>
              </w:rPr>
            </w:pPr>
            <w:r w:rsidRPr="0037005E">
              <w:rPr>
                <w:rFonts w:ascii="Segoe UI" w:hAnsi="Segoe UI" w:cs="Segoe UI"/>
                <w:szCs w:val="22"/>
              </w:rPr>
              <w:t>500,- Kč</w:t>
            </w:r>
            <w:r w:rsidR="0037005E" w:rsidRPr="0037005E">
              <w:rPr>
                <w:rFonts w:ascii="Segoe UI" w:hAnsi="Segoe UI" w:cs="Segoe UI"/>
                <w:szCs w:val="22"/>
              </w:rPr>
              <w:t xml:space="preserve"> </w:t>
            </w:r>
            <w:r w:rsidRPr="0037005E">
              <w:rPr>
                <w:rFonts w:ascii="Segoe UI" w:hAnsi="Segoe UI" w:cs="Segoe UI"/>
                <w:szCs w:val="22"/>
              </w:rPr>
              <w:t>/</w:t>
            </w:r>
            <w:r w:rsidR="0037005E" w:rsidRPr="0037005E">
              <w:rPr>
                <w:rFonts w:ascii="Segoe UI" w:hAnsi="Segoe UI" w:cs="Segoe UI"/>
                <w:szCs w:val="22"/>
              </w:rPr>
              <w:t xml:space="preserve"> </w:t>
            </w:r>
            <w:r w:rsidRPr="0037005E">
              <w:rPr>
                <w:rFonts w:ascii="Segoe UI" w:hAnsi="Segoe UI" w:cs="Segoe UI"/>
                <w:szCs w:val="22"/>
              </w:rPr>
              <w:t>porušení</w:t>
            </w:r>
            <w:r w:rsidR="0037005E" w:rsidRPr="0037005E">
              <w:rPr>
                <w:rFonts w:ascii="Segoe UI" w:hAnsi="Segoe UI" w:cs="Segoe UI"/>
                <w:szCs w:val="22"/>
              </w:rPr>
              <w:t xml:space="preserve"> </w:t>
            </w:r>
            <w:r w:rsidRPr="0037005E">
              <w:rPr>
                <w:rFonts w:ascii="Segoe UI" w:hAnsi="Segoe UI" w:cs="Segoe UI"/>
                <w:szCs w:val="22"/>
              </w:rPr>
              <w:t>/započatý den prodlení</w:t>
            </w:r>
          </w:p>
        </w:tc>
      </w:tr>
    </w:tbl>
    <w:p w14:paraId="12E5C3D6" w14:textId="77777777" w:rsidR="00AC421A" w:rsidRPr="0037005E" w:rsidRDefault="00AC421A" w:rsidP="00BE364A">
      <w:pPr>
        <w:widowControl w:val="0"/>
        <w:tabs>
          <w:tab w:val="num" w:pos="1134"/>
          <w:tab w:val="num" w:pos="2147"/>
        </w:tabs>
        <w:suppressAutoHyphens/>
        <w:autoSpaceDE w:val="0"/>
        <w:autoSpaceDN w:val="0"/>
        <w:adjustRightInd w:val="0"/>
        <w:spacing w:after="120" w:line="252" w:lineRule="auto"/>
        <w:ind w:left="1134"/>
        <w:rPr>
          <w:rFonts w:ascii="Segoe UI" w:hAnsi="Segoe UI" w:cs="Segoe UI"/>
          <w:szCs w:val="22"/>
        </w:rPr>
      </w:pPr>
      <w:r w:rsidRPr="0037005E">
        <w:rPr>
          <w:rFonts w:ascii="Segoe UI" w:hAnsi="Segoe UI" w:cs="Segoe UI"/>
          <w:szCs w:val="22"/>
        </w:rPr>
        <w:t xml:space="preserve"> </w:t>
      </w:r>
    </w:p>
    <w:p w14:paraId="1396B639" w14:textId="77777777" w:rsidR="00AC421A" w:rsidRPr="0037005E" w:rsidRDefault="00AC421A" w:rsidP="00BE364A">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 xml:space="preserve">Smluvní pokuty jsou započitatelné vůči peněžitým závazkům </w:t>
      </w:r>
      <w:r w:rsidR="00647C9A" w:rsidRPr="0037005E">
        <w:rPr>
          <w:rFonts w:ascii="Segoe UI" w:hAnsi="Segoe UI" w:cs="Segoe UI"/>
          <w:szCs w:val="22"/>
        </w:rPr>
        <w:t>O</w:t>
      </w:r>
      <w:r w:rsidRPr="0037005E">
        <w:rPr>
          <w:rFonts w:ascii="Segoe UI" w:hAnsi="Segoe UI" w:cs="Segoe UI"/>
          <w:szCs w:val="22"/>
        </w:rPr>
        <w:t>bjednatele. Smluvní pokuty jsou započitatelné i proti nesplatným pohledávkám.</w:t>
      </w:r>
    </w:p>
    <w:p w14:paraId="17D95524" w14:textId="77777777" w:rsidR="00AC421A" w:rsidRPr="0037005E" w:rsidRDefault="00AC421A" w:rsidP="00BE364A">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Vedle smluvní pokuty se lze domáhat i náhrady škody v celém rozsahu.</w:t>
      </w:r>
    </w:p>
    <w:p w14:paraId="07A414E8" w14:textId="35A5E0C3" w:rsidR="00D633C8" w:rsidRPr="0037005E" w:rsidRDefault="00D633C8" w:rsidP="00BE364A">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 xml:space="preserve">Další podmínky pro smluvní pokuty </w:t>
      </w:r>
      <w:r w:rsidR="005F1D0C">
        <w:rPr>
          <w:rFonts w:ascii="Segoe UI" w:hAnsi="Segoe UI" w:cs="Segoe UI"/>
          <w:szCs w:val="22"/>
        </w:rPr>
        <w:t xml:space="preserve">či jiné sankce </w:t>
      </w:r>
      <w:r w:rsidRPr="0037005E">
        <w:rPr>
          <w:rFonts w:ascii="Segoe UI" w:hAnsi="Segoe UI" w:cs="Segoe UI"/>
          <w:szCs w:val="22"/>
        </w:rPr>
        <w:t>může stanovit Výzva.</w:t>
      </w:r>
    </w:p>
    <w:p w14:paraId="3CC2BF0E" w14:textId="77777777" w:rsidR="00117D0A" w:rsidRPr="0037005E" w:rsidRDefault="00117D0A" w:rsidP="00BE364A">
      <w:pPr>
        <w:pStyle w:val="Nadpis5"/>
        <w:keepNext w:val="0"/>
        <w:widowControl w:val="0"/>
        <w:suppressAutoHyphens/>
        <w:spacing w:after="120" w:line="252" w:lineRule="auto"/>
        <w:ind w:left="720"/>
        <w:rPr>
          <w:rFonts w:ascii="Segoe UI" w:hAnsi="Segoe UI" w:cs="Segoe UI"/>
          <w:sz w:val="22"/>
          <w:szCs w:val="22"/>
          <w:lang w:val="cs-CZ"/>
        </w:rPr>
      </w:pPr>
    </w:p>
    <w:p w14:paraId="16284D76" w14:textId="77777777" w:rsidR="00182A1C" w:rsidRPr="0037005E" w:rsidRDefault="00680944" w:rsidP="00BE364A">
      <w:pPr>
        <w:pStyle w:val="Nadpis5"/>
        <w:keepNext w:val="0"/>
        <w:widowControl w:val="0"/>
        <w:numPr>
          <w:ilvl w:val="0"/>
          <w:numId w:val="14"/>
        </w:numPr>
        <w:suppressAutoHyphens/>
        <w:spacing w:after="120" w:line="252" w:lineRule="auto"/>
        <w:ind w:hanging="720"/>
        <w:jc w:val="center"/>
        <w:rPr>
          <w:rFonts w:ascii="Segoe UI" w:hAnsi="Segoe UI" w:cs="Segoe UI"/>
          <w:sz w:val="22"/>
          <w:szCs w:val="22"/>
          <w:lang w:val="cs-CZ"/>
        </w:rPr>
      </w:pPr>
      <w:r w:rsidRPr="0037005E">
        <w:rPr>
          <w:rFonts w:ascii="Segoe UI" w:hAnsi="Segoe UI" w:cs="Segoe UI"/>
          <w:sz w:val="22"/>
          <w:szCs w:val="22"/>
          <w:lang w:val="cs-CZ"/>
        </w:rPr>
        <w:t>Závěrečná ustanovení</w:t>
      </w:r>
    </w:p>
    <w:p w14:paraId="23306563" w14:textId="77777777" w:rsidR="00182A1C" w:rsidRPr="0037005E" w:rsidRDefault="00182A1C" w:rsidP="00BE364A">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bookmarkStart w:id="41" w:name="_Hlk496131625"/>
      <w:r w:rsidRPr="0037005E">
        <w:rPr>
          <w:rFonts w:ascii="Segoe UI" w:hAnsi="Segoe UI" w:cs="Segoe UI"/>
          <w:szCs w:val="22"/>
        </w:rPr>
        <w:t xml:space="preserve">Změnit nebo doplnit </w:t>
      </w:r>
      <w:r w:rsidR="00C32D74" w:rsidRPr="0037005E">
        <w:rPr>
          <w:rFonts w:ascii="Segoe UI" w:hAnsi="Segoe UI" w:cs="Segoe UI"/>
          <w:szCs w:val="22"/>
        </w:rPr>
        <w:t>Rámcovou dohodu</w:t>
      </w:r>
      <w:r w:rsidRPr="0037005E">
        <w:rPr>
          <w:rFonts w:ascii="Segoe UI" w:hAnsi="Segoe UI" w:cs="Segoe UI"/>
          <w:szCs w:val="22"/>
        </w:rPr>
        <w:t xml:space="preserve"> mohou smluvní strany pouze formou písemných dodatků.</w:t>
      </w:r>
    </w:p>
    <w:p w14:paraId="12AE3F50" w14:textId="77777777" w:rsidR="00182A1C" w:rsidRPr="0037005E" w:rsidRDefault="00182A1C" w:rsidP="00BE364A">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 xml:space="preserve">Rámcová dohoda </w:t>
      </w:r>
      <w:r w:rsidR="008E10F7" w:rsidRPr="0037005E">
        <w:rPr>
          <w:rFonts w:ascii="Segoe UI" w:hAnsi="Segoe UI" w:cs="Segoe UI"/>
          <w:szCs w:val="22"/>
        </w:rPr>
        <w:t xml:space="preserve">nabývá </w:t>
      </w:r>
      <w:r w:rsidRPr="0037005E">
        <w:rPr>
          <w:rFonts w:ascii="Segoe UI" w:hAnsi="Segoe UI" w:cs="Segoe UI"/>
          <w:szCs w:val="22"/>
        </w:rPr>
        <w:t>účinnosti uveřejněním v registru smluv podle zákona č. 340/2015 Sb., o registru smluv, ve znění pozdějších předpisů.</w:t>
      </w:r>
      <w:r w:rsidR="007303BC">
        <w:rPr>
          <w:rFonts w:ascii="Segoe UI" w:hAnsi="Segoe UI" w:cs="Segoe UI"/>
          <w:szCs w:val="22"/>
        </w:rPr>
        <w:t xml:space="preserve"> </w:t>
      </w:r>
      <w:r w:rsidR="007303BC" w:rsidRPr="00BE2D62">
        <w:rPr>
          <w:rFonts w:ascii="Segoe UI" w:hAnsi="Segoe UI" w:cs="Segoe UI"/>
          <w:szCs w:val="22"/>
        </w:rPr>
        <w:t>Smluvní strany se dohodly, že tuto smlouvu zašle k uveřejnění v registru smluv</w:t>
      </w:r>
      <w:r w:rsidR="007303BC">
        <w:rPr>
          <w:rFonts w:ascii="Segoe UI" w:hAnsi="Segoe UI" w:cs="Segoe UI"/>
          <w:szCs w:val="22"/>
        </w:rPr>
        <w:t xml:space="preserve"> Objednatel.</w:t>
      </w:r>
    </w:p>
    <w:p w14:paraId="41BFAA51" w14:textId="77777777" w:rsidR="00BC67CF" w:rsidRDefault="00BC67CF" w:rsidP="00BE364A">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r w:rsidRPr="00BE2D62">
        <w:rPr>
          <w:rFonts w:ascii="Segoe UI" w:hAnsi="Segoe UI" w:cs="Segoe UI"/>
          <w:szCs w:val="22"/>
        </w:rPr>
        <w:t>Smluvní strany se dohodly, že</w:t>
      </w:r>
      <w:r>
        <w:rPr>
          <w:rFonts w:ascii="Segoe UI" w:hAnsi="Segoe UI" w:cs="Segoe UI"/>
          <w:szCs w:val="22"/>
        </w:rPr>
        <w:t xml:space="preserve"> každý ze</w:t>
      </w:r>
      <w:r w:rsidRPr="00BE2D62">
        <w:rPr>
          <w:rFonts w:ascii="Segoe UI" w:hAnsi="Segoe UI" w:cs="Segoe UI"/>
          <w:szCs w:val="22"/>
        </w:rPr>
        <w:t> Zhotovitel</w:t>
      </w:r>
      <w:r>
        <w:rPr>
          <w:rFonts w:ascii="Segoe UI" w:hAnsi="Segoe UI" w:cs="Segoe UI"/>
          <w:szCs w:val="22"/>
        </w:rPr>
        <w:t>ů</w:t>
      </w:r>
      <w:r w:rsidRPr="00BE2D62">
        <w:rPr>
          <w:rFonts w:ascii="Segoe UI" w:hAnsi="Segoe UI" w:cs="Segoe UI"/>
          <w:szCs w:val="22"/>
        </w:rPr>
        <w:t xml:space="preserve"> výslovně souhlasí se zveřejněním smluvních podmínek obsažených v této </w:t>
      </w:r>
      <w:r>
        <w:rPr>
          <w:rFonts w:ascii="Segoe UI" w:hAnsi="Segoe UI" w:cs="Segoe UI"/>
          <w:szCs w:val="22"/>
        </w:rPr>
        <w:t>Rámcové dohodě</w:t>
      </w:r>
      <w:r w:rsidRPr="00BE2D62">
        <w:rPr>
          <w:rFonts w:ascii="Segoe UI" w:hAnsi="Segoe UI" w:cs="Segoe UI"/>
          <w:szCs w:val="22"/>
        </w:rPr>
        <w:t xml:space="preserve"> v rozsahu a za podmínek vyplývajících z obecně závazných právních předpisů</w:t>
      </w:r>
      <w:r>
        <w:rPr>
          <w:rFonts w:ascii="Segoe UI" w:hAnsi="Segoe UI" w:cs="Segoe UI"/>
          <w:szCs w:val="22"/>
        </w:rPr>
        <w:t>.</w:t>
      </w:r>
    </w:p>
    <w:p w14:paraId="70F5BF7D" w14:textId="7BC54116" w:rsidR="00182A1C" w:rsidRPr="00983DB9" w:rsidRDefault="00BC67CF" w:rsidP="00BE364A">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r w:rsidRPr="00BE2D62">
        <w:rPr>
          <w:rFonts w:ascii="Segoe UI" w:hAnsi="Segoe UI" w:cs="Segoe UI"/>
          <w:szCs w:val="22"/>
        </w:rPr>
        <w:t xml:space="preserve">Tato </w:t>
      </w:r>
      <w:r>
        <w:rPr>
          <w:rFonts w:ascii="Segoe UI" w:hAnsi="Segoe UI" w:cs="Segoe UI"/>
          <w:szCs w:val="22"/>
        </w:rPr>
        <w:t>Rámcová dohoda</w:t>
      </w:r>
      <w:r w:rsidRPr="00BE2D62">
        <w:rPr>
          <w:rFonts w:ascii="Segoe UI" w:hAnsi="Segoe UI" w:cs="Segoe UI"/>
          <w:szCs w:val="22"/>
        </w:rPr>
        <w:t xml:space="preserve"> je vyhotovena a </w:t>
      </w:r>
      <w:r w:rsidRPr="00983DB9">
        <w:rPr>
          <w:rFonts w:ascii="Segoe UI" w:hAnsi="Segoe UI" w:cs="Segoe UI"/>
          <w:szCs w:val="22"/>
        </w:rPr>
        <w:t>podepsána v elektronické podobě.</w:t>
      </w:r>
    </w:p>
    <w:p w14:paraId="1EC004FD" w14:textId="76891DA6" w:rsidR="00182A1C" w:rsidRPr="0037005E" w:rsidRDefault="00C129ED" w:rsidP="00A1537B">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r>
        <w:rPr>
          <w:rFonts w:ascii="Segoe UI" w:hAnsi="Segoe UI" w:cs="Segoe UI"/>
          <w:szCs w:val="22"/>
        </w:rPr>
        <w:t xml:space="preserve">Objednatel činí výhradu </w:t>
      </w:r>
      <w:r w:rsidR="00182A1C" w:rsidRPr="0037005E">
        <w:rPr>
          <w:rFonts w:ascii="Segoe UI" w:hAnsi="Segoe UI" w:cs="Segoe UI"/>
          <w:szCs w:val="22"/>
        </w:rPr>
        <w:t xml:space="preserve">postoupit </w:t>
      </w:r>
      <w:r w:rsidR="00B4776A">
        <w:rPr>
          <w:rFonts w:ascii="Segoe UI" w:hAnsi="Segoe UI" w:cs="Segoe UI"/>
          <w:szCs w:val="22"/>
        </w:rPr>
        <w:t>v souladu s</w:t>
      </w:r>
      <w:r w:rsidR="00B4776A" w:rsidRPr="00296D45">
        <w:rPr>
          <w:rFonts w:ascii="Segoe UI" w:hAnsi="Segoe UI" w:cs="Segoe UI"/>
          <w:szCs w:val="22"/>
        </w:rPr>
        <w:t xml:space="preserve"> § 1895 a násl.</w:t>
      </w:r>
      <w:r w:rsidR="00B4776A">
        <w:rPr>
          <w:rFonts w:ascii="Segoe UI" w:hAnsi="Segoe UI" w:cs="Segoe UI"/>
          <w:szCs w:val="22"/>
        </w:rPr>
        <w:t xml:space="preserve"> OZ </w:t>
      </w:r>
      <w:r w:rsidR="00182A1C" w:rsidRPr="0037005E">
        <w:rPr>
          <w:rFonts w:ascii="Segoe UI" w:hAnsi="Segoe UI" w:cs="Segoe UI"/>
          <w:szCs w:val="22"/>
        </w:rPr>
        <w:t>svá</w:t>
      </w:r>
      <w:r w:rsidR="0057188F" w:rsidRPr="0037005E">
        <w:rPr>
          <w:rFonts w:ascii="Segoe UI" w:hAnsi="Segoe UI" w:cs="Segoe UI"/>
          <w:szCs w:val="22"/>
        </w:rPr>
        <w:t xml:space="preserve"> práva a povinnosti plynoucí z Rámcové dohody</w:t>
      </w:r>
      <w:r w:rsidR="00182A1C" w:rsidRPr="0037005E">
        <w:rPr>
          <w:rFonts w:ascii="Segoe UI" w:hAnsi="Segoe UI" w:cs="Segoe UI"/>
          <w:szCs w:val="22"/>
        </w:rPr>
        <w:t xml:space="preserve"> </w:t>
      </w:r>
      <w:r w:rsidR="00B4776A">
        <w:rPr>
          <w:rFonts w:ascii="Segoe UI" w:hAnsi="Segoe UI" w:cs="Segoe UI"/>
          <w:szCs w:val="22"/>
        </w:rPr>
        <w:t>a/</w:t>
      </w:r>
      <w:r w:rsidR="00041D0D" w:rsidRPr="0037005E">
        <w:rPr>
          <w:rFonts w:ascii="Segoe UI" w:hAnsi="Segoe UI" w:cs="Segoe UI"/>
          <w:szCs w:val="22"/>
        </w:rPr>
        <w:t xml:space="preserve">či </w:t>
      </w:r>
      <w:r w:rsidR="00B4776A">
        <w:rPr>
          <w:rFonts w:ascii="Segoe UI" w:hAnsi="Segoe UI" w:cs="Segoe UI"/>
          <w:szCs w:val="22"/>
        </w:rPr>
        <w:t xml:space="preserve">již uzavřených </w:t>
      </w:r>
      <w:r w:rsidR="00041D0D" w:rsidRPr="0037005E">
        <w:rPr>
          <w:rFonts w:ascii="Segoe UI" w:hAnsi="Segoe UI" w:cs="Segoe UI"/>
          <w:szCs w:val="22"/>
        </w:rPr>
        <w:t>Prováděcí</w:t>
      </w:r>
      <w:r>
        <w:rPr>
          <w:rFonts w:ascii="Segoe UI" w:hAnsi="Segoe UI" w:cs="Segoe UI"/>
          <w:szCs w:val="22"/>
        </w:rPr>
        <w:t>ch</w:t>
      </w:r>
      <w:r w:rsidR="00041D0D" w:rsidRPr="0037005E">
        <w:rPr>
          <w:rFonts w:ascii="Segoe UI" w:hAnsi="Segoe UI" w:cs="Segoe UI"/>
          <w:szCs w:val="22"/>
        </w:rPr>
        <w:t xml:space="preserve"> smluv</w:t>
      </w:r>
      <w:r w:rsidR="000F3C59">
        <w:rPr>
          <w:rFonts w:ascii="Segoe UI" w:hAnsi="Segoe UI" w:cs="Segoe UI"/>
          <w:szCs w:val="22"/>
        </w:rPr>
        <w:t xml:space="preserve"> (na něž nebylo doposud plněno)</w:t>
      </w:r>
      <w:r>
        <w:rPr>
          <w:rFonts w:ascii="Segoe UI" w:hAnsi="Segoe UI" w:cs="Segoe UI"/>
          <w:szCs w:val="22"/>
        </w:rPr>
        <w:t xml:space="preserve"> na</w:t>
      </w:r>
      <w:r w:rsidR="00041D0D" w:rsidRPr="0037005E">
        <w:rPr>
          <w:rFonts w:ascii="Segoe UI" w:hAnsi="Segoe UI" w:cs="Segoe UI"/>
          <w:szCs w:val="22"/>
        </w:rPr>
        <w:t xml:space="preserve"> </w:t>
      </w:r>
      <w:r w:rsidR="00182A1C" w:rsidRPr="0037005E">
        <w:rPr>
          <w:rFonts w:ascii="Segoe UI" w:hAnsi="Segoe UI" w:cs="Segoe UI"/>
          <w:szCs w:val="22"/>
        </w:rPr>
        <w:t>třetí osob</w:t>
      </w:r>
      <w:r>
        <w:rPr>
          <w:rFonts w:ascii="Segoe UI" w:hAnsi="Segoe UI" w:cs="Segoe UI"/>
          <w:szCs w:val="22"/>
        </w:rPr>
        <w:t>u</w:t>
      </w:r>
      <w:r w:rsidR="00A92F2C">
        <w:rPr>
          <w:rFonts w:ascii="Segoe UI" w:hAnsi="Segoe UI" w:cs="Segoe UI"/>
          <w:szCs w:val="22"/>
        </w:rPr>
        <w:t>,</w:t>
      </w:r>
      <w:r w:rsidR="00B4776A">
        <w:rPr>
          <w:rFonts w:ascii="Segoe UI" w:hAnsi="Segoe UI" w:cs="Segoe UI"/>
          <w:szCs w:val="22"/>
        </w:rPr>
        <w:t xml:space="preserve"> </w:t>
      </w:r>
      <w:r w:rsidR="000F3C59">
        <w:rPr>
          <w:rFonts w:ascii="Segoe UI" w:hAnsi="Segoe UI" w:cs="Segoe UI"/>
          <w:szCs w:val="22"/>
        </w:rPr>
        <w:t>Objednatelem</w:t>
      </w:r>
      <w:r w:rsidR="00B4776A">
        <w:rPr>
          <w:rFonts w:ascii="Segoe UI" w:hAnsi="Segoe UI" w:cs="Segoe UI"/>
          <w:szCs w:val="22"/>
        </w:rPr>
        <w:t xml:space="preserve"> 100 % </w:t>
      </w:r>
      <w:r w:rsidR="00296D45" w:rsidRPr="00296D45">
        <w:rPr>
          <w:rFonts w:ascii="Segoe UI" w:hAnsi="Segoe UI" w:cs="Segoe UI"/>
          <w:szCs w:val="22"/>
        </w:rPr>
        <w:t>vlastněn</w:t>
      </w:r>
      <w:r w:rsidR="00296D45">
        <w:rPr>
          <w:rFonts w:ascii="Segoe UI" w:hAnsi="Segoe UI" w:cs="Segoe UI"/>
          <w:szCs w:val="22"/>
        </w:rPr>
        <w:t>ou</w:t>
      </w:r>
      <w:r w:rsidR="00296D45" w:rsidRPr="00296D45">
        <w:rPr>
          <w:rFonts w:ascii="Segoe UI" w:hAnsi="Segoe UI" w:cs="Segoe UI"/>
          <w:szCs w:val="22"/>
        </w:rPr>
        <w:t xml:space="preserve"> dceřin</w:t>
      </w:r>
      <w:r w:rsidR="00296D45">
        <w:rPr>
          <w:rFonts w:ascii="Segoe UI" w:hAnsi="Segoe UI" w:cs="Segoe UI"/>
          <w:szCs w:val="22"/>
        </w:rPr>
        <w:t>ou</w:t>
      </w:r>
      <w:r w:rsidR="00296D45" w:rsidRPr="00296D45">
        <w:rPr>
          <w:rFonts w:ascii="Segoe UI" w:hAnsi="Segoe UI" w:cs="Segoe UI"/>
          <w:szCs w:val="22"/>
        </w:rPr>
        <w:t xml:space="preserve"> akciov</w:t>
      </w:r>
      <w:r w:rsidR="00296D45">
        <w:rPr>
          <w:rFonts w:ascii="Segoe UI" w:hAnsi="Segoe UI" w:cs="Segoe UI"/>
          <w:szCs w:val="22"/>
        </w:rPr>
        <w:t>ou</w:t>
      </w:r>
      <w:r w:rsidR="00296D45" w:rsidRPr="00296D45">
        <w:rPr>
          <w:rFonts w:ascii="Segoe UI" w:hAnsi="Segoe UI" w:cs="Segoe UI"/>
          <w:szCs w:val="22"/>
        </w:rPr>
        <w:t xml:space="preserve"> společnost, která bude nositelem projektu</w:t>
      </w:r>
      <w:r w:rsidR="000F3C59">
        <w:rPr>
          <w:rFonts w:ascii="Segoe UI" w:hAnsi="Segoe UI" w:cs="Segoe UI"/>
          <w:szCs w:val="22"/>
        </w:rPr>
        <w:t xml:space="preserve"> fotovoltaických elektráren. </w:t>
      </w:r>
      <w:r w:rsidR="000F3C59" w:rsidRPr="000F3C59">
        <w:rPr>
          <w:rFonts w:ascii="Segoe UI" w:hAnsi="Segoe UI" w:cs="Segoe UI"/>
          <w:szCs w:val="22"/>
        </w:rPr>
        <w:t>Zh</w:t>
      </w:r>
      <w:r w:rsidR="00A92F2C" w:rsidRPr="000F3C59">
        <w:rPr>
          <w:rFonts w:ascii="Segoe UI" w:hAnsi="Segoe UI" w:cs="Segoe UI"/>
          <w:szCs w:val="22"/>
        </w:rPr>
        <w:t xml:space="preserve">otovitel, jako strana postoupená, s takovým postoupením </w:t>
      </w:r>
      <w:r w:rsidR="000F3C59" w:rsidRPr="000F3C59">
        <w:rPr>
          <w:rFonts w:ascii="Segoe UI" w:hAnsi="Segoe UI" w:cs="Segoe UI"/>
          <w:szCs w:val="22"/>
        </w:rPr>
        <w:t xml:space="preserve">Rámcové dohody a /či již uzavřených Prováděcích smluv výslovně </w:t>
      </w:r>
      <w:r w:rsidR="00A92F2C" w:rsidRPr="000F3C59">
        <w:rPr>
          <w:rFonts w:ascii="Segoe UI" w:hAnsi="Segoe UI" w:cs="Segoe UI"/>
          <w:szCs w:val="22"/>
        </w:rPr>
        <w:t>souhlasí</w:t>
      </w:r>
      <w:r w:rsidR="000F3C59" w:rsidRPr="000F3C59">
        <w:rPr>
          <w:rFonts w:ascii="Segoe UI" w:hAnsi="Segoe UI" w:cs="Segoe UI"/>
          <w:szCs w:val="22"/>
        </w:rPr>
        <w:t>.</w:t>
      </w:r>
      <w:r w:rsidR="00A92F2C" w:rsidRPr="000F3C59">
        <w:rPr>
          <w:rFonts w:ascii="Segoe UI" w:hAnsi="Segoe UI" w:cs="Segoe UI"/>
          <w:szCs w:val="22"/>
        </w:rPr>
        <w:t xml:space="preserve"> </w:t>
      </w:r>
      <w:r w:rsidR="000F3C59" w:rsidRPr="000F3C59">
        <w:rPr>
          <w:rFonts w:ascii="Segoe UI" w:hAnsi="Segoe UI" w:cs="Segoe UI"/>
          <w:szCs w:val="22"/>
        </w:rPr>
        <w:t xml:space="preserve">Objednatel </w:t>
      </w:r>
      <w:r w:rsidR="000F3C59" w:rsidRPr="000F3C59">
        <w:rPr>
          <w:rFonts w:ascii="Segoe UI" w:hAnsi="Segoe UI" w:cs="Segoe UI"/>
          <w:color w:val="000000"/>
          <w:szCs w:val="22"/>
          <w:shd w:val="clear" w:color="auto" w:fill="FFFFFF"/>
        </w:rPr>
        <w:t>postoupení Rámcového dohody a/či již uzavřených Prováděcích smluv Zhotoviteli oznámí bez zbytečného dokladu po postoupení.</w:t>
      </w:r>
      <w:r w:rsidR="00296D45" w:rsidRPr="00296D45">
        <w:rPr>
          <w:rFonts w:ascii="Segoe UI" w:hAnsi="Segoe UI" w:cs="Segoe UI"/>
          <w:szCs w:val="22"/>
        </w:rPr>
        <w:t xml:space="preserve"> </w:t>
      </w:r>
    </w:p>
    <w:p w14:paraId="478C2B03" w14:textId="483C5038" w:rsidR="00647C9A" w:rsidRPr="0037005E" w:rsidRDefault="00BC67CF" w:rsidP="00BF3AAA">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r w:rsidRPr="00BE2D62">
        <w:rPr>
          <w:rFonts w:ascii="Segoe UI" w:hAnsi="Segoe UI" w:cs="Segoe UI"/>
          <w:szCs w:val="22"/>
        </w:rPr>
        <w:t>Zhotovitel se zavazuje k veškeré nezbytné součinnosti pro výkon finanční kontroly ve smyslu zákona č. 320/2001 Sb., o finanční kontrole ve veřejné správě a o změně některých zákonů (zákon o finanční kontrole), ve znění pozdějších předpisů, a ze zákona č. 255/2012 Sb., o kontrole (kontrolní řád), ve znění pozdějších předpisů, a to v souvislosti s plněním předmětu této smlouvy</w:t>
      </w:r>
    </w:p>
    <w:p w14:paraId="2592C137" w14:textId="3D87E8F8" w:rsidR="00182A1C" w:rsidRPr="0037005E" w:rsidRDefault="00182A1C" w:rsidP="00BE364A">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 xml:space="preserve">Právní vztahy mezi smluvními stranami, které nejsou upraveny touto </w:t>
      </w:r>
      <w:r w:rsidR="0057188F" w:rsidRPr="0037005E">
        <w:rPr>
          <w:rFonts w:ascii="Segoe UI" w:hAnsi="Segoe UI" w:cs="Segoe UI"/>
          <w:szCs w:val="22"/>
        </w:rPr>
        <w:t>Rámcovou dohodou</w:t>
      </w:r>
      <w:r w:rsidRPr="0037005E">
        <w:rPr>
          <w:rFonts w:ascii="Segoe UI" w:hAnsi="Segoe UI" w:cs="Segoe UI"/>
          <w:szCs w:val="22"/>
        </w:rPr>
        <w:t>, se řídí platným právním řádem České republiky.</w:t>
      </w:r>
    </w:p>
    <w:p w14:paraId="0A0B0FE2" w14:textId="19C1C636" w:rsidR="00182A1C" w:rsidRPr="0037005E" w:rsidRDefault="00182A1C" w:rsidP="00BE364A">
      <w:pPr>
        <w:widowControl w:val="0"/>
        <w:numPr>
          <w:ilvl w:val="1"/>
          <w:numId w:val="14"/>
        </w:numPr>
        <w:tabs>
          <w:tab w:val="clear" w:pos="1080"/>
        </w:tabs>
        <w:suppressAutoHyphens/>
        <w:autoSpaceDE w:val="0"/>
        <w:autoSpaceDN w:val="0"/>
        <w:adjustRightInd w:val="0"/>
        <w:spacing w:after="120" w:line="252" w:lineRule="auto"/>
        <w:ind w:left="567" w:hanging="567"/>
        <w:rPr>
          <w:rFonts w:ascii="Segoe UI" w:hAnsi="Segoe UI" w:cs="Segoe UI"/>
          <w:szCs w:val="22"/>
        </w:rPr>
      </w:pPr>
      <w:r w:rsidRPr="0037005E">
        <w:rPr>
          <w:rFonts w:ascii="Segoe UI" w:hAnsi="Segoe UI" w:cs="Segoe UI"/>
          <w:szCs w:val="22"/>
        </w:rPr>
        <w:t xml:space="preserve">Nedílnou součástí </w:t>
      </w:r>
      <w:r w:rsidR="00C32D74" w:rsidRPr="0037005E">
        <w:rPr>
          <w:rFonts w:ascii="Segoe UI" w:hAnsi="Segoe UI" w:cs="Segoe UI"/>
          <w:szCs w:val="22"/>
        </w:rPr>
        <w:t>Rámcové dohody</w:t>
      </w:r>
      <w:r w:rsidRPr="0037005E">
        <w:rPr>
          <w:rFonts w:ascii="Segoe UI" w:hAnsi="Segoe UI" w:cs="Segoe UI"/>
          <w:szCs w:val="22"/>
        </w:rPr>
        <w:t xml:space="preserve"> j</w:t>
      </w:r>
      <w:r w:rsidR="007303BC">
        <w:rPr>
          <w:rFonts w:ascii="Segoe UI" w:hAnsi="Segoe UI" w:cs="Segoe UI"/>
          <w:szCs w:val="22"/>
        </w:rPr>
        <w:t>e</w:t>
      </w:r>
      <w:r w:rsidRPr="0037005E">
        <w:rPr>
          <w:rFonts w:ascii="Segoe UI" w:hAnsi="Segoe UI" w:cs="Segoe UI"/>
          <w:szCs w:val="22"/>
        </w:rPr>
        <w:t xml:space="preserve"> t</w:t>
      </w:r>
      <w:r w:rsidR="007303BC">
        <w:rPr>
          <w:rFonts w:ascii="Segoe UI" w:hAnsi="Segoe UI" w:cs="Segoe UI"/>
          <w:szCs w:val="22"/>
        </w:rPr>
        <w:t>at</w:t>
      </w:r>
      <w:r w:rsidRPr="0037005E">
        <w:rPr>
          <w:rFonts w:ascii="Segoe UI" w:hAnsi="Segoe UI" w:cs="Segoe UI"/>
          <w:szCs w:val="22"/>
        </w:rPr>
        <w:t>o příloh</w:t>
      </w:r>
      <w:r w:rsidR="007303BC">
        <w:rPr>
          <w:rFonts w:ascii="Segoe UI" w:hAnsi="Segoe UI" w:cs="Segoe UI"/>
          <w:szCs w:val="22"/>
        </w:rPr>
        <w:t>a</w:t>
      </w:r>
      <w:r w:rsidRPr="0037005E">
        <w:rPr>
          <w:rFonts w:ascii="Segoe UI" w:hAnsi="Segoe UI" w:cs="Segoe UI"/>
          <w:szCs w:val="22"/>
        </w:rPr>
        <w:t xml:space="preserve">: </w:t>
      </w:r>
    </w:p>
    <w:p w14:paraId="656D0DB7" w14:textId="11B80AA3" w:rsidR="00DE0F4F" w:rsidRPr="007303BC" w:rsidRDefault="00182A1C" w:rsidP="00BE364A">
      <w:pPr>
        <w:widowControl w:val="0"/>
        <w:suppressAutoHyphens/>
        <w:spacing w:after="120" w:line="252" w:lineRule="auto"/>
        <w:ind w:left="567"/>
        <w:rPr>
          <w:rFonts w:ascii="Segoe UI" w:hAnsi="Segoe UI" w:cs="Segoe UI"/>
          <w:bCs/>
          <w:i/>
          <w:color w:val="FF0000"/>
          <w:szCs w:val="22"/>
        </w:rPr>
      </w:pPr>
      <w:r w:rsidRPr="0037005E">
        <w:rPr>
          <w:rFonts w:ascii="Segoe UI" w:hAnsi="Segoe UI" w:cs="Segoe UI"/>
          <w:szCs w:val="22"/>
        </w:rPr>
        <w:t xml:space="preserve">Příloha č. </w:t>
      </w:r>
      <w:r w:rsidR="00F01F31" w:rsidRPr="0037005E">
        <w:rPr>
          <w:rFonts w:ascii="Segoe UI" w:hAnsi="Segoe UI" w:cs="Segoe UI"/>
          <w:szCs w:val="22"/>
        </w:rPr>
        <w:t>1</w:t>
      </w:r>
      <w:r w:rsidRPr="0037005E">
        <w:rPr>
          <w:rFonts w:ascii="Segoe UI" w:hAnsi="Segoe UI" w:cs="Segoe UI"/>
          <w:szCs w:val="22"/>
        </w:rPr>
        <w:t>:</w:t>
      </w:r>
      <w:r w:rsidRPr="0037005E">
        <w:rPr>
          <w:rFonts w:ascii="Segoe UI" w:hAnsi="Segoe UI" w:cs="Segoe UI"/>
          <w:szCs w:val="22"/>
        </w:rPr>
        <w:tab/>
      </w:r>
      <w:bookmarkStart w:id="42" w:name="_Hlk499725143"/>
      <w:r w:rsidR="002A233E">
        <w:rPr>
          <w:rFonts w:ascii="Segoe UI" w:hAnsi="Segoe UI" w:cs="Segoe UI"/>
          <w:szCs w:val="22"/>
        </w:rPr>
        <w:t>Maximální cenové a časové podmínky plnění</w:t>
      </w:r>
      <w:r w:rsidR="007452C4">
        <w:rPr>
          <w:rFonts w:ascii="Segoe UI" w:hAnsi="Segoe UI" w:cs="Segoe UI"/>
          <w:szCs w:val="22"/>
        </w:rPr>
        <w:t xml:space="preserve"> </w:t>
      </w:r>
      <w:r w:rsidR="00BF3AAA" w:rsidRPr="0037005E">
        <w:rPr>
          <w:rFonts w:ascii="Segoe UI" w:hAnsi="Segoe UI" w:cs="Segoe UI"/>
          <w:szCs w:val="22"/>
        </w:rPr>
        <w:t>Dílčích veřejných zakázek</w:t>
      </w:r>
      <w:r w:rsidR="00DE0F4F" w:rsidRPr="0037005E">
        <w:rPr>
          <w:rFonts w:ascii="Segoe UI" w:hAnsi="Segoe UI" w:cs="Segoe UI"/>
          <w:szCs w:val="22"/>
        </w:rPr>
        <w:t xml:space="preserve"> </w:t>
      </w:r>
      <w:bookmarkEnd w:id="42"/>
    </w:p>
    <w:p w14:paraId="50C8DFBD" w14:textId="77777777" w:rsidR="00182A1C" w:rsidRPr="0037005E" w:rsidRDefault="00182A1C" w:rsidP="00BE364A">
      <w:pPr>
        <w:widowControl w:val="0"/>
        <w:suppressAutoHyphens/>
        <w:spacing w:after="120" w:line="252" w:lineRule="auto"/>
        <w:rPr>
          <w:rFonts w:ascii="Segoe UI" w:hAnsi="Segoe UI" w:cs="Segoe UI"/>
          <w:szCs w:val="22"/>
        </w:rPr>
      </w:pPr>
    </w:p>
    <w:tbl>
      <w:tblPr>
        <w:tblW w:w="0" w:type="auto"/>
        <w:jc w:val="center"/>
        <w:tblLook w:val="04A0" w:firstRow="1" w:lastRow="0" w:firstColumn="1" w:lastColumn="0" w:noHBand="0" w:noVBand="1"/>
      </w:tblPr>
      <w:tblGrid>
        <w:gridCol w:w="8709"/>
        <w:gridCol w:w="221"/>
      </w:tblGrid>
      <w:tr w:rsidR="00182A1C" w:rsidRPr="0037005E" w14:paraId="1572F589" w14:textId="77777777" w:rsidTr="00F00B34">
        <w:trPr>
          <w:jc w:val="center"/>
        </w:trPr>
        <w:tc>
          <w:tcPr>
            <w:tcW w:w="4787" w:type="dxa"/>
            <w:shd w:val="clear" w:color="auto" w:fill="auto"/>
            <w:vAlign w:val="center"/>
          </w:tcPr>
          <w:tbl>
            <w:tblPr>
              <w:tblW w:w="9322" w:type="dxa"/>
              <w:tblLook w:val="04A0" w:firstRow="1" w:lastRow="0" w:firstColumn="1" w:lastColumn="0" w:noHBand="0" w:noVBand="1"/>
            </w:tblPr>
            <w:tblGrid>
              <w:gridCol w:w="4361"/>
              <w:gridCol w:w="4961"/>
            </w:tblGrid>
            <w:tr w:rsidR="007303BC" w:rsidRPr="00BE2D62" w14:paraId="533108D6" w14:textId="77777777" w:rsidTr="00084A32">
              <w:tc>
                <w:tcPr>
                  <w:tcW w:w="4361" w:type="dxa"/>
                </w:tcPr>
                <w:p w14:paraId="30533A8B" w14:textId="77777777" w:rsidR="007303BC" w:rsidRPr="00BE2D62" w:rsidRDefault="007303BC" w:rsidP="007303BC">
                  <w:pPr>
                    <w:spacing w:after="120" w:line="276" w:lineRule="auto"/>
                    <w:jc w:val="center"/>
                    <w:rPr>
                      <w:rFonts w:ascii="Segoe UI" w:hAnsi="Segoe UI" w:cs="Segoe UI"/>
                      <w:szCs w:val="22"/>
                    </w:rPr>
                  </w:pPr>
                  <w:bookmarkStart w:id="43" w:name="_Hlk496132314"/>
                  <w:bookmarkEnd w:id="41"/>
                </w:p>
                <w:p w14:paraId="03F9C49C" w14:textId="77777777" w:rsidR="007303BC" w:rsidRPr="00BE2D62" w:rsidRDefault="007303BC" w:rsidP="007303BC">
                  <w:pPr>
                    <w:spacing w:before="240" w:after="120" w:line="276" w:lineRule="auto"/>
                    <w:rPr>
                      <w:rFonts w:ascii="Segoe UI" w:hAnsi="Segoe UI" w:cs="Segoe UI"/>
                      <w:szCs w:val="22"/>
                    </w:rPr>
                  </w:pPr>
                </w:p>
              </w:tc>
              <w:tc>
                <w:tcPr>
                  <w:tcW w:w="4961" w:type="dxa"/>
                </w:tcPr>
                <w:p w14:paraId="1FF84D8B" w14:textId="77777777" w:rsidR="007303BC" w:rsidRPr="00BE2D62" w:rsidRDefault="007303BC" w:rsidP="007303BC">
                  <w:pPr>
                    <w:spacing w:after="120" w:line="276" w:lineRule="auto"/>
                    <w:jc w:val="center"/>
                    <w:rPr>
                      <w:rFonts w:ascii="Segoe UI" w:hAnsi="Segoe UI" w:cs="Segoe UI"/>
                      <w:szCs w:val="22"/>
                    </w:rPr>
                  </w:pPr>
                </w:p>
                <w:p w14:paraId="13C3A22B" w14:textId="77777777" w:rsidR="007303BC" w:rsidRPr="00BE2D62" w:rsidRDefault="007303BC" w:rsidP="007303BC">
                  <w:pPr>
                    <w:spacing w:after="120" w:line="276" w:lineRule="auto"/>
                    <w:ind w:left="15"/>
                    <w:jc w:val="center"/>
                    <w:rPr>
                      <w:rFonts w:ascii="Segoe UI" w:hAnsi="Segoe UI" w:cs="Segoe UI"/>
                      <w:szCs w:val="22"/>
                    </w:rPr>
                  </w:pPr>
                </w:p>
              </w:tc>
            </w:tr>
            <w:tr w:rsidR="007303BC" w:rsidRPr="00BE2D62" w14:paraId="0DB89583" w14:textId="77777777" w:rsidTr="00084A32">
              <w:tc>
                <w:tcPr>
                  <w:tcW w:w="4361" w:type="dxa"/>
                </w:tcPr>
                <w:p w14:paraId="1B2CE2F2" w14:textId="77777777" w:rsidR="007303BC" w:rsidRPr="00BE2D62" w:rsidRDefault="007303BC" w:rsidP="007303BC">
                  <w:pPr>
                    <w:tabs>
                      <w:tab w:val="num" w:pos="360"/>
                    </w:tabs>
                    <w:spacing w:after="120"/>
                    <w:jc w:val="center"/>
                    <w:rPr>
                      <w:rFonts w:ascii="Segoe UI" w:hAnsi="Segoe UI" w:cs="Segoe UI"/>
                      <w:snapToGrid w:val="0"/>
                      <w:szCs w:val="22"/>
                    </w:rPr>
                  </w:pPr>
                  <w:r w:rsidRPr="00BE2D62">
                    <w:rPr>
                      <w:rFonts w:ascii="Segoe UI" w:hAnsi="Segoe UI" w:cs="Segoe UI"/>
                      <w:snapToGrid w:val="0"/>
                      <w:szCs w:val="22"/>
                    </w:rPr>
                    <w:t>…………………………………..</w:t>
                  </w:r>
                </w:p>
                <w:p w14:paraId="240B124A" w14:textId="77777777" w:rsidR="007303BC" w:rsidRDefault="007303BC" w:rsidP="007303BC">
                  <w:pPr>
                    <w:tabs>
                      <w:tab w:val="num" w:pos="360"/>
                    </w:tabs>
                    <w:spacing w:after="120"/>
                    <w:jc w:val="center"/>
                    <w:rPr>
                      <w:rFonts w:ascii="Segoe UI" w:hAnsi="Segoe UI" w:cs="Segoe UI"/>
                      <w:snapToGrid w:val="0"/>
                      <w:szCs w:val="22"/>
                    </w:rPr>
                  </w:pPr>
                  <w:r w:rsidRPr="00BE2D62">
                    <w:rPr>
                      <w:rFonts w:ascii="Segoe UI" w:hAnsi="Segoe UI" w:cs="Segoe UI"/>
                      <w:snapToGrid w:val="0"/>
                      <w:szCs w:val="22"/>
                    </w:rPr>
                    <w:t>za Objednatele</w:t>
                  </w:r>
                </w:p>
                <w:p w14:paraId="75B6D8DD" w14:textId="77777777" w:rsidR="00C3560A" w:rsidRDefault="00C3560A" w:rsidP="007303BC">
                  <w:pPr>
                    <w:widowControl w:val="0"/>
                    <w:suppressAutoHyphens/>
                    <w:spacing w:after="120" w:line="252" w:lineRule="auto"/>
                    <w:jc w:val="center"/>
                    <w:rPr>
                      <w:rFonts w:ascii="Segoe UI" w:hAnsi="Segoe UI" w:cs="Segoe UI"/>
                      <w:bCs/>
                      <w:snapToGrid w:val="0"/>
                      <w:szCs w:val="22"/>
                    </w:rPr>
                  </w:pPr>
                </w:p>
                <w:p w14:paraId="7E5E1210" w14:textId="77777777" w:rsidR="00C3560A" w:rsidRDefault="00C3560A" w:rsidP="007303BC">
                  <w:pPr>
                    <w:widowControl w:val="0"/>
                    <w:suppressAutoHyphens/>
                    <w:spacing w:after="120" w:line="252" w:lineRule="auto"/>
                    <w:jc w:val="center"/>
                    <w:rPr>
                      <w:rFonts w:ascii="Segoe UI" w:hAnsi="Segoe UI" w:cs="Segoe UI"/>
                      <w:bCs/>
                      <w:snapToGrid w:val="0"/>
                      <w:szCs w:val="22"/>
                    </w:rPr>
                  </w:pPr>
                </w:p>
                <w:p w14:paraId="4B885132" w14:textId="77777777" w:rsidR="00C3560A" w:rsidRDefault="00C3560A" w:rsidP="007303BC">
                  <w:pPr>
                    <w:widowControl w:val="0"/>
                    <w:suppressAutoHyphens/>
                    <w:spacing w:after="120" w:line="252" w:lineRule="auto"/>
                    <w:jc w:val="center"/>
                    <w:rPr>
                      <w:rFonts w:ascii="Segoe UI" w:hAnsi="Segoe UI" w:cs="Segoe UI"/>
                      <w:bCs/>
                      <w:snapToGrid w:val="0"/>
                      <w:szCs w:val="22"/>
                    </w:rPr>
                  </w:pPr>
                </w:p>
                <w:p w14:paraId="6744FF13" w14:textId="4B3EA7B8" w:rsidR="007303BC" w:rsidRPr="00BE2D62" w:rsidRDefault="007303BC" w:rsidP="007303BC">
                  <w:pPr>
                    <w:tabs>
                      <w:tab w:val="num" w:pos="360"/>
                    </w:tabs>
                    <w:spacing w:after="120"/>
                    <w:jc w:val="center"/>
                    <w:rPr>
                      <w:rFonts w:ascii="Segoe UI" w:hAnsi="Segoe UI" w:cs="Segoe UI"/>
                      <w:snapToGrid w:val="0"/>
                      <w:szCs w:val="22"/>
                    </w:rPr>
                  </w:pPr>
                  <w:r w:rsidRPr="0037005E">
                    <w:rPr>
                      <w:rFonts w:ascii="Segoe UI" w:hAnsi="Segoe UI" w:cs="Segoe UI"/>
                      <w:color w:val="000000"/>
                      <w:szCs w:val="22"/>
                    </w:rPr>
                    <w:t xml:space="preserve"> </w:t>
                  </w:r>
                  <w:r w:rsidRPr="0037005E">
                    <w:rPr>
                      <w:rFonts w:ascii="Segoe UI" w:hAnsi="Segoe UI" w:cs="Segoe UI"/>
                      <w:color w:val="000000"/>
                      <w:szCs w:val="22"/>
                    </w:rPr>
                    <w:br/>
                  </w:r>
                </w:p>
                <w:p w14:paraId="5CFA74FC" w14:textId="77777777" w:rsidR="007303BC" w:rsidRPr="00BE2D62" w:rsidRDefault="007303BC" w:rsidP="007303BC">
                  <w:pPr>
                    <w:jc w:val="center"/>
                    <w:rPr>
                      <w:rFonts w:ascii="Segoe UI" w:hAnsi="Segoe UI" w:cs="Segoe UI"/>
                      <w:snapToGrid w:val="0"/>
                      <w:szCs w:val="22"/>
                    </w:rPr>
                  </w:pPr>
                  <w:r w:rsidRPr="00BE2D62" w:rsidDel="00D62776">
                    <w:rPr>
                      <w:rFonts w:ascii="Segoe UI" w:hAnsi="Segoe UI" w:cs="Segoe UI"/>
                      <w:iCs/>
                      <w:szCs w:val="22"/>
                    </w:rPr>
                    <w:t xml:space="preserve"> </w:t>
                  </w:r>
                </w:p>
              </w:tc>
              <w:tc>
                <w:tcPr>
                  <w:tcW w:w="4961" w:type="dxa"/>
                </w:tcPr>
                <w:p w14:paraId="0F66D5C5" w14:textId="77777777" w:rsidR="007303BC" w:rsidRPr="00BE2D62" w:rsidRDefault="007303BC" w:rsidP="007303BC">
                  <w:pPr>
                    <w:tabs>
                      <w:tab w:val="num" w:pos="360"/>
                    </w:tabs>
                    <w:spacing w:after="120"/>
                    <w:jc w:val="center"/>
                    <w:rPr>
                      <w:rFonts w:ascii="Segoe UI" w:hAnsi="Segoe UI" w:cs="Segoe UI"/>
                      <w:snapToGrid w:val="0"/>
                      <w:szCs w:val="22"/>
                    </w:rPr>
                  </w:pPr>
                  <w:r w:rsidRPr="00BE2D62">
                    <w:rPr>
                      <w:rFonts w:ascii="Segoe UI" w:hAnsi="Segoe UI" w:cs="Segoe UI"/>
                      <w:snapToGrid w:val="0"/>
                      <w:szCs w:val="22"/>
                    </w:rPr>
                    <w:t>…………………………………..</w:t>
                  </w:r>
                </w:p>
                <w:p w14:paraId="7723A175" w14:textId="77777777" w:rsidR="007303BC" w:rsidRDefault="007303BC" w:rsidP="007303BC">
                  <w:pPr>
                    <w:tabs>
                      <w:tab w:val="num" w:pos="360"/>
                    </w:tabs>
                    <w:spacing w:after="120"/>
                    <w:jc w:val="center"/>
                    <w:rPr>
                      <w:rFonts w:ascii="Segoe UI" w:hAnsi="Segoe UI" w:cs="Segoe UI"/>
                      <w:snapToGrid w:val="0"/>
                      <w:szCs w:val="22"/>
                    </w:rPr>
                  </w:pPr>
                  <w:r w:rsidRPr="00BE2D62">
                    <w:rPr>
                      <w:rFonts w:ascii="Segoe UI" w:hAnsi="Segoe UI" w:cs="Segoe UI"/>
                      <w:snapToGrid w:val="0"/>
                      <w:szCs w:val="22"/>
                    </w:rPr>
                    <w:t>za Zhotovitele</w:t>
                  </w:r>
                  <w:r>
                    <w:rPr>
                      <w:rFonts w:ascii="Segoe UI" w:hAnsi="Segoe UI" w:cs="Segoe UI"/>
                      <w:snapToGrid w:val="0"/>
                      <w:szCs w:val="22"/>
                    </w:rPr>
                    <w:t xml:space="preserve"> 1</w:t>
                  </w:r>
                </w:p>
                <w:p w14:paraId="2CF5FCDE" w14:textId="77777777" w:rsidR="007303BC" w:rsidRDefault="007303BC" w:rsidP="007303BC">
                  <w:pPr>
                    <w:tabs>
                      <w:tab w:val="num" w:pos="360"/>
                    </w:tabs>
                    <w:spacing w:after="120"/>
                    <w:jc w:val="center"/>
                    <w:rPr>
                      <w:rFonts w:ascii="Segoe UI" w:hAnsi="Segoe UI" w:cs="Segoe UI"/>
                      <w:snapToGrid w:val="0"/>
                      <w:szCs w:val="22"/>
                    </w:rPr>
                  </w:pPr>
                </w:p>
                <w:p w14:paraId="73F291C2" w14:textId="77777777" w:rsidR="007303BC" w:rsidRDefault="007303BC" w:rsidP="007303BC">
                  <w:pPr>
                    <w:tabs>
                      <w:tab w:val="num" w:pos="360"/>
                    </w:tabs>
                    <w:spacing w:after="120"/>
                    <w:jc w:val="center"/>
                    <w:rPr>
                      <w:rFonts w:ascii="Segoe UI" w:hAnsi="Segoe UI" w:cs="Segoe UI"/>
                      <w:snapToGrid w:val="0"/>
                      <w:szCs w:val="22"/>
                    </w:rPr>
                  </w:pPr>
                </w:p>
                <w:p w14:paraId="3BCEB9C3" w14:textId="77777777" w:rsidR="007303BC" w:rsidRDefault="007303BC" w:rsidP="007303BC">
                  <w:pPr>
                    <w:tabs>
                      <w:tab w:val="num" w:pos="360"/>
                    </w:tabs>
                    <w:spacing w:after="120"/>
                    <w:jc w:val="center"/>
                    <w:rPr>
                      <w:rFonts w:ascii="Segoe UI" w:hAnsi="Segoe UI" w:cs="Segoe UI"/>
                      <w:snapToGrid w:val="0"/>
                      <w:szCs w:val="22"/>
                    </w:rPr>
                  </w:pPr>
                </w:p>
                <w:p w14:paraId="04B9321A" w14:textId="77777777" w:rsidR="007303BC" w:rsidRPr="00BE2D62" w:rsidRDefault="007303BC" w:rsidP="007303BC">
                  <w:pPr>
                    <w:tabs>
                      <w:tab w:val="num" w:pos="360"/>
                    </w:tabs>
                    <w:spacing w:after="120"/>
                    <w:jc w:val="center"/>
                    <w:rPr>
                      <w:rFonts w:ascii="Segoe UI" w:hAnsi="Segoe UI" w:cs="Segoe UI"/>
                      <w:snapToGrid w:val="0"/>
                      <w:szCs w:val="22"/>
                    </w:rPr>
                  </w:pPr>
                  <w:r w:rsidRPr="00BE2D62">
                    <w:rPr>
                      <w:rFonts w:ascii="Segoe UI" w:hAnsi="Segoe UI" w:cs="Segoe UI"/>
                      <w:snapToGrid w:val="0"/>
                      <w:szCs w:val="22"/>
                    </w:rPr>
                    <w:t>…………………………………..</w:t>
                  </w:r>
                </w:p>
                <w:p w14:paraId="4FC3D521" w14:textId="77777777" w:rsidR="007303BC" w:rsidRDefault="007303BC" w:rsidP="007303BC">
                  <w:pPr>
                    <w:tabs>
                      <w:tab w:val="num" w:pos="360"/>
                    </w:tabs>
                    <w:spacing w:after="120"/>
                    <w:jc w:val="center"/>
                    <w:rPr>
                      <w:rFonts w:ascii="Segoe UI" w:hAnsi="Segoe UI" w:cs="Segoe UI"/>
                      <w:snapToGrid w:val="0"/>
                      <w:szCs w:val="22"/>
                    </w:rPr>
                  </w:pPr>
                  <w:r w:rsidRPr="00BE2D62">
                    <w:rPr>
                      <w:rFonts w:ascii="Segoe UI" w:hAnsi="Segoe UI" w:cs="Segoe UI"/>
                      <w:snapToGrid w:val="0"/>
                      <w:szCs w:val="22"/>
                    </w:rPr>
                    <w:t>za Zhotovitele</w:t>
                  </w:r>
                  <w:r>
                    <w:rPr>
                      <w:rFonts w:ascii="Segoe UI" w:hAnsi="Segoe UI" w:cs="Segoe UI"/>
                      <w:snapToGrid w:val="0"/>
                      <w:szCs w:val="22"/>
                    </w:rPr>
                    <w:t xml:space="preserve"> 2</w:t>
                  </w:r>
                </w:p>
                <w:p w14:paraId="26D429FB" w14:textId="77777777" w:rsidR="007303BC" w:rsidRDefault="007303BC" w:rsidP="007303BC">
                  <w:pPr>
                    <w:tabs>
                      <w:tab w:val="num" w:pos="360"/>
                    </w:tabs>
                    <w:spacing w:after="120"/>
                    <w:jc w:val="center"/>
                    <w:rPr>
                      <w:rFonts w:ascii="Segoe UI" w:hAnsi="Segoe UI" w:cs="Segoe UI"/>
                      <w:snapToGrid w:val="0"/>
                      <w:szCs w:val="22"/>
                    </w:rPr>
                  </w:pPr>
                </w:p>
                <w:p w14:paraId="345B579A" w14:textId="77777777" w:rsidR="007303BC" w:rsidRDefault="007303BC" w:rsidP="007303BC">
                  <w:pPr>
                    <w:tabs>
                      <w:tab w:val="num" w:pos="360"/>
                    </w:tabs>
                    <w:spacing w:after="120"/>
                    <w:jc w:val="center"/>
                    <w:rPr>
                      <w:rFonts w:ascii="Segoe UI" w:hAnsi="Segoe UI" w:cs="Segoe UI"/>
                      <w:snapToGrid w:val="0"/>
                      <w:szCs w:val="22"/>
                    </w:rPr>
                  </w:pPr>
                </w:p>
                <w:p w14:paraId="2F3C8B7C" w14:textId="77777777" w:rsidR="007303BC" w:rsidRDefault="007303BC" w:rsidP="007303BC">
                  <w:pPr>
                    <w:tabs>
                      <w:tab w:val="num" w:pos="360"/>
                    </w:tabs>
                    <w:spacing w:after="120"/>
                    <w:jc w:val="center"/>
                    <w:rPr>
                      <w:rFonts w:ascii="Segoe UI" w:hAnsi="Segoe UI" w:cs="Segoe UI"/>
                      <w:snapToGrid w:val="0"/>
                      <w:szCs w:val="22"/>
                    </w:rPr>
                  </w:pPr>
                </w:p>
                <w:p w14:paraId="40BFD409" w14:textId="77777777" w:rsidR="007303BC" w:rsidRPr="00BE2D62" w:rsidRDefault="007303BC" w:rsidP="007303BC">
                  <w:pPr>
                    <w:tabs>
                      <w:tab w:val="num" w:pos="360"/>
                    </w:tabs>
                    <w:spacing w:after="120"/>
                    <w:jc w:val="center"/>
                    <w:rPr>
                      <w:rFonts w:ascii="Segoe UI" w:hAnsi="Segoe UI" w:cs="Segoe UI"/>
                      <w:snapToGrid w:val="0"/>
                      <w:szCs w:val="22"/>
                    </w:rPr>
                  </w:pPr>
                  <w:r w:rsidRPr="00BE2D62">
                    <w:rPr>
                      <w:rFonts w:ascii="Segoe UI" w:hAnsi="Segoe UI" w:cs="Segoe UI"/>
                      <w:snapToGrid w:val="0"/>
                      <w:szCs w:val="22"/>
                    </w:rPr>
                    <w:t>…………………………………..</w:t>
                  </w:r>
                </w:p>
                <w:p w14:paraId="1A363BC2" w14:textId="77777777" w:rsidR="007303BC" w:rsidRDefault="007303BC" w:rsidP="007303BC">
                  <w:pPr>
                    <w:tabs>
                      <w:tab w:val="num" w:pos="360"/>
                    </w:tabs>
                    <w:spacing w:after="120"/>
                    <w:jc w:val="center"/>
                    <w:rPr>
                      <w:rFonts w:ascii="Segoe UI" w:hAnsi="Segoe UI" w:cs="Segoe UI"/>
                      <w:snapToGrid w:val="0"/>
                      <w:szCs w:val="22"/>
                    </w:rPr>
                  </w:pPr>
                  <w:r w:rsidRPr="00BE2D62">
                    <w:rPr>
                      <w:rFonts w:ascii="Segoe UI" w:hAnsi="Segoe UI" w:cs="Segoe UI"/>
                      <w:snapToGrid w:val="0"/>
                      <w:szCs w:val="22"/>
                    </w:rPr>
                    <w:t>za Zhotovitele</w:t>
                  </w:r>
                  <w:r>
                    <w:rPr>
                      <w:rFonts w:ascii="Segoe UI" w:hAnsi="Segoe UI" w:cs="Segoe UI"/>
                      <w:snapToGrid w:val="0"/>
                      <w:szCs w:val="22"/>
                    </w:rPr>
                    <w:t xml:space="preserve"> 3</w:t>
                  </w:r>
                </w:p>
                <w:p w14:paraId="2D9F36D4" w14:textId="77777777" w:rsidR="007303BC" w:rsidRDefault="007303BC" w:rsidP="007303BC">
                  <w:pPr>
                    <w:tabs>
                      <w:tab w:val="num" w:pos="360"/>
                    </w:tabs>
                    <w:spacing w:after="120"/>
                    <w:jc w:val="center"/>
                    <w:rPr>
                      <w:rFonts w:ascii="Segoe UI" w:hAnsi="Segoe UI" w:cs="Segoe UI"/>
                      <w:snapToGrid w:val="0"/>
                      <w:szCs w:val="22"/>
                    </w:rPr>
                  </w:pPr>
                </w:p>
                <w:p w14:paraId="50072314" w14:textId="77777777" w:rsidR="007303BC" w:rsidRDefault="007303BC" w:rsidP="007303BC">
                  <w:pPr>
                    <w:tabs>
                      <w:tab w:val="num" w:pos="360"/>
                    </w:tabs>
                    <w:spacing w:after="120"/>
                    <w:jc w:val="center"/>
                    <w:rPr>
                      <w:rFonts w:ascii="Segoe UI" w:hAnsi="Segoe UI" w:cs="Segoe UI"/>
                      <w:snapToGrid w:val="0"/>
                      <w:szCs w:val="22"/>
                    </w:rPr>
                  </w:pPr>
                </w:p>
                <w:p w14:paraId="3CD99BB8" w14:textId="77777777" w:rsidR="007303BC" w:rsidRDefault="007303BC" w:rsidP="007303BC">
                  <w:pPr>
                    <w:tabs>
                      <w:tab w:val="num" w:pos="360"/>
                    </w:tabs>
                    <w:spacing w:after="120"/>
                    <w:jc w:val="center"/>
                    <w:rPr>
                      <w:rFonts w:ascii="Segoe UI" w:hAnsi="Segoe UI" w:cs="Segoe UI"/>
                      <w:snapToGrid w:val="0"/>
                      <w:szCs w:val="22"/>
                    </w:rPr>
                  </w:pPr>
                </w:p>
                <w:p w14:paraId="0337B970" w14:textId="77777777" w:rsidR="007303BC" w:rsidRPr="00BE2D62" w:rsidRDefault="007303BC" w:rsidP="007303BC">
                  <w:pPr>
                    <w:tabs>
                      <w:tab w:val="num" w:pos="360"/>
                    </w:tabs>
                    <w:spacing w:after="120"/>
                    <w:jc w:val="center"/>
                    <w:rPr>
                      <w:rFonts w:ascii="Segoe UI" w:hAnsi="Segoe UI" w:cs="Segoe UI"/>
                      <w:snapToGrid w:val="0"/>
                      <w:szCs w:val="22"/>
                    </w:rPr>
                  </w:pPr>
                  <w:r w:rsidRPr="00BE2D62">
                    <w:rPr>
                      <w:rFonts w:ascii="Segoe UI" w:hAnsi="Segoe UI" w:cs="Segoe UI"/>
                      <w:snapToGrid w:val="0"/>
                      <w:szCs w:val="22"/>
                    </w:rPr>
                    <w:t>…………………………………..</w:t>
                  </w:r>
                </w:p>
                <w:p w14:paraId="0BD1BE21" w14:textId="77777777" w:rsidR="007303BC" w:rsidRDefault="007303BC" w:rsidP="007303BC">
                  <w:pPr>
                    <w:tabs>
                      <w:tab w:val="num" w:pos="360"/>
                    </w:tabs>
                    <w:spacing w:after="120"/>
                    <w:jc w:val="center"/>
                    <w:rPr>
                      <w:rFonts w:ascii="Segoe UI" w:hAnsi="Segoe UI" w:cs="Segoe UI"/>
                      <w:snapToGrid w:val="0"/>
                      <w:szCs w:val="22"/>
                    </w:rPr>
                  </w:pPr>
                  <w:r w:rsidRPr="00BE2D62">
                    <w:rPr>
                      <w:rFonts w:ascii="Segoe UI" w:hAnsi="Segoe UI" w:cs="Segoe UI"/>
                      <w:snapToGrid w:val="0"/>
                      <w:szCs w:val="22"/>
                    </w:rPr>
                    <w:t>za Zhotovitele</w:t>
                  </w:r>
                  <w:r>
                    <w:rPr>
                      <w:rFonts w:ascii="Segoe UI" w:hAnsi="Segoe UI" w:cs="Segoe UI"/>
                      <w:snapToGrid w:val="0"/>
                      <w:szCs w:val="22"/>
                    </w:rPr>
                    <w:t xml:space="preserve"> 4</w:t>
                  </w:r>
                </w:p>
                <w:p w14:paraId="0877B390" w14:textId="77777777" w:rsidR="007303BC" w:rsidRDefault="007303BC" w:rsidP="007303BC">
                  <w:pPr>
                    <w:tabs>
                      <w:tab w:val="num" w:pos="360"/>
                    </w:tabs>
                    <w:spacing w:after="120"/>
                    <w:rPr>
                      <w:rFonts w:ascii="Segoe UI" w:hAnsi="Segoe UI" w:cs="Segoe UI"/>
                      <w:snapToGrid w:val="0"/>
                      <w:szCs w:val="22"/>
                    </w:rPr>
                  </w:pPr>
                </w:p>
                <w:p w14:paraId="73304EED" w14:textId="77777777" w:rsidR="007303BC" w:rsidRDefault="007303BC" w:rsidP="007303BC">
                  <w:pPr>
                    <w:tabs>
                      <w:tab w:val="num" w:pos="360"/>
                    </w:tabs>
                    <w:spacing w:after="120"/>
                    <w:jc w:val="center"/>
                    <w:rPr>
                      <w:rFonts w:ascii="Segoe UI" w:hAnsi="Segoe UI" w:cs="Segoe UI"/>
                      <w:snapToGrid w:val="0"/>
                      <w:szCs w:val="22"/>
                    </w:rPr>
                  </w:pPr>
                </w:p>
                <w:p w14:paraId="730F9D11" w14:textId="77777777" w:rsidR="009E618F" w:rsidRDefault="009E618F" w:rsidP="00273DBC">
                  <w:pPr>
                    <w:tabs>
                      <w:tab w:val="num" w:pos="360"/>
                    </w:tabs>
                    <w:spacing w:after="120"/>
                    <w:rPr>
                      <w:rFonts w:ascii="Segoe UI" w:hAnsi="Segoe UI" w:cs="Segoe UI"/>
                      <w:snapToGrid w:val="0"/>
                      <w:szCs w:val="22"/>
                    </w:rPr>
                  </w:pPr>
                </w:p>
                <w:p w14:paraId="7134B2B4" w14:textId="77777777" w:rsidR="007303BC" w:rsidRPr="00BE2D62" w:rsidRDefault="007303BC" w:rsidP="00273DBC">
                  <w:pPr>
                    <w:tabs>
                      <w:tab w:val="num" w:pos="360"/>
                    </w:tabs>
                    <w:spacing w:after="120"/>
                    <w:jc w:val="center"/>
                    <w:rPr>
                      <w:rFonts w:ascii="Segoe UI" w:hAnsi="Segoe UI" w:cs="Segoe UI"/>
                      <w:snapToGrid w:val="0"/>
                      <w:szCs w:val="22"/>
                    </w:rPr>
                  </w:pPr>
                </w:p>
              </w:tc>
            </w:tr>
          </w:tbl>
          <w:p w14:paraId="4217EC71" w14:textId="77777777" w:rsidR="00182A1C" w:rsidRPr="0037005E" w:rsidRDefault="0057188F" w:rsidP="003A52BE">
            <w:pPr>
              <w:widowControl w:val="0"/>
              <w:tabs>
                <w:tab w:val="left" w:pos="2268"/>
              </w:tabs>
              <w:suppressAutoHyphens/>
              <w:spacing w:after="120" w:line="252" w:lineRule="auto"/>
              <w:rPr>
                <w:rFonts w:ascii="Segoe UI" w:hAnsi="Segoe UI" w:cs="Segoe UI"/>
                <w:bCs/>
                <w:snapToGrid w:val="0"/>
                <w:szCs w:val="22"/>
              </w:rPr>
            </w:pPr>
            <w:r w:rsidRPr="0037005E">
              <w:rPr>
                <w:rFonts w:ascii="Segoe UI" w:hAnsi="Segoe UI" w:cs="Segoe UI"/>
                <w:color w:val="000000"/>
                <w:szCs w:val="22"/>
              </w:rPr>
              <w:t xml:space="preserve"> </w:t>
            </w:r>
          </w:p>
        </w:tc>
        <w:tc>
          <w:tcPr>
            <w:tcW w:w="4358" w:type="dxa"/>
            <w:shd w:val="clear" w:color="auto" w:fill="auto"/>
            <w:vAlign w:val="center"/>
          </w:tcPr>
          <w:p w14:paraId="2AD67156" w14:textId="77777777" w:rsidR="00182A1C" w:rsidRPr="0037005E" w:rsidRDefault="00182A1C" w:rsidP="00BE364A">
            <w:pPr>
              <w:widowControl w:val="0"/>
              <w:suppressAutoHyphens/>
              <w:spacing w:after="120" w:line="252" w:lineRule="auto"/>
              <w:rPr>
                <w:rFonts w:ascii="Segoe UI" w:hAnsi="Segoe UI" w:cs="Segoe UI"/>
                <w:bCs/>
                <w:snapToGrid w:val="0"/>
                <w:szCs w:val="22"/>
              </w:rPr>
            </w:pPr>
          </w:p>
          <w:p w14:paraId="7FC6B240" w14:textId="77777777" w:rsidR="00755DA7" w:rsidRPr="0037005E" w:rsidRDefault="00755DA7" w:rsidP="00BE364A">
            <w:pPr>
              <w:widowControl w:val="0"/>
              <w:suppressAutoHyphens/>
              <w:spacing w:after="120" w:line="252" w:lineRule="auto"/>
              <w:jc w:val="center"/>
              <w:rPr>
                <w:rFonts w:ascii="Segoe UI" w:hAnsi="Segoe UI" w:cs="Segoe UI"/>
                <w:bCs/>
                <w:snapToGrid w:val="0"/>
                <w:szCs w:val="22"/>
              </w:rPr>
            </w:pPr>
          </w:p>
          <w:p w14:paraId="04B1426E" w14:textId="77777777" w:rsidR="00182A1C" w:rsidRDefault="00182A1C" w:rsidP="00BE364A">
            <w:pPr>
              <w:widowControl w:val="0"/>
              <w:suppressAutoHyphens/>
              <w:spacing w:after="120" w:line="252" w:lineRule="auto"/>
              <w:jc w:val="center"/>
              <w:rPr>
                <w:rFonts w:ascii="Segoe UI" w:hAnsi="Segoe UI" w:cs="Segoe UI"/>
                <w:bCs/>
                <w:snapToGrid w:val="0"/>
                <w:szCs w:val="22"/>
              </w:rPr>
            </w:pPr>
          </w:p>
          <w:p w14:paraId="1F4E2F22" w14:textId="77777777" w:rsidR="007303BC" w:rsidRPr="0037005E" w:rsidRDefault="007303BC" w:rsidP="00BE364A">
            <w:pPr>
              <w:widowControl w:val="0"/>
              <w:suppressAutoHyphens/>
              <w:spacing w:after="120" w:line="252" w:lineRule="auto"/>
              <w:jc w:val="center"/>
              <w:rPr>
                <w:rFonts w:ascii="Segoe UI" w:hAnsi="Segoe UI" w:cs="Segoe UI"/>
                <w:bCs/>
                <w:snapToGrid w:val="0"/>
                <w:szCs w:val="22"/>
              </w:rPr>
            </w:pPr>
          </w:p>
        </w:tc>
      </w:tr>
      <w:bookmarkEnd w:id="43"/>
    </w:tbl>
    <w:p w14:paraId="650B5A32" w14:textId="1277EB1A" w:rsidR="00DE5EFC" w:rsidRDefault="00DE5EFC" w:rsidP="00273DBC">
      <w:pPr>
        <w:widowControl w:val="0"/>
        <w:suppressAutoHyphens/>
        <w:spacing w:after="120" w:line="252" w:lineRule="auto"/>
        <w:rPr>
          <w:rFonts w:ascii="Segoe UI" w:hAnsi="Segoe UI" w:cs="Segoe UI"/>
          <w:bCs/>
          <w:snapToGrid w:val="0"/>
          <w:szCs w:val="22"/>
        </w:rPr>
      </w:pPr>
    </w:p>
    <w:p w14:paraId="1D8311B3" w14:textId="484AC96B" w:rsidR="00EA0196" w:rsidRDefault="00EA0196" w:rsidP="00273DBC">
      <w:pPr>
        <w:widowControl w:val="0"/>
        <w:suppressAutoHyphens/>
        <w:spacing w:after="120" w:line="252" w:lineRule="auto"/>
        <w:rPr>
          <w:rFonts w:ascii="Segoe UI" w:hAnsi="Segoe UI" w:cs="Segoe UI"/>
          <w:bCs/>
          <w:snapToGrid w:val="0"/>
          <w:szCs w:val="22"/>
        </w:rPr>
      </w:pPr>
    </w:p>
    <w:p w14:paraId="781DF7B4" w14:textId="30B4B737" w:rsidR="00EA0196" w:rsidRDefault="00EA0196" w:rsidP="00273DBC">
      <w:pPr>
        <w:widowControl w:val="0"/>
        <w:suppressAutoHyphens/>
        <w:spacing w:after="120" w:line="252" w:lineRule="auto"/>
        <w:rPr>
          <w:rFonts w:ascii="Segoe UI" w:hAnsi="Segoe UI" w:cs="Segoe UI"/>
          <w:bCs/>
          <w:snapToGrid w:val="0"/>
          <w:szCs w:val="22"/>
        </w:rPr>
      </w:pPr>
    </w:p>
    <w:p w14:paraId="1FE59884" w14:textId="13CA4355" w:rsidR="00EA0196" w:rsidRDefault="00EA0196" w:rsidP="00273DBC">
      <w:pPr>
        <w:widowControl w:val="0"/>
        <w:suppressAutoHyphens/>
        <w:spacing w:after="120" w:line="252" w:lineRule="auto"/>
        <w:rPr>
          <w:rFonts w:ascii="Segoe UI" w:hAnsi="Segoe UI" w:cs="Segoe UI"/>
          <w:bCs/>
          <w:snapToGrid w:val="0"/>
          <w:szCs w:val="22"/>
        </w:rPr>
      </w:pPr>
    </w:p>
    <w:p w14:paraId="5185BE23" w14:textId="4050AB72" w:rsidR="00C3560A" w:rsidRDefault="00C3560A" w:rsidP="00273DBC">
      <w:pPr>
        <w:widowControl w:val="0"/>
        <w:suppressAutoHyphens/>
        <w:spacing w:after="120" w:line="252" w:lineRule="auto"/>
        <w:rPr>
          <w:rFonts w:ascii="Segoe UI" w:hAnsi="Segoe UI" w:cs="Segoe UI"/>
          <w:bCs/>
          <w:snapToGrid w:val="0"/>
          <w:szCs w:val="22"/>
        </w:rPr>
      </w:pPr>
    </w:p>
    <w:p w14:paraId="71CE1059" w14:textId="355B2899" w:rsidR="00C3560A" w:rsidRDefault="00C3560A" w:rsidP="00273DBC">
      <w:pPr>
        <w:widowControl w:val="0"/>
        <w:suppressAutoHyphens/>
        <w:spacing w:after="120" w:line="252" w:lineRule="auto"/>
        <w:rPr>
          <w:rFonts w:ascii="Segoe UI" w:hAnsi="Segoe UI" w:cs="Segoe UI"/>
          <w:bCs/>
          <w:snapToGrid w:val="0"/>
          <w:szCs w:val="22"/>
        </w:rPr>
      </w:pPr>
    </w:p>
    <w:p w14:paraId="053154E5" w14:textId="5F480A5A" w:rsidR="00C3560A" w:rsidRDefault="00C3560A" w:rsidP="00273DBC">
      <w:pPr>
        <w:widowControl w:val="0"/>
        <w:suppressAutoHyphens/>
        <w:spacing w:after="120" w:line="252" w:lineRule="auto"/>
        <w:rPr>
          <w:rFonts w:ascii="Segoe UI" w:hAnsi="Segoe UI" w:cs="Segoe UI"/>
          <w:bCs/>
          <w:snapToGrid w:val="0"/>
          <w:szCs w:val="22"/>
        </w:rPr>
      </w:pPr>
    </w:p>
    <w:p w14:paraId="703963AF" w14:textId="225EDBA6" w:rsidR="002A233E" w:rsidRPr="002A233E" w:rsidRDefault="00EA0196" w:rsidP="00E62B33">
      <w:pPr>
        <w:widowControl w:val="0"/>
        <w:suppressAutoHyphens/>
        <w:spacing w:after="120" w:line="252" w:lineRule="auto"/>
        <w:rPr>
          <w:rFonts w:ascii="Segoe UI" w:hAnsi="Segoe UI" w:cs="Segoe UI"/>
          <w:bCs/>
          <w:i/>
          <w:color w:val="FF0000"/>
          <w:szCs w:val="22"/>
        </w:rPr>
      </w:pPr>
      <w:r w:rsidRPr="002A233E">
        <w:rPr>
          <w:rFonts w:ascii="Segoe UI" w:hAnsi="Segoe UI" w:cs="Segoe UI"/>
          <w:b/>
          <w:snapToGrid w:val="0"/>
          <w:szCs w:val="22"/>
        </w:rPr>
        <w:t>Příloha č. 1</w:t>
      </w:r>
      <w:r w:rsidR="002A233E" w:rsidRPr="002A233E">
        <w:rPr>
          <w:rFonts w:ascii="Segoe UI" w:hAnsi="Segoe UI" w:cs="Segoe UI"/>
          <w:b/>
          <w:snapToGrid w:val="0"/>
          <w:szCs w:val="22"/>
        </w:rPr>
        <w:tab/>
      </w:r>
      <w:r w:rsidR="002A233E" w:rsidRPr="002A233E">
        <w:rPr>
          <w:rFonts w:ascii="Segoe UI" w:hAnsi="Segoe UI" w:cs="Segoe UI"/>
          <w:b/>
          <w:szCs w:val="22"/>
        </w:rPr>
        <w:t xml:space="preserve">Maximální cenové a časové podmínky plnění Dílčích veřejných zakázek </w:t>
      </w:r>
      <w:r w:rsidR="002A233E" w:rsidRPr="00A509F2">
        <w:rPr>
          <w:rFonts w:ascii="Segoe UI" w:hAnsi="Segoe UI" w:cs="Segoe UI"/>
          <w:bCs/>
          <w:i/>
          <w:iCs/>
          <w:color w:val="FF0000"/>
          <w:szCs w:val="22"/>
          <w:highlight w:val="yellow"/>
        </w:rPr>
        <w:t>bude doplněno</w:t>
      </w:r>
      <w:r w:rsidR="00A509F2">
        <w:rPr>
          <w:rFonts w:ascii="Segoe UI" w:hAnsi="Segoe UI" w:cs="Segoe UI"/>
          <w:bCs/>
          <w:i/>
          <w:iCs/>
          <w:color w:val="FF0000"/>
          <w:szCs w:val="22"/>
          <w:highlight w:val="yellow"/>
        </w:rPr>
        <w:t xml:space="preserve"> před uzavřením Rámcové dohody</w:t>
      </w:r>
      <w:r w:rsidR="002A233E">
        <w:rPr>
          <w:rFonts w:ascii="Segoe UI" w:hAnsi="Segoe UI" w:cs="Segoe UI"/>
          <w:bCs/>
          <w:color w:val="FF0000"/>
          <w:szCs w:val="22"/>
        </w:rPr>
        <w:t xml:space="preserve"> </w:t>
      </w:r>
    </w:p>
    <w:p w14:paraId="7C5B30E6" w14:textId="516FE44F" w:rsidR="002A233E" w:rsidRDefault="002A233E" w:rsidP="00273DBC">
      <w:pPr>
        <w:widowControl w:val="0"/>
        <w:suppressAutoHyphens/>
        <w:spacing w:after="120" w:line="252" w:lineRule="auto"/>
        <w:rPr>
          <w:rFonts w:ascii="Segoe UI" w:hAnsi="Segoe UI" w:cs="Segoe UI"/>
          <w:bCs/>
          <w:snapToGrid w:val="0"/>
          <w:szCs w:val="22"/>
        </w:rPr>
      </w:pPr>
    </w:p>
    <w:p w14:paraId="4C96952C" w14:textId="7AD0DBD6" w:rsidR="002A233E" w:rsidRDefault="002A233E" w:rsidP="00273DBC">
      <w:pPr>
        <w:widowControl w:val="0"/>
        <w:suppressAutoHyphens/>
        <w:spacing w:after="120" w:line="252" w:lineRule="auto"/>
        <w:rPr>
          <w:rFonts w:ascii="Segoe UI" w:hAnsi="Segoe UI" w:cs="Segoe UI"/>
          <w:bCs/>
          <w:snapToGrid w:val="0"/>
          <w:szCs w:val="22"/>
        </w:rPr>
      </w:pPr>
      <w:r w:rsidRPr="00BE2D62">
        <w:rPr>
          <w:rFonts w:ascii="Segoe UI" w:hAnsi="Segoe UI" w:cs="Segoe UI"/>
          <w:snapToGrid w:val="0"/>
          <w:szCs w:val="22"/>
        </w:rPr>
        <w:t>Zhotovitel</w:t>
      </w:r>
      <w:r>
        <w:rPr>
          <w:rFonts w:ascii="Segoe UI" w:hAnsi="Segoe UI" w:cs="Segoe UI"/>
          <w:snapToGrid w:val="0"/>
          <w:szCs w:val="22"/>
        </w:rPr>
        <w:t xml:space="preserve"> 1</w:t>
      </w:r>
      <w:r w:rsidR="002612EB">
        <w:rPr>
          <w:rFonts w:ascii="Segoe UI" w:hAnsi="Segoe UI" w:cs="Segoe UI"/>
          <w:snapToGrid w:val="0"/>
          <w:szCs w:val="22"/>
        </w:rPr>
        <w:t xml:space="preserve"> </w:t>
      </w:r>
      <w:r w:rsidR="002612EB" w:rsidRPr="00CE2CF2">
        <w:rPr>
          <w:rFonts w:ascii="Segoe UI" w:hAnsi="Segoe UI" w:cs="Segoe UI"/>
          <w:i/>
          <w:iCs/>
          <w:snapToGrid w:val="0"/>
          <w:szCs w:val="22"/>
          <w:highlight w:val="yellow"/>
        </w:rPr>
        <w:t xml:space="preserve">(obdobně bude před uzavřením </w:t>
      </w:r>
      <w:r w:rsidR="002612EB">
        <w:rPr>
          <w:rFonts w:ascii="Segoe UI" w:hAnsi="Segoe UI" w:cs="Segoe UI"/>
          <w:i/>
          <w:iCs/>
          <w:snapToGrid w:val="0"/>
          <w:szCs w:val="22"/>
          <w:highlight w:val="yellow"/>
        </w:rPr>
        <w:t>R</w:t>
      </w:r>
      <w:r w:rsidR="002612EB" w:rsidRPr="00CE2CF2">
        <w:rPr>
          <w:rFonts w:ascii="Segoe UI" w:hAnsi="Segoe UI" w:cs="Segoe UI"/>
          <w:i/>
          <w:iCs/>
          <w:snapToGrid w:val="0"/>
          <w:szCs w:val="22"/>
          <w:highlight w:val="yellow"/>
        </w:rPr>
        <w:t>ámcové dohody doplněno pro všechny další Zhotovitele)</w:t>
      </w:r>
    </w:p>
    <w:tbl>
      <w:tblPr>
        <w:tblStyle w:val="Mkatabulky"/>
        <w:tblW w:w="0" w:type="auto"/>
        <w:tblInd w:w="425" w:type="dxa"/>
        <w:tblLook w:val="04A0" w:firstRow="1" w:lastRow="0" w:firstColumn="1" w:lastColumn="0" w:noHBand="0" w:noVBand="1"/>
      </w:tblPr>
      <w:tblGrid>
        <w:gridCol w:w="4280"/>
        <w:gridCol w:w="4215"/>
      </w:tblGrid>
      <w:tr w:rsidR="00EA0196" w:rsidRPr="002A233E" w14:paraId="18AE6000" w14:textId="77777777" w:rsidTr="002A233E">
        <w:tc>
          <w:tcPr>
            <w:tcW w:w="4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708D00" w14:textId="761BEFD7" w:rsidR="00EA0196" w:rsidRPr="002A233E" w:rsidRDefault="00EA0196">
            <w:pPr>
              <w:widowControl w:val="0"/>
              <w:jc w:val="center"/>
              <w:rPr>
                <w:rFonts w:ascii="Segoe UI" w:hAnsi="Segoe UI" w:cs="Segoe UI"/>
                <w:b/>
              </w:rPr>
            </w:pPr>
          </w:p>
        </w:tc>
        <w:tc>
          <w:tcPr>
            <w:tcW w:w="4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DDFFE3" w14:textId="7A3F19DC" w:rsidR="00EA0196" w:rsidRPr="002A233E" w:rsidRDefault="002A233E">
            <w:pPr>
              <w:widowControl w:val="0"/>
              <w:jc w:val="center"/>
              <w:rPr>
                <w:rFonts w:ascii="Segoe UI" w:hAnsi="Segoe UI" w:cs="Segoe UI"/>
                <w:b/>
                <w:bCs/>
                <w:szCs w:val="22"/>
              </w:rPr>
            </w:pPr>
            <w:r w:rsidRPr="002A233E">
              <w:rPr>
                <w:rFonts w:ascii="Segoe UI" w:hAnsi="Segoe UI" w:cs="Segoe UI"/>
                <w:b/>
                <w:bCs/>
                <w:szCs w:val="22"/>
              </w:rPr>
              <w:t>Cena</w:t>
            </w:r>
            <w:r w:rsidR="00213ACD">
              <w:rPr>
                <w:rFonts w:ascii="Segoe UI" w:hAnsi="Segoe UI" w:cs="Segoe UI"/>
                <w:b/>
                <w:bCs/>
                <w:szCs w:val="22"/>
              </w:rPr>
              <w:t xml:space="preserve"> (bez/včetně DPH)</w:t>
            </w:r>
          </w:p>
        </w:tc>
      </w:tr>
      <w:tr w:rsidR="00EA0196" w:rsidRPr="009F2800" w14:paraId="67E3701B" w14:textId="77777777" w:rsidTr="002A233E">
        <w:tc>
          <w:tcPr>
            <w:tcW w:w="4280" w:type="dxa"/>
            <w:tcBorders>
              <w:top w:val="single" w:sz="4" w:space="0" w:color="auto"/>
              <w:left w:val="single" w:sz="4" w:space="0" w:color="auto"/>
              <w:bottom w:val="single" w:sz="4" w:space="0" w:color="auto"/>
              <w:right w:val="single" w:sz="4" w:space="0" w:color="auto"/>
            </w:tcBorders>
            <w:hideMark/>
          </w:tcPr>
          <w:p w14:paraId="74A5A87E" w14:textId="7FADBEC1" w:rsidR="00EA0196" w:rsidRPr="009F2800" w:rsidRDefault="00EA0196">
            <w:pPr>
              <w:widowControl w:val="0"/>
              <w:rPr>
                <w:rFonts w:ascii="Segoe UI" w:hAnsi="Segoe UI" w:cs="Segoe UI"/>
                <w:bCs/>
                <w:szCs w:val="22"/>
              </w:rPr>
            </w:pPr>
            <w:r w:rsidRPr="009F2800">
              <w:rPr>
                <w:rFonts w:ascii="Segoe UI" w:hAnsi="Segoe UI" w:cs="Segoe UI"/>
                <w:bCs/>
                <w:szCs w:val="22"/>
              </w:rPr>
              <w:t>Výše ceny (odměny) za zhotovení DSP</w:t>
            </w:r>
            <w:r w:rsidR="00361094">
              <w:rPr>
                <w:rStyle w:val="Znakapoznpodarou"/>
                <w:rFonts w:ascii="Segoe UI" w:hAnsi="Segoe UI" w:cs="Segoe UI"/>
                <w:bCs/>
                <w:szCs w:val="22"/>
              </w:rPr>
              <w:footnoteReference w:id="2"/>
            </w:r>
            <w:r w:rsidRPr="009F2800">
              <w:rPr>
                <w:rFonts w:ascii="Segoe UI" w:hAnsi="Segoe UI" w:cs="Segoe UI"/>
                <w:bCs/>
                <w:szCs w:val="22"/>
              </w:rPr>
              <w:t xml:space="preserve"> pro FVE s výkonem do 20 </w:t>
            </w:r>
            <w:proofErr w:type="spellStart"/>
            <w:r w:rsidRPr="009F2800">
              <w:rPr>
                <w:rFonts w:ascii="Segoe UI" w:hAnsi="Segoe UI" w:cs="Segoe UI"/>
                <w:bCs/>
                <w:szCs w:val="22"/>
              </w:rPr>
              <w:t>kWp</w:t>
            </w:r>
            <w:proofErr w:type="spellEnd"/>
            <w:r w:rsidRPr="009F2800">
              <w:rPr>
                <w:rFonts w:ascii="Segoe UI" w:hAnsi="Segoe UI" w:cs="Segoe UI"/>
                <w:bCs/>
                <w:szCs w:val="22"/>
              </w:rPr>
              <w:t xml:space="preserve"> (včetně)  </w:t>
            </w:r>
          </w:p>
        </w:tc>
        <w:tc>
          <w:tcPr>
            <w:tcW w:w="4215" w:type="dxa"/>
            <w:tcBorders>
              <w:top w:val="single" w:sz="4" w:space="0" w:color="auto"/>
              <w:left w:val="single" w:sz="4" w:space="0" w:color="auto"/>
              <w:bottom w:val="single" w:sz="4" w:space="0" w:color="auto"/>
              <w:right w:val="single" w:sz="4" w:space="0" w:color="auto"/>
            </w:tcBorders>
            <w:vAlign w:val="center"/>
          </w:tcPr>
          <w:p w14:paraId="123DCCB8" w14:textId="20488C43" w:rsidR="00EA0196" w:rsidRPr="009F2800" w:rsidRDefault="00EA0196">
            <w:pPr>
              <w:widowControl w:val="0"/>
              <w:jc w:val="center"/>
              <w:rPr>
                <w:rFonts w:ascii="Segoe UI" w:hAnsi="Segoe UI" w:cs="Segoe UI"/>
                <w:szCs w:val="22"/>
                <w:highlight w:val="yellow"/>
              </w:rPr>
            </w:pPr>
          </w:p>
        </w:tc>
      </w:tr>
      <w:tr w:rsidR="00EA0196" w:rsidRPr="009F2800" w14:paraId="42DDDC83" w14:textId="77777777" w:rsidTr="002A233E">
        <w:tc>
          <w:tcPr>
            <w:tcW w:w="4280" w:type="dxa"/>
            <w:tcBorders>
              <w:top w:val="single" w:sz="4" w:space="0" w:color="auto"/>
              <w:left w:val="single" w:sz="4" w:space="0" w:color="auto"/>
              <w:bottom w:val="single" w:sz="4" w:space="0" w:color="auto"/>
              <w:right w:val="single" w:sz="4" w:space="0" w:color="auto"/>
            </w:tcBorders>
            <w:hideMark/>
          </w:tcPr>
          <w:p w14:paraId="1B509DAB" w14:textId="70DC97E8" w:rsidR="00EA0196" w:rsidRPr="009F2800" w:rsidRDefault="00EA0196">
            <w:pPr>
              <w:widowControl w:val="0"/>
              <w:rPr>
                <w:rFonts w:ascii="Segoe UI" w:hAnsi="Segoe UI" w:cs="Segoe UI"/>
                <w:bCs/>
                <w:szCs w:val="22"/>
              </w:rPr>
            </w:pPr>
            <w:r w:rsidRPr="009F2800">
              <w:rPr>
                <w:rFonts w:ascii="Segoe UI" w:hAnsi="Segoe UI" w:cs="Segoe UI"/>
                <w:bCs/>
                <w:szCs w:val="22"/>
              </w:rPr>
              <w:t xml:space="preserve">Výše ceny (odměny) za zhotovení DSP pro FVE s výkonem nad 20 </w:t>
            </w:r>
            <w:proofErr w:type="spellStart"/>
            <w:r w:rsidRPr="009F2800">
              <w:rPr>
                <w:rFonts w:ascii="Segoe UI" w:hAnsi="Segoe UI" w:cs="Segoe UI"/>
                <w:bCs/>
                <w:szCs w:val="22"/>
              </w:rPr>
              <w:t>kWp</w:t>
            </w:r>
            <w:proofErr w:type="spellEnd"/>
            <w:r w:rsidRPr="009F2800">
              <w:rPr>
                <w:rFonts w:ascii="Segoe UI" w:hAnsi="Segoe UI" w:cs="Segoe UI"/>
                <w:bCs/>
                <w:szCs w:val="22"/>
              </w:rPr>
              <w:t xml:space="preserve"> do 100 </w:t>
            </w:r>
            <w:proofErr w:type="spellStart"/>
            <w:r w:rsidRPr="009F2800">
              <w:rPr>
                <w:rFonts w:ascii="Segoe UI" w:hAnsi="Segoe UI" w:cs="Segoe UI"/>
                <w:bCs/>
                <w:szCs w:val="22"/>
              </w:rPr>
              <w:t>kWp</w:t>
            </w:r>
            <w:proofErr w:type="spellEnd"/>
            <w:r w:rsidRPr="009F2800">
              <w:rPr>
                <w:rFonts w:ascii="Segoe UI" w:hAnsi="Segoe UI" w:cs="Segoe UI"/>
                <w:bCs/>
                <w:szCs w:val="22"/>
              </w:rPr>
              <w:t xml:space="preserve"> (včetně)</w:t>
            </w:r>
          </w:p>
        </w:tc>
        <w:tc>
          <w:tcPr>
            <w:tcW w:w="4215" w:type="dxa"/>
            <w:tcBorders>
              <w:top w:val="single" w:sz="4" w:space="0" w:color="auto"/>
              <w:left w:val="single" w:sz="4" w:space="0" w:color="auto"/>
              <w:bottom w:val="single" w:sz="4" w:space="0" w:color="auto"/>
              <w:right w:val="single" w:sz="4" w:space="0" w:color="auto"/>
            </w:tcBorders>
            <w:vAlign w:val="center"/>
          </w:tcPr>
          <w:p w14:paraId="7EBD6523" w14:textId="1A39B2C5" w:rsidR="00EA0196" w:rsidRPr="009F2800" w:rsidRDefault="00EA0196">
            <w:pPr>
              <w:widowControl w:val="0"/>
              <w:jc w:val="center"/>
              <w:rPr>
                <w:rFonts w:ascii="Segoe UI" w:hAnsi="Segoe UI" w:cs="Segoe UI"/>
                <w:szCs w:val="22"/>
                <w:highlight w:val="yellow"/>
              </w:rPr>
            </w:pPr>
          </w:p>
        </w:tc>
      </w:tr>
      <w:tr w:rsidR="00EA0196" w:rsidRPr="009F2800" w14:paraId="746E5EAC" w14:textId="77777777" w:rsidTr="002A233E">
        <w:tc>
          <w:tcPr>
            <w:tcW w:w="4280" w:type="dxa"/>
            <w:tcBorders>
              <w:top w:val="single" w:sz="4" w:space="0" w:color="auto"/>
              <w:left w:val="single" w:sz="4" w:space="0" w:color="auto"/>
              <w:bottom w:val="single" w:sz="4" w:space="0" w:color="auto"/>
              <w:right w:val="single" w:sz="4" w:space="0" w:color="auto"/>
            </w:tcBorders>
            <w:hideMark/>
          </w:tcPr>
          <w:p w14:paraId="54615D8A" w14:textId="1A35C61B" w:rsidR="00EA0196" w:rsidRPr="009F2800" w:rsidRDefault="00EA0196">
            <w:pPr>
              <w:widowControl w:val="0"/>
              <w:rPr>
                <w:rFonts w:ascii="Segoe UI" w:hAnsi="Segoe UI" w:cs="Segoe UI"/>
                <w:bCs/>
                <w:szCs w:val="22"/>
              </w:rPr>
            </w:pPr>
            <w:r w:rsidRPr="009F2800">
              <w:rPr>
                <w:rFonts w:ascii="Segoe UI" w:hAnsi="Segoe UI" w:cs="Segoe UI"/>
                <w:bCs/>
                <w:szCs w:val="22"/>
              </w:rPr>
              <w:t xml:space="preserve">Výše ceny (odměny) za zhotovení DSP pro FVE s výkonem nad 100 </w:t>
            </w:r>
            <w:proofErr w:type="spellStart"/>
            <w:r w:rsidRPr="009F2800">
              <w:rPr>
                <w:rFonts w:ascii="Segoe UI" w:hAnsi="Segoe UI" w:cs="Segoe UI"/>
                <w:bCs/>
                <w:szCs w:val="22"/>
              </w:rPr>
              <w:t>kWp</w:t>
            </w:r>
            <w:proofErr w:type="spellEnd"/>
            <w:r w:rsidRPr="009F2800">
              <w:rPr>
                <w:rFonts w:ascii="Segoe UI" w:hAnsi="Segoe UI" w:cs="Segoe UI"/>
                <w:bCs/>
                <w:szCs w:val="22"/>
              </w:rPr>
              <w:t xml:space="preserve"> do 250 </w:t>
            </w:r>
            <w:proofErr w:type="spellStart"/>
            <w:r w:rsidRPr="009F2800">
              <w:rPr>
                <w:rFonts w:ascii="Segoe UI" w:hAnsi="Segoe UI" w:cs="Segoe UI"/>
                <w:bCs/>
                <w:szCs w:val="22"/>
              </w:rPr>
              <w:t>kWp</w:t>
            </w:r>
            <w:proofErr w:type="spellEnd"/>
            <w:r w:rsidRPr="009F2800">
              <w:rPr>
                <w:rFonts w:ascii="Segoe UI" w:hAnsi="Segoe UI" w:cs="Segoe UI"/>
                <w:bCs/>
                <w:szCs w:val="22"/>
              </w:rPr>
              <w:t xml:space="preserve"> (včetně)</w:t>
            </w:r>
          </w:p>
        </w:tc>
        <w:tc>
          <w:tcPr>
            <w:tcW w:w="4215" w:type="dxa"/>
            <w:tcBorders>
              <w:top w:val="single" w:sz="4" w:space="0" w:color="auto"/>
              <w:left w:val="single" w:sz="4" w:space="0" w:color="auto"/>
              <w:bottom w:val="single" w:sz="4" w:space="0" w:color="auto"/>
              <w:right w:val="single" w:sz="4" w:space="0" w:color="auto"/>
            </w:tcBorders>
            <w:vAlign w:val="center"/>
          </w:tcPr>
          <w:p w14:paraId="364E49B4" w14:textId="328BED89" w:rsidR="00EA0196" w:rsidRPr="009F2800" w:rsidRDefault="00EA0196">
            <w:pPr>
              <w:widowControl w:val="0"/>
              <w:jc w:val="center"/>
              <w:rPr>
                <w:rFonts w:ascii="Segoe UI" w:hAnsi="Segoe UI" w:cs="Segoe UI"/>
                <w:szCs w:val="22"/>
                <w:highlight w:val="yellow"/>
              </w:rPr>
            </w:pPr>
          </w:p>
        </w:tc>
      </w:tr>
      <w:tr w:rsidR="00EA0196" w:rsidRPr="009F2800" w14:paraId="6986FE30" w14:textId="77777777" w:rsidTr="002A233E">
        <w:tc>
          <w:tcPr>
            <w:tcW w:w="4280" w:type="dxa"/>
            <w:tcBorders>
              <w:top w:val="single" w:sz="4" w:space="0" w:color="auto"/>
              <w:left w:val="single" w:sz="4" w:space="0" w:color="auto"/>
              <w:bottom w:val="single" w:sz="4" w:space="0" w:color="auto"/>
              <w:right w:val="single" w:sz="4" w:space="0" w:color="auto"/>
            </w:tcBorders>
            <w:hideMark/>
          </w:tcPr>
          <w:p w14:paraId="4932D5FC" w14:textId="1BFDC8DC" w:rsidR="00EA0196" w:rsidRPr="009F2800" w:rsidRDefault="00EA0196">
            <w:pPr>
              <w:widowControl w:val="0"/>
              <w:rPr>
                <w:rFonts w:ascii="Segoe UI" w:hAnsi="Segoe UI" w:cs="Segoe UI"/>
                <w:bCs/>
                <w:szCs w:val="22"/>
              </w:rPr>
            </w:pPr>
            <w:r w:rsidRPr="009F2800">
              <w:rPr>
                <w:rFonts w:ascii="Segoe UI" w:hAnsi="Segoe UI" w:cs="Segoe UI"/>
                <w:bCs/>
                <w:szCs w:val="22"/>
              </w:rPr>
              <w:t xml:space="preserve">Výše ceny (odměny) za zhotovení DSP pro FVE s výkonem nad 250 </w:t>
            </w:r>
            <w:proofErr w:type="spellStart"/>
            <w:r w:rsidRPr="009F2800">
              <w:rPr>
                <w:rFonts w:ascii="Segoe UI" w:hAnsi="Segoe UI" w:cs="Segoe UI"/>
                <w:bCs/>
                <w:szCs w:val="22"/>
              </w:rPr>
              <w:t>kWp</w:t>
            </w:r>
            <w:proofErr w:type="spellEnd"/>
            <w:r w:rsidRPr="009F2800">
              <w:rPr>
                <w:rFonts w:ascii="Segoe UI" w:hAnsi="Segoe UI" w:cs="Segoe UI"/>
                <w:bCs/>
                <w:szCs w:val="22"/>
              </w:rPr>
              <w:t xml:space="preserve"> do 600 </w:t>
            </w:r>
            <w:proofErr w:type="spellStart"/>
            <w:r w:rsidRPr="009F2800">
              <w:rPr>
                <w:rFonts w:ascii="Segoe UI" w:hAnsi="Segoe UI" w:cs="Segoe UI"/>
                <w:bCs/>
                <w:szCs w:val="22"/>
              </w:rPr>
              <w:t>kWp</w:t>
            </w:r>
            <w:proofErr w:type="spellEnd"/>
            <w:r w:rsidRPr="009F2800">
              <w:rPr>
                <w:rFonts w:ascii="Segoe UI" w:hAnsi="Segoe UI" w:cs="Segoe UI"/>
                <w:bCs/>
                <w:szCs w:val="22"/>
              </w:rPr>
              <w:t xml:space="preserve"> (včetně)</w:t>
            </w:r>
          </w:p>
        </w:tc>
        <w:tc>
          <w:tcPr>
            <w:tcW w:w="4215" w:type="dxa"/>
            <w:tcBorders>
              <w:top w:val="single" w:sz="4" w:space="0" w:color="auto"/>
              <w:left w:val="single" w:sz="4" w:space="0" w:color="auto"/>
              <w:bottom w:val="single" w:sz="4" w:space="0" w:color="auto"/>
              <w:right w:val="single" w:sz="4" w:space="0" w:color="auto"/>
            </w:tcBorders>
            <w:vAlign w:val="center"/>
          </w:tcPr>
          <w:p w14:paraId="3E47F4CC" w14:textId="3D245C90" w:rsidR="00EA0196" w:rsidRPr="009F2800" w:rsidRDefault="00EA0196">
            <w:pPr>
              <w:widowControl w:val="0"/>
              <w:jc w:val="center"/>
              <w:rPr>
                <w:rFonts w:ascii="Segoe UI" w:hAnsi="Segoe UI" w:cs="Segoe UI"/>
                <w:szCs w:val="22"/>
                <w:highlight w:val="yellow"/>
              </w:rPr>
            </w:pPr>
          </w:p>
        </w:tc>
      </w:tr>
      <w:tr w:rsidR="00B8522A" w:rsidRPr="009F2800" w14:paraId="1A21E09A" w14:textId="77777777" w:rsidTr="00CE2CF2">
        <w:tc>
          <w:tcPr>
            <w:tcW w:w="4280" w:type="dxa"/>
            <w:tcBorders>
              <w:top w:val="single" w:sz="4" w:space="0" w:color="auto"/>
              <w:left w:val="single" w:sz="4" w:space="0" w:color="auto"/>
              <w:bottom w:val="single" w:sz="4" w:space="0" w:color="auto"/>
              <w:right w:val="single" w:sz="4" w:space="0" w:color="auto"/>
            </w:tcBorders>
          </w:tcPr>
          <w:p w14:paraId="5EA05D08" w14:textId="29FABC89" w:rsidR="00B8522A" w:rsidRPr="009F2800" w:rsidRDefault="00B8522A" w:rsidP="00B8522A">
            <w:pPr>
              <w:widowControl w:val="0"/>
              <w:rPr>
                <w:rFonts w:ascii="Segoe UI" w:hAnsi="Segoe UI" w:cs="Segoe UI"/>
                <w:bCs/>
                <w:szCs w:val="22"/>
              </w:rPr>
            </w:pPr>
            <w:r w:rsidRPr="00EE32C5">
              <w:rPr>
                <w:rFonts w:ascii="Segoe UI" w:eastAsia="Quattrocento Sans" w:hAnsi="Segoe UI" w:cs="Segoe UI"/>
                <w:szCs w:val="22"/>
              </w:rPr>
              <w:t xml:space="preserve">Výše ceny (odměny) za zhotovení DSP pro FVE s výkonem nad 600 </w:t>
            </w:r>
            <w:proofErr w:type="spellStart"/>
            <w:r w:rsidRPr="00EE32C5">
              <w:rPr>
                <w:rFonts w:ascii="Segoe UI" w:eastAsia="Quattrocento Sans" w:hAnsi="Segoe UI" w:cs="Segoe UI"/>
                <w:szCs w:val="22"/>
              </w:rPr>
              <w:t>kWp</w:t>
            </w:r>
            <w:proofErr w:type="spellEnd"/>
          </w:p>
        </w:tc>
        <w:tc>
          <w:tcPr>
            <w:tcW w:w="4215" w:type="dxa"/>
            <w:tcBorders>
              <w:top w:val="single" w:sz="4" w:space="0" w:color="auto"/>
              <w:left w:val="single" w:sz="4" w:space="0" w:color="auto"/>
              <w:bottom w:val="single" w:sz="4" w:space="0" w:color="auto"/>
              <w:right w:val="single" w:sz="4" w:space="0" w:color="auto"/>
            </w:tcBorders>
          </w:tcPr>
          <w:p w14:paraId="491DDFDC" w14:textId="6B6AD43A" w:rsidR="00B8522A" w:rsidRPr="009F2800" w:rsidRDefault="00B8522A" w:rsidP="00B8522A">
            <w:pPr>
              <w:widowControl w:val="0"/>
              <w:jc w:val="center"/>
              <w:rPr>
                <w:rFonts w:ascii="Segoe UI" w:hAnsi="Segoe UI" w:cs="Segoe UI"/>
                <w:szCs w:val="22"/>
                <w:highlight w:val="yellow"/>
              </w:rPr>
            </w:pPr>
          </w:p>
        </w:tc>
      </w:tr>
    </w:tbl>
    <w:p w14:paraId="3C0D8375" w14:textId="112D657B" w:rsidR="00EA0196" w:rsidRPr="009F2800" w:rsidRDefault="00EA0196" w:rsidP="00273DBC">
      <w:pPr>
        <w:widowControl w:val="0"/>
        <w:suppressAutoHyphens/>
        <w:spacing w:after="120" w:line="252" w:lineRule="auto"/>
        <w:rPr>
          <w:rFonts w:ascii="Segoe UI" w:hAnsi="Segoe UI" w:cs="Segoe UI"/>
          <w:bCs/>
          <w:snapToGrid w:val="0"/>
          <w:szCs w:val="22"/>
        </w:rPr>
      </w:pPr>
    </w:p>
    <w:tbl>
      <w:tblPr>
        <w:tblStyle w:val="Mkatabulky"/>
        <w:tblW w:w="0" w:type="auto"/>
        <w:tblInd w:w="425" w:type="dxa"/>
        <w:tblLook w:val="04A0" w:firstRow="1" w:lastRow="0" w:firstColumn="1" w:lastColumn="0" w:noHBand="0" w:noVBand="1"/>
      </w:tblPr>
      <w:tblGrid>
        <w:gridCol w:w="4278"/>
        <w:gridCol w:w="4217"/>
      </w:tblGrid>
      <w:tr w:rsidR="00EA0196" w:rsidRPr="009F2800" w14:paraId="7011966B" w14:textId="77777777" w:rsidTr="00EA0196">
        <w:tc>
          <w:tcPr>
            <w:tcW w:w="42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89F454" w14:textId="28CCF86D" w:rsidR="00EA0196" w:rsidRPr="009F2800" w:rsidRDefault="00EA0196">
            <w:pPr>
              <w:widowControl w:val="0"/>
              <w:jc w:val="center"/>
              <w:rPr>
                <w:rFonts w:ascii="Segoe UI" w:hAnsi="Segoe UI" w:cs="Segoe UI"/>
                <w:b/>
                <w:szCs w:val="22"/>
              </w:rPr>
            </w:pPr>
            <w:bookmarkStart w:id="44" w:name="_Hlk90639444"/>
          </w:p>
        </w:tc>
        <w:tc>
          <w:tcPr>
            <w:tcW w:w="4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6EF09D" w14:textId="677664C9" w:rsidR="00EA0196" w:rsidRPr="009F2800" w:rsidRDefault="00213ACD">
            <w:pPr>
              <w:widowControl w:val="0"/>
              <w:jc w:val="center"/>
              <w:rPr>
                <w:rFonts w:ascii="Segoe UI" w:hAnsi="Segoe UI" w:cs="Segoe UI"/>
                <w:b/>
                <w:bCs/>
                <w:szCs w:val="22"/>
              </w:rPr>
            </w:pPr>
            <w:r>
              <w:rPr>
                <w:rFonts w:ascii="Segoe UI" w:hAnsi="Segoe UI" w:cs="Segoe UI"/>
                <w:b/>
                <w:bCs/>
                <w:szCs w:val="22"/>
              </w:rPr>
              <w:t>Doba plnění</w:t>
            </w:r>
            <w:r w:rsidR="00506114">
              <w:rPr>
                <w:rFonts w:ascii="Segoe UI" w:hAnsi="Segoe UI" w:cs="Segoe UI"/>
                <w:b/>
                <w:bCs/>
                <w:szCs w:val="22"/>
              </w:rPr>
              <w:t xml:space="preserve"> </w:t>
            </w:r>
          </w:p>
        </w:tc>
      </w:tr>
      <w:tr w:rsidR="002E3519" w:rsidRPr="009F2800" w14:paraId="2DE7BE65" w14:textId="77777777" w:rsidTr="00EA0196">
        <w:tc>
          <w:tcPr>
            <w:tcW w:w="4278" w:type="dxa"/>
            <w:tcBorders>
              <w:top w:val="single" w:sz="4" w:space="0" w:color="auto"/>
              <w:left w:val="single" w:sz="4" w:space="0" w:color="auto"/>
              <w:bottom w:val="single" w:sz="4" w:space="0" w:color="auto"/>
              <w:right w:val="single" w:sz="4" w:space="0" w:color="auto"/>
            </w:tcBorders>
          </w:tcPr>
          <w:p w14:paraId="5FBBCA51" w14:textId="18AA5DCC" w:rsidR="002612EB" w:rsidRPr="009F2800" w:rsidRDefault="002E3519">
            <w:pPr>
              <w:widowControl w:val="0"/>
              <w:rPr>
                <w:rFonts w:ascii="Segoe UI" w:hAnsi="Segoe UI" w:cs="Segoe UI"/>
                <w:bCs/>
                <w:szCs w:val="22"/>
              </w:rPr>
            </w:pPr>
            <w:r w:rsidRPr="009F2800">
              <w:rPr>
                <w:rFonts w:ascii="Segoe UI" w:hAnsi="Segoe UI" w:cs="Segoe UI"/>
                <w:bCs/>
                <w:szCs w:val="22"/>
              </w:rPr>
              <w:t xml:space="preserve">Doba zhotovení </w:t>
            </w:r>
            <w:r w:rsidR="000446FE">
              <w:rPr>
                <w:rFonts w:ascii="Segoe UI" w:hAnsi="Segoe UI" w:cs="Segoe UI"/>
                <w:bCs/>
                <w:szCs w:val="22"/>
              </w:rPr>
              <w:t>DSP</w:t>
            </w:r>
            <w:r w:rsidRPr="009F2800">
              <w:rPr>
                <w:rFonts w:ascii="Segoe UI" w:hAnsi="Segoe UI" w:cs="Segoe UI"/>
                <w:bCs/>
                <w:szCs w:val="22"/>
              </w:rPr>
              <w:t xml:space="preserve"> pro FVE s výkonem </w:t>
            </w:r>
            <w:r>
              <w:rPr>
                <w:rFonts w:ascii="Segoe UI" w:hAnsi="Segoe UI" w:cs="Segoe UI"/>
                <w:bCs/>
                <w:szCs w:val="22"/>
              </w:rPr>
              <w:t>do</w:t>
            </w:r>
            <w:r w:rsidRPr="009F2800">
              <w:rPr>
                <w:rFonts w:ascii="Segoe UI" w:hAnsi="Segoe UI" w:cs="Segoe UI"/>
                <w:bCs/>
                <w:szCs w:val="22"/>
              </w:rPr>
              <w:t xml:space="preserve"> 20 </w:t>
            </w:r>
            <w:proofErr w:type="spellStart"/>
            <w:r w:rsidRPr="009F2800">
              <w:rPr>
                <w:rFonts w:ascii="Segoe UI" w:hAnsi="Segoe UI" w:cs="Segoe UI"/>
                <w:bCs/>
                <w:szCs w:val="22"/>
              </w:rPr>
              <w:t>kWp</w:t>
            </w:r>
            <w:proofErr w:type="spellEnd"/>
            <w:r>
              <w:rPr>
                <w:rFonts w:ascii="Segoe UI" w:hAnsi="Segoe UI" w:cs="Segoe UI"/>
                <w:bCs/>
                <w:szCs w:val="22"/>
              </w:rPr>
              <w:t xml:space="preserve"> (včetně)</w:t>
            </w:r>
            <w:r w:rsidR="00506114">
              <w:rPr>
                <w:rFonts w:ascii="Segoe UI" w:hAnsi="Segoe UI" w:cs="Segoe UI"/>
                <w:bCs/>
                <w:szCs w:val="22"/>
              </w:rPr>
              <w:t xml:space="preserve"> končí převzetím plnění</w:t>
            </w:r>
          </w:p>
        </w:tc>
        <w:tc>
          <w:tcPr>
            <w:tcW w:w="4217" w:type="dxa"/>
            <w:tcBorders>
              <w:top w:val="single" w:sz="4" w:space="0" w:color="auto"/>
              <w:left w:val="single" w:sz="4" w:space="0" w:color="auto"/>
              <w:bottom w:val="single" w:sz="4" w:space="0" w:color="auto"/>
              <w:right w:val="single" w:sz="4" w:space="0" w:color="auto"/>
            </w:tcBorders>
            <w:vAlign w:val="center"/>
          </w:tcPr>
          <w:p w14:paraId="424D6350" w14:textId="77777777" w:rsidR="002E3519" w:rsidRPr="009F2800" w:rsidRDefault="002E3519">
            <w:pPr>
              <w:widowControl w:val="0"/>
              <w:jc w:val="center"/>
              <w:rPr>
                <w:rFonts w:ascii="Segoe UI" w:hAnsi="Segoe UI" w:cs="Segoe UI"/>
                <w:szCs w:val="22"/>
                <w:highlight w:val="yellow"/>
              </w:rPr>
            </w:pPr>
          </w:p>
        </w:tc>
      </w:tr>
      <w:tr w:rsidR="00EA0196" w:rsidRPr="009F2800" w14:paraId="1C633F0F" w14:textId="77777777" w:rsidTr="00EA0196">
        <w:tc>
          <w:tcPr>
            <w:tcW w:w="4278" w:type="dxa"/>
            <w:tcBorders>
              <w:top w:val="single" w:sz="4" w:space="0" w:color="auto"/>
              <w:left w:val="single" w:sz="4" w:space="0" w:color="auto"/>
              <w:bottom w:val="single" w:sz="4" w:space="0" w:color="auto"/>
              <w:right w:val="single" w:sz="4" w:space="0" w:color="auto"/>
            </w:tcBorders>
            <w:hideMark/>
          </w:tcPr>
          <w:p w14:paraId="6DC46979" w14:textId="6680C347" w:rsidR="00EA0196" w:rsidRPr="009F2800" w:rsidRDefault="00EA0196">
            <w:pPr>
              <w:widowControl w:val="0"/>
              <w:rPr>
                <w:rFonts w:ascii="Segoe UI" w:hAnsi="Segoe UI" w:cs="Segoe UI"/>
                <w:bCs/>
                <w:szCs w:val="22"/>
              </w:rPr>
            </w:pPr>
            <w:r w:rsidRPr="009F2800">
              <w:rPr>
                <w:rFonts w:ascii="Segoe UI" w:hAnsi="Segoe UI" w:cs="Segoe UI"/>
                <w:bCs/>
                <w:szCs w:val="22"/>
              </w:rPr>
              <w:t xml:space="preserve">Doba zhotovení DSP pro FVE s výkonem nad 20 </w:t>
            </w:r>
            <w:proofErr w:type="spellStart"/>
            <w:r w:rsidRPr="009F2800">
              <w:rPr>
                <w:rFonts w:ascii="Segoe UI" w:hAnsi="Segoe UI" w:cs="Segoe UI"/>
                <w:bCs/>
                <w:szCs w:val="22"/>
              </w:rPr>
              <w:t>kWp</w:t>
            </w:r>
            <w:proofErr w:type="spellEnd"/>
            <w:r w:rsidRPr="009F2800">
              <w:rPr>
                <w:rFonts w:ascii="Segoe UI" w:hAnsi="Segoe UI" w:cs="Segoe UI"/>
                <w:bCs/>
                <w:szCs w:val="22"/>
              </w:rPr>
              <w:t xml:space="preserve"> do 100 </w:t>
            </w:r>
            <w:proofErr w:type="spellStart"/>
            <w:r w:rsidRPr="009F2800">
              <w:rPr>
                <w:rFonts w:ascii="Segoe UI" w:hAnsi="Segoe UI" w:cs="Segoe UI"/>
                <w:bCs/>
                <w:szCs w:val="22"/>
              </w:rPr>
              <w:t>kWp</w:t>
            </w:r>
            <w:proofErr w:type="spellEnd"/>
            <w:r w:rsidRPr="009F2800">
              <w:rPr>
                <w:rFonts w:ascii="Segoe UI" w:hAnsi="Segoe UI" w:cs="Segoe UI"/>
                <w:bCs/>
                <w:szCs w:val="22"/>
              </w:rPr>
              <w:t xml:space="preserve"> (včetně)</w:t>
            </w:r>
            <w:r w:rsidR="00506114">
              <w:rPr>
                <w:rFonts w:ascii="Segoe UI" w:hAnsi="Segoe UI" w:cs="Segoe UI"/>
                <w:bCs/>
                <w:szCs w:val="22"/>
              </w:rPr>
              <w:t xml:space="preserve">končí převzetím </w:t>
            </w:r>
            <w:r w:rsidR="00D669D6">
              <w:rPr>
                <w:rFonts w:ascii="Segoe UI" w:hAnsi="Segoe UI" w:cs="Segoe UI"/>
                <w:bCs/>
                <w:szCs w:val="22"/>
              </w:rPr>
              <w:t xml:space="preserve">plnění </w:t>
            </w:r>
            <w:r w:rsidR="00506114">
              <w:rPr>
                <w:rFonts w:ascii="Segoe UI" w:hAnsi="Segoe UI" w:cs="Segoe UI"/>
                <w:bCs/>
                <w:szCs w:val="22"/>
              </w:rPr>
              <w:t xml:space="preserve">a podáním řádného návrhu </w:t>
            </w:r>
            <w:r w:rsidR="003F1744">
              <w:rPr>
                <w:rFonts w:ascii="Segoe UI" w:hAnsi="Segoe UI" w:cs="Segoe UI"/>
                <w:bCs/>
                <w:szCs w:val="22"/>
              </w:rPr>
              <w:t>na SÚ</w:t>
            </w:r>
          </w:p>
        </w:tc>
        <w:tc>
          <w:tcPr>
            <w:tcW w:w="4217" w:type="dxa"/>
            <w:tcBorders>
              <w:top w:val="single" w:sz="4" w:space="0" w:color="auto"/>
              <w:left w:val="single" w:sz="4" w:space="0" w:color="auto"/>
              <w:bottom w:val="single" w:sz="4" w:space="0" w:color="auto"/>
              <w:right w:val="single" w:sz="4" w:space="0" w:color="auto"/>
            </w:tcBorders>
            <w:vAlign w:val="center"/>
          </w:tcPr>
          <w:p w14:paraId="230F48A9" w14:textId="2871CD6B" w:rsidR="00EA0196" w:rsidRPr="009F2800" w:rsidRDefault="00EA0196">
            <w:pPr>
              <w:widowControl w:val="0"/>
              <w:jc w:val="center"/>
              <w:rPr>
                <w:rFonts w:ascii="Segoe UI" w:hAnsi="Segoe UI" w:cs="Segoe UI"/>
                <w:szCs w:val="22"/>
                <w:highlight w:val="yellow"/>
              </w:rPr>
            </w:pPr>
          </w:p>
        </w:tc>
      </w:tr>
      <w:tr w:rsidR="00EA0196" w:rsidRPr="009F2800" w14:paraId="3EEC09C1" w14:textId="77777777" w:rsidTr="00EA0196">
        <w:tc>
          <w:tcPr>
            <w:tcW w:w="4278" w:type="dxa"/>
            <w:tcBorders>
              <w:top w:val="single" w:sz="4" w:space="0" w:color="auto"/>
              <w:left w:val="single" w:sz="4" w:space="0" w:color="auto"/>
              <w:bottom w:val="single" w:sz="4" w:space="0" w:color="auto"/>
              <w:right w:val="single" w:sz="4" w:space="0" w:color="auto"/>
            </w:tcBorders>
            <w:hideMark/>
          </w:tcPr>
          <w:p w14:paraId="2676D6C0" w14:textId="66A42D32" w:rsidR="00EA0196" w:rsidRPr="009F2800" w:rsidRDefault="00EA0196">
            <w:pPr>
              <w:widowControl w:val="0"/>
              <w:rPr>
                <w:rFonts w:ascii="Segoe UI" w:hAnsi="Segoe UI" w:cs="Segoe UI"/>
                <w:bCs/>
                <w:szCs w:val="22"/>
              </w:rPr>
            </w:pPr>
            <w:bookmarkStart w:id="45" w:name="_Hlk90639516"/>
            <w:r w:rsidRPr="009F2800">
              <w:rPr>
                <w:rFonts w:ascii="Segoe UI" w:hAnsi="Segoe UI" w:cs="Segoe UI"/>
                <w:bCs/>
                <w:szCs w:val="22"/>
              </w:rPr>
              <w:t xml:space="preserve">Doba zhotovení DSP pro FVE s výkonem nad 100 </w:t>
            </w:r>
            <w:proofErr w:type="spellStart"/>
            <w:r w:rsidRPr="009F2800">
              <w:rPr>
                <w:rFonts w:ascii="Segoe UI" w:hAnsi="Segoe UI" w:cs="Segoe UI"/>
                <w:bCs/>
                <w:szCs w:val="22"/>
              </w:rPr>
              <w:t>kWp</w:t>
            </w:r>
            <w:proofErr w:type="spellEnd"/>
            <w:r w:rsidR="003F1744">
              <w:rPr>
                <w:rFonts w:ascii="Segoe UI" w:hAnsi="Segoe UI" w:cs="Segoe UI"/>
                <w:bCs/>
                <w:szCs w:val="22"/>
              </w:rPr>
              <w:t xml:space="preserve"> končí převzetím</w:t>
            </w:r>
            <w:r w:rsidR="00D669D6">
              <w:rPr>
                <w:rFonts w:ascii="Segoe UI" w:hAnsi="Segoe UI" w:cs="Segoe UI"/>
                <w:bCs/>
                <w:szCs w:val="22"/>
              </w:rPr>
              <w:t xml:space="preserve"> plnění</w:t>
            </w:r>
            <w:r w:rsidR="003F1744">
              <w:rPr>
                <w:rFonts w:ascii="Segoe UI" w:hAnsi="Segoe UI" w:cs="Segoe UI"/>
                <w:bCs/>
                <w:szCs w:val="22"/>
              </w:rPr>
              <w:t xml:space="preserve"> a podáním řádného návrhu na SÚ</w:t>
            </w:r>
          </w:p>
        </w:tc>
        <w:tc>
          <w:tcPr>
            <w:tcW w:w="4217" w:type="dxa"/>
            <w:tcBorders>
              <w:top w:val="single" w:sz="4" w:space="0" w:color="auto"/>
              <w:left w:val="single" w:sz="4" w:space="0" w:color="auto"/>
              <w:bottom w:val="single" w:sz="4" w:space="0" w:color="auto"/>
              <w:right w:val="single" w:sz="4" w:space="0" w:color="auto"/>
            </w:tcBorders>
            <w:vAlign w:val="center"/>
          </w:tcPr>
          <w:p w14:paraId="38195559" w14:textId="30E25677" w:rsidR="00EA0196" w:rsidRPr="009F2800" w:rsidRDefault="00EA0196">
            <w:pPr>
              <w:widowControl w:val="0"/>
              <w:jc w:val="center"/>
              <w:rPr>
                <w:rFonts w:ascii="Segoe UI" w:hAnsi="Segoe UI" w:cs="Segoe UI"/>
                <w:szCs w:val="22"/>
                <w:highlight w:val="yellow"/>
              </w:rPr>
            </w:pPr>
          </w:p>
        </w:tc>
      </w:tr>
      <w:bookmarkEnd w:id="44"/>
      <w:bookmarkEnd w:id="45"/>
    </w:tbl>
    <w:p w14:paraId="5D5F9005" w14:textId="77777777" w:rsidR="00EA0196" w:rsidRPr="009F2800" w:rsidRDefault="00EA0196" w:rsidP="00273DBC">
      <w:pPr>
        <w:widowControl w:val="0"/>
        <w:suppressAutoHyphens/>
        <w:spacing w:after="120" w:line="252" w:lineRule="auto"/>
        <w:rPr>
          <w:rFonts w:ascii="Segoe UI" w:hAnsi="Segoe UI" w:cs="Segoe UI"/>
          <w:bCs/>
          <w:snapToGrid w:val="0"/>
          <w:szCs w:val="22"/>
        </w:rPr>
      </w:pPr>
    </w:p>
    <w:p w14:paraId="6F007FE3" w14:textId="77777777" w:rsidR="00393C23" w:rsidRPr="00273DBC" w:rsidRDefault="00393C23" w:rsidP="00B822ED">
      <w:pPr>
        <w:widowControl w:val="0"/>
        <w:suppressAutoHyphens/>
        <w:spacing w:after="120" w:line="252" w:lineRule="auto"/>
        <w:rPr>
          <w:rFonts w:ascii="Segoe UI" w:hAnsi="Segoe UI" w:cs="Segoe UI"/>
          <w:bCs/>
          <w:snapToGrid w:val="0"/>
          <w:szCs w:val="22"/>
        </w:rPr>
      </w:pPr>
    </w:p>
    <w:sectPr w:rsidR="00393C23" w:rsidRPr="00273DBC" w:rsidSect="00956BA0">
      <w:headerReference w:type="default" r:id="rId12"/>
      <w:footerReference w:type="even" r:id="rId13"/>
      <w:footerReference w:type="default" r:id="rId14"/>
      <w:headerReference w:type="first" r:id="rId15"/>
      <w:footerReference w:type="first" r:id="rId16"/>
      <w:pgSz w:w="11906" w:h="16838" w:code="9"/>
      <w:pgMar w:top="1417" w:right="1417" w:bottom="1417" w:left="1417" w:header="567" w:footer="567" w:gutter="0"/>
      <w:cols w:space="708" w:equalWidth="0">
        <w:col w:w="8930" w:space="70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11CA" w14:textId="77777777" w:rsidR="00A955E4" w:rsidRDefault="00A955E4">
      <w:r>
        <w:separator/>
      </w:r>
    </w:p>
  </w:endnote>
  <w:endnote w:type="continuationSeparator" w:id="0">
    <w:p w14:paraId="7728630E" w14:textId="77777777" w:rsidR="00A955E4" w:rsidRDefault="00A955E4">
      <w:r>
        <w:continuationSeparator/>
      </w:r>
    </w:p>
  </w:endnote>
  <w:endnote w:type="continuationNotice" w:id="1">
    <w:p w14:paraId="66DADDE0" w14:textId="77777777" w:rsidR="00A955E4" w:rsidRDefault="00A95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Garrison ExtraBold Sans">
    <w:altName w:val="Courier New"/>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Quattrocento San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0FD5" w14:textId="1490765E" w:rsidR="00BF3AAA" w:rsidRPr="00D32BF2" w:rsidRDefault="00BF3AAA">
    <w:pPr>
      <w:pStyle w:val="Zpat"/>
      <w:jc w:val="right"/>
      <w:rPr>
        <w:rFonts w:ascii="Segoe UI" w:hAnsi="Segoe UI" w:cs="Segoe UI"/>
        <w:color w:val="7A7A7A"/>
        <w:szCs w:val="22"/>
      </w:rPr>
    </w:pPr>
    <w:r w:rsidRPr="00D32BF2">
      <w:rPr>
        <w:rFonts w:ascii="Segoe UI" w:hAnsi="Segoe UI" w:cs="Segoe UI"/>
        <w:color w:val="7A7A7A"/>
        <w:szCs w:val="22"/>
      </w:rPr>
      <w:fldChar w:fldCharType="begin"/>
    </w:r>
    <w:r w:rsidRPr="00D32BF2">
      <w:rPr>
        <w:rFonts w:ascii="Segoe UI" w:hAnsi="Segoe UI" w:cs="Segoe UI"/>
        <w:color w:val="7A7A7A"/>
        <w:szCs w:val="22"/>
      </w:rPr>
      <w:instrText xml:space="preserve"> PAGE </w:instrText>
    </w:r>
    <w:r w:rsidRPr="00D32BF2">
      <w:rPr>
        <w:rFonts w:ascii="Segoe UI" w:hAnsi="Segoe UI" w:cs="Segoe UI"/>
        <w:color w:val="7A7A7A"/>
        <w:szCs w:val="22"/>
      </w:rPr>
      <w:fldChar w:fldCharType="separate"/>
    </w:r>
    <w:r w:rsidR="008A6A1F">
      <w:rPr>
        <w:rFonts w:ascii="Segoe UI" w:hAnsi="Segoe UI" w:cs="Segoe UI"/>
        <w:noProof/>
        <w:color w:val="7A7A7A"/>
        <w:szCs w:val="22"/>
      </w:rPr>
      <w:t>4</w:t>
    </w:r>
    <w:r w:rsidRPr="00D32BF2">
      <w:rPr>
        <w:rFonts w:ascii="Segoe UI" w:hAnsi="Segoe UI" w:cs="Segoe UI"/>
        <w:color w:val="7A7A7A"/>
        <w:szCs w:val="22"/>
      </w:rPr>
      <w:fldChar w:fldCharType="end"/>
    </w:r>
    <w:r w:rsidRPr="00D32BF2">
      <w:rPr>
        <w:rFonts w:ascii="Segoe UI" w:hAnsi="Segoe UI" w:cs="Segoe UI"/>
        <w:color w:val="7A7A7A"/>
        <w:szCs w:val="22"/>
      </w:rPr>
      <w:t>/</w:t>
    </w:r>
    <w:r w:rsidRPr="00D32BF2">
      <w:rPr>
        <w:rFonts w:ascii="Segoe UI" w:hAnsi="Segoe UI" w:cs="Segoe UI"/>
        <w:color w:val="7A7A7A"/>
        <w:szCs w:val="22"/>
      </w:rPr>
      <w:fldChar w:fldCharType="begin"/>
    </w:r>
    <w:r w:rsidRPr="00D32BF2">
      <w:rPr>
        <w:rFonts w:ascii="Segoe UI" w:hAnsi="Segoe UI" w:cs="Segoe UI"/>
        <w:color w:val="7A7A7A"/>
        <w:szCs w:val="22"/>
      </w:rPr>
      <w:instrText xml:space="preserve"> NUMPAGES </w:instrText>
    </w:r>
    <w:r w:rsidRPr="00D32BF2">
      <w:rPr>
        <w:rFonts w:ascii="Segoe UI" w:hAnsi="Segoe UI" w:cs="Segoe UI"/>
        <w:color w:val="7A7A7A"/>
        <w:szCs w:val="22"/>
      </w:rPr>
      <w:fldChar w:fldCharType="separate"/>
    </w:r>
    <w:r w:rsidR="008A6A1F">
      <w:rPr>
        <w:rFonts w:ascii="Segoe UI" w:hAnsi="Segoe UI" w:cs="Segoe UI"/>
        <w:noProof/>
        <w:color w:val="7A7A7A"/>
        <w:szCs w:val="22"/>
      </w:rPr>
      <w:t>12</w:t>
    </w:r>
    <w:r w:rsidRPr="00D32BF2">
      <w:rPr>
        <w:rFonts w:ascii="Segoe UI" w:hAnsi="Segoe UI" w:cs="Segoe UI"/>
        <w:color w:val="7A7A7A"/>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99245"/>
      <w:docPartObj>
        <w:docPartGallery w:val="Page Numbers (Bottom of Page)"/>
        <w:docPartUnique/>
      </w:docPartObj>
    </w:sdtPr>
    <w:sdtEndPr>
      <w:rPr>
        <w:rFonts w:ascii="Segoe UI" w:hAnsi="Segoe UI" w:cs="Segoe UI"/>
        <w:szCs w:val="22"/>
      </w:rPr>
    </w:sdtEndPr>
    <w:sdtContent>
      <w:sdt>
        <w:sdtPr>
          <w:rPr>
            <w:rFonts w:ascii="Segoe UI" w:hAnsi="Segoe UI" w:cs="Segoe UI"/>
            <w:szCs w:val="22"/>
          </w:rPr>
          <w:id w:val="-736629164"/>
          <w:docPartObj>
            <w:docPartGallery w:val="Page Numbers (Top of Page)"/>
            <w:docPartUnique/>
          </w:docPartObj>
        </w:sdtPr>
        <w:sdtEndPr/>
        <w:sdtContent>
          <w:p w14:paraId="364DD056" w14:textId="079F18A7" w:rsidR="00956BA0" w:rsidRPr="00956BA0" w:rsidRDefault="00956BA0">
            <w:pPr>
              <w:pStyle w:val="Zpat"/>
              <w:jc w:val="center"/>
              <w:rPr>
                <w:rFonts w:ascii="Segoe UI" w:hAnsi="Segoe UI" w:cs="Segoe UI"/>
                <w:szCs w:val="22"/>
              </w:rPr>
            </w:pPr>
            <w:r w:rsidRPr="00956BA0">
              <w:rPr>
                <w:rFonts w:ascii="Segoe UI" w:hAnsi="Segoe UI" w:cs="Segoe UI"/>
                <w:szCs w:val="22"/>
                <w:lang w:val="cs-CZ"/>
              </w:rPr>
              <w:t xml:space="preserve">Stránka </w:t>
            </w:r>
            <w:r w:rsidRPr="00956BA0">
              <w:rPr>
                <w:rFonts w:ascii="Segoe UI" w:hAnsi="Segoe UI" w:cs="Segoe UI"/>
                <w:b/>
                <w:bCs/>
                <w:szCs w:val="22"/>
              </w:rPr>
              <w:fldChar w:fldCharType="begin"/>
            </w:r>
            <w:r w:rsidRPr="00956BA0">
              <w:rPr>
                <w:rFonts w:ascii="Segoe UI" w:hAnsi="Segoe UI" w:cs="Segoe UI"/>
                <w:b/>
                <w:bCs/>
                <w:szCs w:val="22"/>
              </w:rPr>
              <w:instrText>PAGE</w:instrText>
            </w:r>
            <w:r w:rsidRPr="00956BA0">
              <w:rPr>
                <w:rFonts w:ascii="Segoe UI" w:hAnsi="Segoe UI" w:cs="Segoe UI"/>
                <w:b/>
                <w:bCs/>
                <w:szCs w:val="22"/>
              </w:rPr>
              <w:fldChar w:fldCharType="separate"/>
            </w:r>
            <w:r w:rsidRPr="00956BA0">
              <w:rPr>
                <w:rFonts w:ascii="Segoe UI" w:hAnsi="Segoe UI" w:cs="Segoe UI"/>
                <w:b/>
                <w:bCs/>
                <w:szCs w:val="22"/>
                <w:lang w:val="cs-CZ"/>
              </w:rPr>
              <w:t>2</w:t>
            </w:r>
            <w:r w:rsidRPr="00956BA0">
              <w:rPr>
                <w:rFonts w:ascii="Segoe UI" w:hAnsi="Segoe UI" w:cs="Segoe UI"/>
                <w:b/>
                <w:bCs/>
                <w:szCs w:val="22"/>
              </w:rPr>
              <w:fldChar w:fldCharType="end"/>
            </w:r>
            <w:r w:rsidRPr="00956BA0">
              <w:rPr>
                <w:rFonts w:ascii="Segoe UI" w:hAnsi="Segoe UI" w:cs="Segoe UI"/>
                <w:szCs w:val="22"/>
                <w:lang w:val="cs-CZ"/>
              </w:rPr>
              <w:t xml:space="preserve"> z </w:t>
            </w:r>
            <w:r w:rsidRPr="00956BA0">
              <w:rPr>
                <w:rFonts w:ascii="Segoe UI" w:hAnsi="Segoe UI" w:cs="Segoe UI"/>
                <w:b/>
                <w:bCs/>
                <w:szCs w:val="22"/>
              </w:rPr>
              <w:fldChar w:fldCharType="begin"/>
            </w:r>
            <w:r w:rsidRPr="00956BA0">
              <w:rPr>
                <w:rFonts w:ascii="Segoe UI" w:hAnsi="Segoe UI" w:cs="Segoe UI"/>
                <w:b/>
                <w:bCs/>
                <w:szCs w:val="22"/>
              </w:rPr>
              <w:instrText>NUMPAGES</w:instrText>
            </w:r>
            <w:r w:rsidRPr="00956BA0">
              <w:rPr>
                <w:rFonts w:ascii="Segoe UI" w:hAnsi="Segoe UI" w:cs="Segoe UI"/>
                <w:b/>
                <w:bCs/>
                <w:szCs w:val="22"/>
              </w:rPr>
              <w:fldChar w:fldCharType="separate"/>
            </w:r>
            <w:r w:rsidRPr="00956BA0">
              <w:rPr>
                <w:rFonts w:ascii="Segoe UI" w:hAnsi="Segoe UI" w:cs="Segoe UI"/>
                <w:b/>
                <w:bCs/>
                <w:szCs w:val="22"/>
                <w:lang w:val="cs-CZ"/>
              </w:rPr>
              <w:t>2</w:t>
            </w:r>
            <w:r w:rsidRPr="00956BA0">
              <w:rPr>
                <w:rFonts w:ascii="Segoe UI" w:hAnsi="Segoe UI" w:cs="Segoe UI"/>
                <w:b/>
                <w:bCs/>
                <w:szCs w:val="22"/>
              </w:rPr>
              <w:fldChar w:fldCharType="end"/>
            </w:r>
          </w:p>
        </w:sdtContent>
      </w:sdt>
    </w:sdtContent>
  </w:sdt>
  <w:p w14:paraId="26B5B89B" w14:textId="426CFC00" w:rsidR="00BF3AAA" w:rsidRPr="005F03C7" w:rsidRDefault="00BF3AAA">
    <w:pPr>
      <w:ind w:right="1"/>
      <w:jc w:val="right"/>
      <w:rPr>
        <w:rFonts w:ascii="Palatino Linotype" w:hAnsi="Palatino Linotype" w:cs="Arial"/>
        <w:color w:val="7A7A7A"/>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939451"/>
      <w:docPartObj>
        <w:docPartGallery w:val="Page Numbers (Bottom of Page)"/>
        <w:docPartUnique/>
      </w:docPartObj>
    </w:sdtPr>
    <w:sdtEndPr/>
    <w:sdtContent>
      <w:sdt>
        <w:sdtPr>
          <w:id w:val="1728636285"/>
          <w:docPartObj>
            <w:docPartGallery w:val="Page Numbers (Top of Page)"/>
            <w:docPartUnique/>
          </w:docPartObj>
        </w:sdtPr>
        <w:sdtEndPr/>
        <w:sdtContent>
          <w:p w14:paraId="51EAE13E" w14:textId="53A6A2B9" w:rsidR="00956BA0" w:rsidRDefault="00956BA0">
            <w:pPr>
              <w:pStyle w:val="Zpat"/>
              <w:jc w:val="center"/>
            </w:pPr>
            <w:r>
              <w:rPr>
                <w:lang w:val="cs-CZ"/>
              </w:rPr>
              <w:t xml:space="preserve">Stránka </w:t>
            </w:r>
            <w:r>
              <w:rPr>
                <w:b/>
                <w:bCs/>
                <w:sz w:val="24"/>
                <w:szCs w:val="24"/>
              </w:rPr>
              <w:fldChar w:fldCharType="begin"/>
            </w:r>
            <w:r>
              <w:rPr>
                <w:b/>
                <w:bCs/>
              </w:rPr>
              <w:instrText>PAGE</w:instrText>
            </w:r>
            <w:r>
              <w:rPr>
                <w:b/>
                <w:bCs/>
                <w:sz w:val="24"/>
                <w:szCs w:val="24"/>
              </w:rPr>
              <w:fldChar w:fldCharType="separate"/>
            </w:r>
            <w:r>
              <w:rPr>
                <w:b/>
                <w:bCs/>
                <w:lang w:val="cs-CZ"/>
              </w:rPr>
              <w:t>2</w:t>
            </w:r>
            <w:r>
              <w:rPr>
                <w:b/>
                <w:bCs/>
                <w:sz w:val="24"/>
                <w:szCs w:val="24"/>
              </w:rPr>
              <w:fldChar w:fldCharType="end"/>
            </w:r>
            <w:r>
              <w:rPr>
                <w:lang w:val="cs-CZ"/>
              </w:rPr>
              <w:t xml:space="preserve"> z </w:t>
            </w:r>
            <w:r>
              <w:rPr>
                <w:b/>
                <w:bCs/>
                <w:sz w:val="24"/>
                <w:szCs w:val="24"/>
              </w:rPr>
              <w:fldChar w:fldCharType="begin"/>
            </w:r>
            <w:r>
              <w:rPr>
                <w:b/>
                <w:bCs/>
              </w:rPr>
              <w:instrText>NUMPAGES</w:instrText>
            </w:r>
            <w:r>
              <w:rPr>
                <w:b/>
                <w:bCs/>
                <w:sz w:val="24"/>
                <w:szCs w:val="24"/>
              </w:rPr>
              <w:fldChar w:fldCharType="separate"/>
            </w:r>
            <w:r>
              <w:rPr>
                <w:b/>
                <w:bCs/>
                <w:lang w:val="cs-CZ"/>
              </w:rPr>
              <w:t>2</w:t>
            </w:r>
            <w:r>
              <w:rPr>
                <w:b/>
                <w:bCs/>
                <w:sz w:val="24"/>
                <w:szCs w:val="24"/>
              </w:rPr>
              <w:fldChar w:fldCharType="end"/>
            </w:r>
          </w:p>
        </w:sdtContent>
      </w:sdt>
    </w:sdtContent>
  </w:sdt>
  <w:p w14:paraId="44890B3E" w14:textId="05DB8786" w:rsidR="00BF3AAA" w:rsidRPr="0054626E" w:rsidRDefault="00BF3AAA">
    <w:pPr>
      <w:pStyle w:val="Zpat"/>
      <w:jc w:val="right"/>
      <w:rPr>
        <w:rFonts w:ascii="Segoe UI" w:hAnsi="Segoe UI" w:cs="Segoe UI"/>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8BD1" w14:textId="77777777" w:rsidR="00A955E4" w:rsidRDefault="00A955E4">
      <w:r>
        <w:separator/>
      </w:r>
    </w:p>
  </w:footnote>
  <w:footnote w:type="continuationSeparator" w:id="0">
    <w:p w14:paraId="77D9AF82" w14:textId="77777777" w:rsidR="00A955E4" w:rsidRDefault="00A955E4">
      <w:r>
        <w:continuationSeparator/>
      </w:r>
    </w:p>
  </w:footnote>
  <w:footnote w:type="continuationNotice" w:id="1">
    <w:p w14:paraId="2A68D6C7" w14:textId="77777777" w:rsidR="00A955E4" w:rsidRDefault="00A955E4"/>
  </w:footnote>
  <w:footnote w:id="2">
    <w:p w14:paraId="477BE5CD" w14:textId="6D8CE34A" w:rsidR="00361094" w:rsidRDefault="00361094">
      <w:pPr>
        <w:pStyle w:val="Textpoznpodarou"/>
      </w:pPr>
      <w:r>
        <w:rPr>
          <w:rStyle w:val="Znakapoznpodarou"/>
        </w:rPr>
        <w:footnoteRef/>
      </w:r>
      <w:r>
        <w:t xml:space="preserve"> Zadavatel uvádí zavedenou zkratku, byť si je vědom, že v případě FVE s výkonem do 20 kWp není třeba o stavební povolení žádat a termín tak v tomto případě odkazuje na odpovídající míru podrobnosti kompletní dokumentace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A023" w14:textId="77777777" w:rsidR="00BF3AAA" w:rsidRDefault="00BF3AAA">
    <w:pPr>
      <w:pStyle w:val="Seznamsodr"/>
      <w:numPr>
        <w:ilvl w:val="0"/>
        <w:numId w:val="0"/>
      </w:numPr>
      <w:suppressLineNumbers/>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7870" w14:textId="77777777" w:rsidR="00BF3AAA" w:rsidRDefault="00BF3AAA" w:rsidP="00CE25AE">
    <w:pPr>
      <w:spacing w:line="276" w:lineRule="auto"/>
      <w:jc w:val="center"/>
      <w:rPr>
        <w:rFonts w:ascii="Segoe UI" w:hAnsi="Segoe UI" w:cs="Segoe UI"/>
        <w:b/>
        <w:szCs w:val="22"/>
        <w:u w:val="single"/>
      </w:rPr>
    </w:pPr>
    <w:r w:rsidRPr="00967893">
      <w:rPr>
        <w:rFonts w:ascii="Segoe UI" w:hAnsi="Segoe UI" w:cs="Segoe UI"/>
        <w:b/>
        <w:szCs w:val="22"/>
        <w:u w:val="single"/>
      </w:rPr>
      <w:t>P</w:t>
    </w:r>
    <w:r>
      <w:rPr>
        <w:rFonts w:ascii="Segoe UI" w:hAnsi="Segoe UI" w:cs="Segoe UI"/>
        <w:b/>
        <w:szCs w:val="22"/>
        <w:u w:val="single"/>
      </w:rPr>
      <w:t xml:space="preserve">říloha č. </w:t>
    </w:r>
    <w:r w:rsidR="007807FB">
      <w:rPr>
        <w:rFonts w:ascii="Segoe UI" w:hAnsi="Segoe UI" w:cs="Segoe UI"/>
        <w:b/>
        <w:szCs w:val="22"/>
        <w:u w:val="single"/>
      </w:rPr>
      <w:t>1</w:t>
    </w:r>
    <w:r w:rsidRPr="00967893">
      <w:rPr>
        <w:rFonts w:ascii="Segoe UI" w:hAnsi="Segoe UI" w:cs="Segoe UI"/>
        <w:b/>
        <w:szCs w:val="22"/>
        <w:u w:val="single"/>
      </w:rPr>
      <w:t xml:space="preserve"> Zadávací dokumentace</w:t>
    </w:r>
    <w:r>
      <w:rPr>
        <w:rFonts w:ascii="Segoe UI" w:hAnsi="Segoe UI" w:cs="Segoe UI"/>
        <w:b/>
        <w:szCs w:val="22"/>
        <w:u w:val="single"/>
      </w:rPr>
      <w:t xml:space="preserve"> </w:t>
    </w:r>
  </w:p>
  <w:p w14:paraId="4C992FD0" w14:textId="77777777" w:rsidR="00BF3AAA" w:rsidRPr="00915B95" w:rsidRDefault="00BF3AAA" w:rsidP="00CE25AE">
    <w:pPr>
      <w:spacing w:line="276" w:lineRule="auto"/>
      <w:jc w:val="center"/>
      <w:rPr>
        <w:rFonts w:ascii="Segoe UI" w:hAnsi="Segoe UI" w:cs="Segoe UI"/>
        <w:b/>
        <w:szCs w:val="22"/>
        <w:u w:val="single"/>
      </w:rPr>
    </w:pPr>
    <w:r w:rsidRPr="00915B95">
      <w:rPr>
        <w:rFonts w:ascii="Segoe UI" w:hAnsi="Segoe UI" w:cs="Segoe UI"/>
        <w:b/>
        <w:szCs w:val="22"/>
        <w:u w:val="single"/>
      </w:rPr>
      <w:t xml:space="preserve">Závazný návrh obchodních </w:t>
    </w:r>
    <w:proofErr w:type="gramStart"/>
    <w:r w:rsidRPr="00915B95">
      <w:rPr>
        <w:rFonts w:ascii="Segoe UI" w:hAnsi="Segoe UI" w:cs="Segoe UI"/>
        <w:b/>
        <w:szCs w:val="22"/>
        <w:u w:val="single"/>
      </w:rPr>
      <w:t>podmínek - Rámcová</w:t>
    </w:r>
    <w:proofErr w:type="gramEnd"/>
    <w:r w:rsidRPr="00915B95">
      <w:rPr>
        <w:rFonts w:ascii="Segoe UI" w:hAnsi="Segoe UI" w:cs="Segoe UI"/>
        <w:b/>
        <w:szCs w:val="22"/>
        <w:u w:val="single"/>
      </w:rPr>
      <w:t xml:space="preserve"> dohoda</w:t>
    </w:r>
  </w:p>
  <w:p w14:paraId="2BCC1136" w14:textId="77777777" w:rsidR="00BF3AAA" w:rsidRDefault="00BF3AAA">
    <w:pPr>
      <w:pStyle w:val="Zhlav"/>
      <w:tabs>
        <w:tab w:val="clear" w:pos="4536"/>
      </w:tabs>
      <w:rPr>
        <w:sz w:val="18"/>
      </w:rPr>
    </w:pPr>
    <w:r>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528"/>
        </w:tabs>
        <w:ind w:left="6528" w:hanging="432"/>
      </w:pPr>
      <w:rPr>
        <w:rFonts w:hint="default"/>
        <w:b w:val="0"/>
        <w:color w:val="auto"/>
      </w:rPr>
    </w:lvl>
    <w:lvl w:ilvl="2">
      <w:start w:val="1"/>
      <w:numFmt w:val="decimal"/>
      <w:lvlText w:val="%1.%2.%3."/>
      <w:lvlJc w:val="left"/>
      <w:pPr>
        <w:tabs>
          <w:tab w:val="num" w:pos="930"/>
        </w:tabs>
        <w:ind w:left="930"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76964D7"/>
    <w:multiLevelType w:val="hybridMultilevel"/>
    <w:tmpl w:val="BFD4B90C"/>
    <w:lvl w:ilvl="0" w:tplc="E9EE0390">
      <w:start w:val="1"/>
      <w:numFmt w:val="lowerLetter"/>
      <w:lvlText w:val="%1)"/>
      <w:lvlJc w:val="left"/>
      <w:pPr>
        <w:tabs>
          <w:tab w:val="num" w:pos="680"/>
        </w:tabs>
        <w:ind w:left="680" w:hanging="340"/>
      </w:pPr>
      <w:rPr>
        <w:rFonts w:hint="default"/>
      </w:rPr>
    </w:lvl>
    <w:lvl w:ilvl="1" w:tplc="04050019">
      <w:start w:val="1"/>
      <w:numFmt w:val="lowerLetter"/>
      <w:lvlText w:val="%2."/>
      <w:lvlJc w:val="left"/>
      <w:pPr>
        <w:tabs>
          <w:tab w:val="num" w:pos="1780"/>
        </w:tabs>
        <w:ind w:left="1780" w:hanging="360"/>
      </w:pPr>
    </w:lvl>
    <w:lvl w:ilvl="2" w:tplc="0405001B">
      <w:start w:val="1"/>
      <w:numFmt w:val="lowerRoman"/>
      <w:lvlText w:val="%3."/>
      <w:lvlJc w:val="right"/>
      <w:pPr>
        <w:tabs>
          <w:tab w:val="num" w:pos="2500"/>
        </w:tabs>
        <w:ind w:left="2500" w:hanging="180"/>
      </w:pPr>
    </w:lvl>
    <w:lvl w:ilvl="3" w:tplc="0405000F">
      <w:start w:val="1"/>
      <w:numFmt w:val="decimal"/>
      <w:lvlText w:val="%4."/>
      <w:lvlJc w:val="left"/>
      <w:pPr>
        <w:tabs>
          <w:tab w:val="num" w:pos="3220"/>
        </w:tabs>
        <w:ind w:left="3220" w:hanging="360"/>
      </w:pPr>
    </w:lvl>
    <w:lvl w:ilvl="4" w:tplc="04050019">
      <w:start w:val="1"/>
      <w:numFmt w:val="lowerLetter"/>
      <w:lvlText w:val="%5."/>
      <w:lvlJc w:val="left"/>
      <w:pPr>
        <w:tabs>
          <w:tab w:val="num" w:pos="3940"/>
        </w:tabs>
        <w:ind w:left="3940" w:hanging="360"/>
      </w:pPr>
    </w:lvl>
    <w:lvl w:ilvl="5" w:tplc="0405001B">
      <w:start w:val="1"/>
      <w:numFmt w:val="lowerRoman"/>
      <w:lvlText w:val="%6."/>
      <w:lvlJc w:val="right"/>
      <w:pPr>
        <w:tabs>
          <w:tab w:val="num" w:pos="4660"/>
        </w:tabs>
        <w:ind w:left="4660" w:hanging="180"/>
      </w:pPr>
    </w:lvl>
    <w:lvl w:ilvl="6" w:tplc="0405000F">
      <w:start w:val="1"/>
      <w:numFmt w:val="decimal"/>
      <w:lvlText w:val="%7."/>
      <w:lvlJc w:val="left"/>
      <w:pPr>
        <w:tabs>
          <w:tab w:val="num" w:pos="5380"/>
        </w:tabs>
        <w:ind w:left="5380" w:hanging="360"/>
      </w:pPr>
    </w:lvl>
    <w:lvl w:ilvl="7" w:tplc="04050019">
      <w:start w:val="1"/>
      <w:numFmt w:val="lowerLetter"/>
      <w:lvlText w:val="%8."/>
      <w:lvlJc w:val="left"/>
      <w:pPr>
        <w:tabs>
          <w:tab w:val="num" w:pos="6100"/>
        </w:tabs>
        <w:ind w:left="6100" w:hanging="360"/>
      </w:pPr>
    </w:lvl>
    <w:lvl w:ilvl="8" w:tplc="0405001B">
      <w:start w:val="1"/>
      <w:numFmt w:val="lowerRoman"/>
      <w:lvlText w:val="%9."/>
      <w:lvlJc w:val="right"/>
      <w:pPr>
        <w:tabs>
          <w:tab w:val="num" w:pos="6820"/>
        </w:tabs>
        <w:ind w:left="6820" w:hanging="180"/>
      </w:pPr>
    </w:lvl>
  </w:abstractNum>
  <w:abstractNum w:abstractNumId="2" w15:restartNumberingAfterBreak="0">
    <w:nsid w:val="07F20125"/>
    <w:multiLevelType w:val="multilevel"/>
    <w:tmpl w:val="1E980250"/>
    <w:lvl w:ilvl="0">
      <w:start w:val="1"/>
      <w:numFmt w:val="decimal"/>
      <w:lvlText w:val="%1."/>
      <w:lvlJc w:val="left"/>
      <w:pPr>
        <w:tabs>
          <w:tab w:val="num" w:pos="851"/>
        </w:tabs>
        <w:ind w:left="851" w:hanging="851"/>
      </w:pPr>
      <w:rPr>
        <w:rFonts w:ascii="Arial" w:hAnsi="Arial" w:hint="default"/>
        <w:b/>
        <w:i w:val="0"/>
        <w:sz w:val="28"/>
        <w:u w:val="none"/>
      </w:rPr>
    </w:lvl>
    <w:lvl w:ilvl="1">
      <w:start w:val="1"/>
      <w:numFmt w:val="decimal"/>
      <w:lvlText w:val="%1.%2."/>
      <w:lvlJc w:val="left"/>
      <w:pPr>
        <w:tabs>
          <w:tab w:val="num" w:pos="851"/>
        </w:tabs>
        <w:ind w:left="851"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vanseznam2"/>
      <w:lvlText w:val="%1.%2.%3."/>
      <w:lvlJc w:val="left"/>
      <w:pPr>
        <w:tabs>
          <w:tab w:val="num" w:pos="851"/>
        </w:tabs>
        <w:ind w:left="851" w:hanging="851"/>
      </w:pPr>
      <w:rPr>
        <w:rFonts w:ascii="Arial" w:hAnsi="Arial" w:hint="default"/>
        <w:b w:val="0"/>
        <w:i w:val="0"/>
        <w:sz w:val="20"/>
        <w:u w:val="none"/>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F91083"/>
    <w:multiLevelType w:val="multilevel"/>
    <w:tmpl w:val="747C2064"/>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851"/>
        </w:tabs>
        <w:ind w:left="851" w:hanging="851"/>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851"/>
        </w:tabs>
        <w:ind w:left="851" w:hanging="851"/>
      </w:pPr>
      <w:rPr>
        <w:rFonts w:ascii="Times New Roman" w:hAnsi="Times New Roman"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isLgl/>
      <w:lvlText w:val="%1.%2.%3.%4"/>
      <w:lvlJc w:val="left"/>
      <w:pPr>
        <w:tabs>
          <w:tab w:val="num" w:pos="851"/>
        </w:tabs>
        <w:ind w:left="851" w:hanging="851"/>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931"/>
        </w:tabs>
        <w:ind w:left="1702" w:hanging="851"/>
      </w:pPr>
      <w:rPr>
        <w:rFonts w:ascii="Tahoma" w:hAnsi="Tahoma" w:hint="default"/>
        <w:b w:val="0"/>
        <w:i w:val="0"/>
        <w:color w:val="auto"/>
        <w:sz w:val="20"/>
        <w:u w:val="none"/>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4"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 w15:restartNumberingAfterBreak="0">
    <w:nsid w:val="0CCC1535"/>
    <w:multiLevelType w:val="multilevel"/>
    <w:tmpl w:val="9F70361C"/>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1080"/>
        </w:tabs>
        <w:ind w:left="1080" w:hanging="720"/>
      </w:pPr>
      <w:rPr>
        <w:rFonts w:ascii="Segoe UI" w:hAnsi="Segoe UI" w:cs="Segoe UI" w:hint="default"/>
        <w:b/>
        <w:strike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00073CB"/>
    <w:multiLevelType w:val="multilevel"/>
    <w:tmpl w:val="F9DC09CE"/>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1080"/>
        </w:tabs>
        <w:ind w:left="1080" w:hanging="720"/>
      </w:pPr>
      <w:rPr>
        <w:rFonts w:ascii="Segoe UI" w:hAnsi="Segoe UI" w:cs="Segoe UI" w:hint="default"/>
        <w:b/>
        <w:strike w:val="0"/>
        <w:sz w:val="22"/>
        <w:szCs w:val="22"/>
      </w:rPr>
    </w:lvl>
    <w:lvl w:ilvl="2">
      <w:start w:val="1"/>
      <w:numFmt w:val="lowerLetter"/>
      <w:lvlText w:val="%3)"/>
      <w:lvlJc w:val="left"/>
      <w:pPr>
        <w:tabs>
          <w:tab w:val="num" w:pos="1080"/>
        </w:tabs>
        <w:ind w:left="1080" w:hanging="720"/>
      </w:pPr>
      <w:rPr>
        <w:rFonts w:ascii="Segoe UI" w:hAnsi="Segoe UI" w:hint="default"/>
        <w:b w:val="0"/>
        <w:i w:val="0"/>
        <w:sz w:val="22"/>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4331B40"/>
    <w:multiLevelType w:val="hybridMultilevel"/>
    <w:tmpl w:val="2376E62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085E87"/>
    <w:multiLevelType w:val="hybridMultilevel"/>
    <w:tmpl w:val="0A801B7C"/>
    <w:lvl w:ilvl="0" w:tplc="9F4A6624">
      <w:start w:val="1"/>
      <w:numFmt w:val="bullet"/>
      <w:pStyle w:val="Seznamsodrkami2"/>
      <w:lvlText w:val=""/>
      <w:lvlJc w:val="left"/>
      <w:pPr>
        <w:tabs>
          <w:tab w:val="num" w:pos="1211"/>
        </w:tabs>
        <w:ind w:left="1134" w:hanging="283"/>
      </w:pPr>
      <w:rPr>
        <w:rFonts w:ascii="Wingdings" w:hAnsi="Wingdings" w:hint="default"/>
        <w:b w:val="0"/>
        <w:i w:val="0"/>
        <w:color w:val="auto"/>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DE6FED"/>
    <w:multiLevelType w:val="multilevel"/>
    <w:tmpl w:val="6A18A89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1080"/>
        </w:tabs>
        <w:ind w:left="1080" w:hanging="720"/>
      </w:pPr>
      <w:rPr>
        <w:rFonts w:ascii="Verdana" w:hAnsi="Verdana" w:cs="Times New Roman" w:hint="default"/>
        <w:b/>
        <w:strike w:val="0"/>
        <w:sz w:val="16"/>
        <w:szCs w:val="16"/>
      </w:rPr>
    </w:lvl>
    <w:lvl w:ilvl="2">
      <w:start w:val="1"/>
      <w:numFmt w:val="lowerLetter"/>
      <w:lvlText w:val="%3)"/>
      <w:lvlJc w:val="left"/>
      <w:pPr>
        <w:tabs>
          <w:tab w:val="num" w:pos="1080"/>
        </w:tabs>
        <w:ind w:left="1080" w:hanging="720"/>
      </w:pPr>
      <w:rPr>
        <w:rFonts w:ascii="Segoe UI" w:hAnsi="Segoe UI" w:hint="default"/>
        <w:b w:val="0"/>
        <w:i w:val="0"/>
        <w:sz w:val="22"/>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B202E21"/>
    <w:multiLevelType w:val="multilevel"/>
    <w:tmpl w:val="D708E5EE"/>
    <w:lvl w:ilvl="0">
      <w:start w:val="1"/>
      <w:numFmt w:val="decimal"/>
      <w:pStyle w:val="slolnku"/>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CE57A66"/>
    <w:multiLevelType w:val="multilevel"/>
    <w:tmpl w:val="42B0A89A"/>
    <w:lvl w:ilvl="0">
      <w:start w:val="1"/>
      <w:numFmt w:val="ordinal"/>
      <w:pStyle w:val="Smlouva"/>
      <w:lvlText w:val="%1"/>
      <w:lvlJc w:val="left"/>
      <w:pPr>
        <w:tabs>
          <w:tab w:val="num" w:pos="851"/>
        </w:tabs>
        <w:ind w:left="851" w:hanging="851"/>
      </w:pPr>
      <w:rPr>
        <w:rFonts w:ascii="Arial" w:hAnsi="Calisto MT" w:hint="default"/>
        <w:b w:val="0"/>
        <w:i w:val="0"/>
        <w:sz w:val="24"/>
        <w:u w:val="none"/>
      </w:rPr>
    </w:lvl>
    <w:lvl w:ilvl="1">
      <w:start w:val="1"/>
      <w:numFmt w:val="decimal"/>
      <w:lvlText w:val="%1%2"/>
      <w:lvlJc w:val="left"/>
      <w:pPr>
        <w:tabs>
          <w:tab w:val="num" w:pos="851"/>
        </w:tabs>
        <w:ind w:left="851" w:hanging="851"/>
      </w:pPr>
      <w:rPr>
        <w:rFonts w:ascii="Arial" w:hAnsi="Calisto MT" w:hint="default"/>
        <w:b w:val="0"/>
        <w:i w:val="0"/>
        <w:sz w:val="24"/>
        <w:u w:val="none"/>
      </w:rPr>
    </w:lvl>
    <w:lvl w:ilvl="2">
      <w:start w:val="1"/>
      <w:numFmt w:val="decimal"/>
      <w:lvlText w:val="%1.%2.%3"/>
      <w:lvlJc w:val="left"/>
      <w:pPr>
        <w:tabs>
          <w:tab w:val="num" w:pos="851"/>
        </w:tabs>
        <w:ind w:left="851" w:hanging="851"/>
      </w:pPr>
      <w:rPr>
        <w:rFonts w:ascii="Arial" w:hAnsi="Garrison ExtraBold Sans" w:hint="default"/>
        <w:b w:val="0"/>
        <w:i w:val="0"/>
        <w:sz w:val="24"/>
        <w:u w:val="none"/>
      </w:rPr>
    </w:lvl>
    <w:lvl w:ilvl="3">
      <w:start w:val="1"/>
      <w:numFmt w:val="decimal"/>
      <w:suff w:val="nothing"/>
      <w:lvlText w:val="%1.%2.%3.%4"/>
      <w:lvlJc w:val="left"/>
      <w:pPr>
        <w:ind w:left="851" w:hanging="851"/>
      </w:pPr>
      <w:rPr>
        <w:rFonts w:ascii="Arial" w:hAnsi="Garrison ExtraBold San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1164C12"/>
    <w:multiLevelType w:val="hybridMultilevel"/>
    <w:tmpl w:val="59D81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3356D0E6">
      <w:start w:val="1"/>
      <w:numFmt w:val="lowerLetter"/>
      <w:lvlText w:val="%3)"/>
      <w:lvlJc w:val="left"/>
      <w:pPr>
        <w:ind w:left="2160" w:hanging="360"/>
      </w:pPr>
      <w:rPr>
        <w:rFonts w:ascii="Segoe UI" w:hAnsi="Segoe UI" w:cs="Segoe UI" w:hint="default"/>
        <w:b w:val="0"/>
        <w:i w:val="0"/>
        <w:sz w:val="22"/>
        <w:szCs w:val="22"/>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7267042"/>
    <w:multiLevelType w:val="multilevel"/>
    <w:tmpl w:val="1DB4D2EA"/>
    <w:lvl w:ilvl="0">
      <w:start w:val="1"/>
      <w:numFmt w:val="decimal"/>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14" w15:restartNumberingAfterBreak="0">
    <w:nsid w:val="3B6B47BF"/>
    <w:multiLevelType w:val="hybridMultilevel"/>
    <w:tmpl w:val="F1E0C606"/>
    <w:lvl w:ilvl="0" w:tplc="7BAAA778">
      <w:start w:val="1"/>
      <w:numFmt w:val="lowerLetter"/>
      <w:lvlText w:val="%1)"/>
      <w:lvlJc w:val="left"/>
      <w:pPr>
        <w:ind w:left="1778" w:hanging="360"/>
      </w:pPr>
      <w:rPr>
        <w:rFonts w:ascii="Segoe UI" w:hAnsi="Segoe UI" w:cs="Segoe UI" w:hint="default"/>
        <w:b w:val="0"/>
        <w:i w:val="0"/>
        <w:sz w:val="22"/>
        <w:szCs w:val="22"/>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5" w15:restartNumberingAfterBreak="0">
    <w:nsid w:val="3F5855F6"/>
    <w:multiLevelType w:val="multilevel"/>
    <w:tmpl w:val="B03C81A8"/>
    <w:lvl w:ilvl="0">
      <w:start w:val="1"/>
      <w:numFmt w:val="lowerLetter"/>
      <w:pStyle w:val="slsezn1psmena"/>
      <w:lvlText w:val="%1)"/>
      <w:lvlJc w:val="left"/>
      <w:pPr>
        <w:tabs>
          <w:tab w:val="num" w:pos="851"/>
        </w:tabs>
        <w:ind w:left="851" w:hanging="454"/>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4BF20C2"/>
    <w:multiLevelType w:val="hybridMultilevel"/>
    <w:tmpl w:val="BD68F8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35397F"/>
    <w:multiLevelType w:val="hybridMultilevel"/>
    <w:tmpl w:val="759414B4"/>
    <w:lvl w:ilvl="0" w:tplc="20D627C0">
      <w:start w:val="1"/>
      <w:numFmt w:val="decimal"/>
      <w:pStyle w:val="slseznamodrazka"/>
      <w:lvlText w:val="%1."/>
      <w:lvlJc w:val="left"/>
      <w:pPr>
        <w:tabs>
          <w:tab w:val="num" w:pos="1211"/>
        </w:tabs>
        <w:ind w:left="1134" w:hanging="283"/>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8AE7D8F"/>
    <w:multiLevelType w:val="multilevel"/>
    <w:tmpl w:val="67303442"/>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1080"/>
        </w:tabs>
        <w:ind w:left="1080" w:hanging="720"/>
      </w:pPr>
      <w:rPr>
        <w:rFonts w:ascii="Verdana" w:hAnsi="Verdana" w:cs="Times New Roman" w:hint="default"/>
        <w:b/>
        <w:strike w:val="0"/>
        <w:sz w:val="16"/>
        <w:szCs w:val="16"/>
      </w:rPr>
    </w:lvl>
    <w:lvl w:ilvl="2">
      <w:start w:val="1"/>
      <w:numFmt w:val="lowerLetter"/>
      <w:lvlText w:val="%3)"/>
      <w:lvlJc w:val="left"/>
      <w:pPr>
        <w:tabs>
          <w:tab w:val="num" w:pos="1080"/>
        </w:tabs>
        <w:ind w:left="1080" w:hanging="720"/>
      </w:pPr>
      <w:rPr>
        <w:rFonts w:ascii="Calibri" w:hAnsi="Calibri" w:hint="default"/>
        <w:b w:val="0"/>
        <w:i w:val="0"/>
        <w:sz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49620793"/>
    <w:multiLevelType w:val="multilevel"/>
    <w:tmpl w:val="15F4BAA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1080"/>
        </w:tabs>
        <w:ind w:left="1080" w:hanging="720"/>
      </w:pPr>
      <w:rPr>
        <w:rFonts w:ascii="Segoe UI" w:hAnsi="Segoe UI" w:cs="Segoe UI" w:hint="default"/>
        <w:b w:val="0"/>
        <w:strike w:val="0"/>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E665277"/>
    <w:multiLevelType w:val="hybridMultilevel"/>
    <w:tmpl w:val="BDA618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2B53F13"/>
    <w:multiLevelType w:val="hybridMultilevel"/>
    <w:tmpl w:val="74E88682"/>
    <w:lvl w:ilvl="0" w:tplc="94A607B2">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5D6752"/>
    <w:multiLevelType w:val="hybridMultilevel"/>
    <w:tmpl w:val="015A4932"/>
    <w:lvl w:ilvl="0" w:tplc="A71EA41A">
      <w:start w:val="1"/>
      <w:numFmt w:val="lowerLetter"/>
      <w:lvlText w:val="%1)"/>
      <w:lvlJc w:val="left"/>
      <w:pPr>
        <w:ind w:left="720" w:hanging="360"/>
      </w:pPr>
      <w:rPr>
        <w:rFonts w:ascii="Calibri" w:hAnsi="Calibri" w:hint="default"/>
        <w:b w:val="0"/>
        <w:i w:val="0"/>
        <w:sz w:val="24"/>
      </w:rPr>
    </w:lvl>
    <w:lvl w:ilvl="1" w:tplc="1388C8F6">
      <w:numFmt w:val="bullet"/>
      <w:lvlText w:val="-"/>
      <w:lvlJc w:val="left"/>
      <w:pPr>
        <w:ind w:left="1440" w:hanging="360"/>
      </w:pPr>
      <w:rPr>
        <w:rFonts w:ascii="Palatino Linotype" w:eastAsia="Times New Roman" w:hAnsi="Palatino Linotype"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C76E02"/>
    <w:multiLevelType w:val="multilevel"/>
    <w:tmpl w:val="AF1AFAF8"/>
    <w:lvl w:ilvl="0">
      <w:start w:val="1"/>
      <w:numFmt w:val="decimal"/>
      <w:lvlText w:val="16.%1."/>
      <w:lvlJc w:val="left"/>
      <w:pPr>
        <w:tabs>
          <w:tab w:val="num" w:pos="375"/>
        </w:tabs>
        <w:ind w:left="375" w:hanging="375"/>
      </w:pPr>
      <w:rPr>
        <w:rFonts w:cs="Times New Roman" w:hint="default"/>
      </w:rPr>
    </w:lvl>
    <w:lvl w:ilvl="1">
      <w:start w:val="1"/>
      <w:numFmt w:val="decimal"/>
      <w:lvlText w:val="16.%2."/>
      <w:lvlJc w:val="left"/>
      <w:pPr>
        <w:tabs>
          <w:tab w:val="num" w:pos="659"/>
        </w:tabs>
        <w:ind w:left="659"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5B300C74"/>
    <w:multiLevelType w:val="multilevel"/>
    <w:tmpl w:val="F9CA67B4"/>
    <w:lvl w:ilvl="0">
      <w:start w:val="1"/>
      <w:numFmt w:val="decimal"/>
      <w:lvlText w:val="%1."/>
      <w:lvlJc w:val="left"/>
      <w:pPr>
        <w:tabs>
          <w:tab w:val="num" w:pos="927"/>
        </w:tabs>
        <w:ind w:left="851" w:hanging="28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slsezn2sla"/>
      <w:isLgl/>
      <w:lvlText w:val="%1.%2"/>
      <w:lvlJc w:val="left"/>
      <w:pPr>
        <w:tabs>
          <w:tab w:val="num" w:pos="927"/>
        </w:tabs>
        <w:ind w:left="851" w:hanging="284"/>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418"/>
        </w:tabs>
        <w:ind w:left="1418" w:hanging="851"/>
      </w:pPr>
      <w:rPr>
        <w:rFonts w:ascii="Times New Roman" w:hAnsi="Times New Roman"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1418"/>
        </w:tabs>
        <w:ind w:left="1418" w:hanging="851"/>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498"/>
        </w:tabs>
        <w:ind w:left="2269" w:hanging="851"/>
      </w:pPr>
      <w:rPr>
        <w:rFonts w:ascii="Tahoma" w:hAnsi="Tahoma" w:hint="default"/>
        <w:b w:val="0"/>
        <w:i w:val="0"/>
        <w:color w:val="auto"/>
        <w:sz w:val="20"/>
        <w:u w:val="none"/>
      </w:rPr>
    </w:lvl>
    <w:lvl w:ilvl="5">
      <w:start w:val="1"/>
      <w:numFmt w:val="decimal"/>
      <w:lvlText w:val="%1.%2.%3.%4.%5.%6"/>
      <w:lvlJc w:val="left"/>
      <w:pPr>
        <w:tabs>
          <w:tab w:val="num" w:pos="3421"/>
        </w:tabs>
        <w:ind w:left="3421" w:hanging="1152"/>
      </w:pPr>
      <w:rPr>
        <w:rFonts w:hint="default"/>
      </w:rPr>
    </w:lvl>
    <w:lvl w:ilvl="6">
      <w:start w:val="1"/>
      <w:numFmt w:val="decimal"/>
      <w:lvlText w:val="%1.%2.%3.%4.%5.%6.%7"/>
      <w:lvlJc w:val="left"/>
      <w:pPr>
        <w:tabs>
          <w:tab w:val="num" w:pos="3565"/>
        </w:tabs>
        <w:ind w:left="3565" w:hanging="1296"/>
      </w:pPr>
      <w:rPr>
        <w:rFonts w:hint="default"/>
      </w:rPr>
    </w:lvl>
    <w:lvl w:ilvl="7">
      <w:start w:val="1"/>
      <w:numFmt w:val="decimal"/>
      <w:lvlText w:val="%1.%2.%3.%4.%5.%6.%7.%8"/>
      <w:lvlJc w:val="left"/>
      <w:pPr>
        <w:tabs>
          <w:tab w:val="num" w:pos="3709"/>
        </w:tabs>
        <w:ind w:left="3709" w:hanging="1440"/>
      </w:pPr>
      <w:rPr>
        <w:rFonts w:hint="default"/>
      </w:rPr>
    </w:lvl>
    <w:lvl w:ilvl="8">
      <w:start w:val="1"/>
      <w:numFmt w:val="decimal"/>
      <w:lvlText w:val="%1.%2.%3.%4.%5.%6.%7.%8.%9"/>
      <w:lvlJc w:val="left"/>
      <w:pPr>
        <w:tabs>
          <w:tab w:val="num" w:pos="3853"/>
        </w:tabs>
        <w:ind w:left="3853" w:hanging="1584"/>
      </w:pPr>
      <w:rPr>
        <w:rFonts w:hint="default"/>
      </w:rPr>
    </w:lvl>
  </w:abstractNum>
  <w:abstractNum w:abstractNumId="25" w15:restartNumberingAfterBreak="0">
    <w:nsid w:val="5CCB2C40"/>
    <w:multiLevelType w:val="multilevel"/>
    <w:tmpl w:val="A69892EC"/>
    <w:lvl w:ilvl="0">
      <w:start w:val="12"/>
      <w:numFmt w:val="decimal"/>
      <w:lvlText w:val="%1"/>
      <w:lvlJc w:val="left"/>
      <w:pPr>
        <w:ind w:left="405" w:hanging="405"/>
      </w:pPr>
    </w:lvl>
    <w:lvl w:ilvl="1">
      <w:start w:val="1"/>
      <w:numFmt w:val="decimal"/>
      <w:lvlText w:val="%1.%2"/>
      <w:lvlJc w:val="left"/>
      <w:pPr>
        <w:ind w:left="5934" w:hanging="405"/>
      </w:pPr>
      <w:rPr>
        <w:rFonts w:ascii="Segoe UI" w:hAnsi="Segoe UI" w:cs="Segoe UI" w:hint="default"/>
        <w:b w:val="0"/>
        <w:bCs/>
        <w:sz w:val="22"/>
        <w:szCs w:val="22"/>
      </w:rPr>
    </w:lvl>
    <w:lvl w:ilvl="2">
      <w:start w:val="1"/>
      <w:numFmt w:val="decimal"/>
      <w:lvlText w:val="%1.%2.%3"/>
      <w:lvlJc w:val="left"/>
      <w:pPr>
        <w:ind w:left="720"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D0E37B3"/>
    <w:multiLevelType w:val="hybridMultilevel"/>
    <w:tmpl w:val="1BFA8BAE"/>
    <w:lvl w:ilvl="0" w:tplc="A71EA41A">
      <w:start w:val="1"/>
      <w:numFmt w:val="lowerLetter"/>
      <w:lvlText w:val="%1)"/>
      <w:lvlJc w:val="left"/>
      <w:pPr>
        <w:ind w:left="720" w:hanging="360"/>
      </w:pPr>
      <w:rPr>
        <w:rFonts w:ascii="Calibri" w:hAnsi="Calibri"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B31FF1"/>
    <w:multiLevelType w:val="hybridMultilevel"/>
    <w:tmpl w:val="9F7CE476"/>
    <w:lvl w:ilvl="0" w:tplc="DFCC2A3C">
      <w:start w:val="1"/>
      <w:numFmt w:val="bullet"/>
      <w:pStyle w:val="Seznamsodrkami"/>
      <w:lvlText w:val=""/>
      <w:lvlJc w:val="left"/>
      <w:pPr>
        <w:tabs>
          <w:tab w:val="num" w:pos="1494"/>
        </w:tabs>
        <w:ind w:left="1418" w:hanging="284"/>
      </w:pPr>
      <w:rPr>
        <w:rFonts w:ascii="Wingdings" w:hAnsi="Wingdings" w:hint="default"/>
        <w:b w:val="0"/>
        <w:i w:val="0"/>
        <w:color w:val="auto"/>
        <w:sz w:val="22"/>
      </w:rPr>
    </w:lvl>
    <w:lvl w:ilvl="1" w:tplc="04050003">
      <w:start w:val="1"/>
      <w:numFmt w:val="decimal"/>
      <w:lvlText w:val="%2."/>
      <w:lvlJc w:val="left"/>
      <w:pPr>
        <w:tabs>
          <w:tab w:val="num" w:pos="1440"/>
        </w:tabs>
        <w:ind w:left="1440" w:hanging="360"/>
      </w:pPr>
      <w:rPr>
        <w:rFonts w:hint="default"/>
      </w:rPr>
    </w:lvl>
    <w:lvl w:ilvl="2" w:tplc="2A0EDFA2">
      <w:start w:val="1"/>
      <w:numFmt w:val="ordinal"/>
      <w:lvlText w:val="%3"/>
      <w:lvlJc w:val="left"/>
      <w:pPr>
        <w:tabs>
          <w:tab w:val="num" w:pos="1117"/>
        </w:tabs>
        <w:ind w:left="851" w:hanging="454"/>
      </w:pPr>
      <w:rPr>
        <w:rFonts w:ascii="Verdana" w:hAnsi="Verdana" w:hint="default"/>
        <w:b w:val="0"/>
        <w:i w:val="0"/>
        <w:color w:val="auto"/>
        <w:sz w:val="16"/>
        <w:szCs w:val="16"/>
        <w:u w:val="none"/>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8" w15:restartNumberingAfterBreak="0">
    <w:nsid w:val="67074434"/>
    <w:multiLevelType w:val="hybridMultilevel"/>
    <w:tmpl w:val="08342596"/>
    <w:lvl w:ilvl="0" w:tplc="0405000F">
      <w:start w:val="1"/>
      <w:numFmt w:val="decimal"/>
      <w:lvlText w:val="%1."/>
      <w:lvlJc w:val="left"/>
      <w:pPr>
        <w:ind w:left="2486"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E01242"/>
    <w:multiLevelType w:val="multilevel"/>
    <w:tmpl w:val="77C8D4EC"/>
    <w:lvl w:ilvl="0">
      <w:start w:val="1"/>
      <w:numFmt w:val="decimal"/>
      <w:lvlText w:val="%1."/>
      <w:lvlJc w:val="left"/>
      <w:pPr>
        <w:ind w:left="644" w:hanging="360"/>
      </w:pPr>
      <w:rPr>
        <w:sz w:val="22"/>
        <w:szCs w:val="22"/>
      </w:rPr>
    </w:lvl>
    <w:lvl w:ilvl="1">
      <w:start w:val="1"/>
      <w:numFmt w:val="decimal"/>
      <w:lvlText w:val="%1.%2."/>
      <w:lvlJc w:val="left"/>
      <w:pPr>
        <w:ind w:left="1000" w:hanging="432"/>
      </w:pPr>
      <w:rPr>
        <w:b/>
        <w:sz w:val="22"/>
        <w:szCs w:val="22"/>
      </w:rPr>
    </w:lvl>
    <w:lvl w:ilvl="2">
      <w:start w:val="1"/>
      <w:numFmt w:val="decimal"/>
      <w:lvlText w:val="%1.%2.%3."/>
      <w:lvlJc w:val="left"/>
      <w:pPr>
        <w:ind w:left="930" w:hanging="504"/>
      </w:pPr>
      <w:rPr>
        <w:rFonts w:ascii="Segoe UI" w:hAnsi="Segoe UI" w:cs="Segoe UI" w:hint="default"/>
        <w:b/>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6E59BB"/>
    <w:multiLevelType w:val="hybridMultilevel"/>
    <w:tmpl w:val="3F4EF55E"/>
    <w:lvl w:ilvl="0" w:tplc="5046FFC0">
      <w:start w:val="1"/>
      <w:numFmt w:val="bullet"/>
      <w:pStyle w:val="Seznamsodr"/>
      <w:lvlText w:val=""/>
      <w:lvlJc w:val="left"/>
      <w:pPr>
        <w:tabs>
          <w:tab w:val="num" w:pos="927"/>
        </w:tabs>
        <w:ind w:left="851" w:hanging="284"/>
      </w:pPr>
      <w:rPr>
        <w:rFonts w:ascii="Wingdings" w:hAnsi="Wingdings" w:hint="default"/>
        <w:sz w:val="24"/>
      </w:rPr>
    </w:lvl>
    <w:lvl w:ilvl="1" w:tplc="04050019" w:tentative="1">
      <w:start w:val="1"/>
      <w:numFmt w:val="bullet"/>
      <w:lvlText w:val="o"/>
      <w:lvlJc w:val="left"/>
      <w:pPr>
        <w:tabs>
          <w:tab w:val="num" w:pos="1515"/>
        </w:tabs>
        <w:ind w:left="1515" w:hanging="360"/>
      </w:pPr>
      <w:rPr>
        <w:rFonts w:ascii="Courier New" w:hAnsi="Courier New" w:hint="default"/>
      </w:rPr>
    </w:lvl>
    <w:lvl w:ilvl="2" w:tplc="0405001B" w:tentative="1">
      <w:start w:val="1"/>
      <w:numFmt w:val="bullet"/>
      <w:lvlText w:val=""/>
      <w:lvlJc w:val="left"/>
      <w:pPr>
        <w:tabs>
          <w:tab w:val="num" w:pos="2235"/>
        </w:tabs>
        <w:ind w:left="2235" w:hanging="360"/>
      </w:pPr>
      <w:rPr>
        <w:rFonts w:ascii="Wingdings" w:hAnsi="Wingdings" w:hint="default"/>
      </w:rPr>
    </w:lvl>
    <w:lvl w:ilvl="3" w:tplc="0405000F" w:tentative="1">
      <w:start w:val="1"/>
      <w:numFmt w:val="bullet"/>
      <w:lvlText w:val=""/>
      <w:lvlJc w:val="left"/>
      <w:pPr>
        <w:tabs>
          <w:tab w:val="num" w:pos="2955"/>
        </w:tabs>
        <w:ind w:left="2955" w:hanging="360"/>
      </w:pPr>
      <w:rPr>
        <w:rFonts w:ascii="Symbol" w:hAnsi="Symbol" w:hint="default"/>
      </w:rPr>
    </w:lvl>
    <w:lvl w:ilvl="4" w:tplc="04050019" w:tentative="1">
      <w:start w:val="1"/>
      <w:numFmt w:val="bullet"/>
      <w:lvlText w:val="o"/>
      <w:lvlJc w:val="left"/>
      <w:pPr>
        <w:tabs>
          <w:tab w:val="num" w:pos="3675"/>
        </w:tabs>
        <w:ind w:left="3675" w:hanging="360"/>
      </w:pPr>
      <w:rPr>
        <w:rFonts w:ascii="Courier New" w:hAnsi="Courier New" w:hint="default"/>
      </w:rPr>
    </w:lvl>
    <w:lvl w:ilvl="5" w:tplc="0405001B" w:tentative="1">
      <w:start w:val="1"/>
      <w:numFmt w:val="bullet"/>
      <w:lvlText w:val=""/>
      <w:lvlJc w:val="left"/>
      <w:pPr>
        <w:tabs>
          <w:tab w:val="num" w:pos="4395"/>
        </w:tabs>
        <w:ind w:left="4395" w:hanging="360"/>
      </w:pPr>
      <w:rPr>
        <w:rFonts w:ascii="Wingdings" w:hAnsi="Wingdings" w:hint="default"/>
      </w:rPr>
    </w:lvl>
    <w:lvl w:ilvl="6" w:tplc="0405000F" w:tentative="1">
      <w:start w:val="1"/>
      <w:numFmt w:val="bullet"/>
      <w:lvlText w:val=""/>
      <w:lvlJc w:val="left"/>
      <w:pPr>
        <w:tabs>
          <w:tab w:val="num" w:pos="5115"/>
        </w:tabs>
        <w:ind w:left="5115" w:hanging="360"/>
      </w:pPr>
      <w:rPr>
        <w:rFonts w:ascii="Symbol" w:hAnsi="Symbol" w:hint="default"/>
      </w:rPr>
    </w:lvl>
    <w:lvl w:ilvl="7" w:tplc="04050019" w:tentative="1">
      <w:start w:val="1"/>
      <w:numFmt w:val="bullet"/>
      <w:lvlText w:val="o"/>
      <w:lvlJc w:val="left"/>
      <w:pPr>
        <w:tabs>
          <w:tab w:val="num" w:pos="5835"/>
        </w:tabs>
        <w:ind w:left="5835" w:hanging="360"/>
      </w:pPr>
      <w:rPr>
        <w:rFonts w:ascii="Courier New" w:hAnsi="Courier New" w:hint="default"/>
      </w:rPr>
    </w:lvl>
    <w:lvl w:ilvl="8" w:tplc="0405001B" w:tentative="1">
      <w:start w:val="1"/>
      <w:numFmt w:val="bullet"/>
      <w:lvlText w:val=""/>
      <w:lvlJc w:val="left"/>
      <w:pPr>
        <w:tabs>
          <w:tab w:val="num" w:pos="6555"/>
        </w:tabs>
        <w:ind w:left="6555" w:hanging="360"/>
      </w:pPr>
      <w:rPr>
        <w:rFonts w:ascii="Wingdings" w:hAnsi="Wingdings" w:hint="default"/>
      </w:rPr>
    </w:lvl>
  </w:abstractNum>
  <w:abstractNum w:abstractNumId="31"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5F920F8"/>
    <w:multiLevelType w:val="hybridMultilevel"/>
    <w:tmpl w:val="2690AF0A"/>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0">
    <w:nsid w:val="7606204F"/>
    <w:multiLevelType w:val="multilevel"/>
    <w:tmpl w:val="C83C46F6"/>
    <w:lvl w:ilvl="0">
      <w:start w:val="1"/>
      <w:numFmt w:val="lowerLetter"/>
      <w:lvlText w:val="%1)"/>
      <w:lvlJc w:val="left"/>
      <w:pPr>
        <w:tabs>
          <w:tab w:val="num" w:pos="927"/>
        </w:tabs>
        <w:ind w:left="851" w:hanging="28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islseznampsm2"/>
      <w:isLgl/>
      <w:lvlText w:val="%1.%2"/>
      <w:lvlJc w:val="left"/>
      <w:pPr>
        <w:tabs>
          <w:tab w:val="num" w:pos="851"/>
        </w:tabs>
        <w:ind w:left="851" w:hanging="851"/>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851"/>
        </w:tabs>
        <w:ind w:left="851" w:hanging="851"/>
      </w:pPr>
      <w:rPr>
        <w:rFonts w:ascii="Tahoma" w:hAnsi="Tahoma"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1080"/>
        </w:tabs>
        <w:ind w:left="851" w:hanging="851"/>
      </w:pPr>
      <w:rPr>
        <w:rFonts w:ascii="Tahoma" w:hAnsi="Tahom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851" w:hanging="851"/>
      </w:pPr>
      <w:rPr>
        <w:rFonts w:ascii="Tahoma" w:hAnsi="Tahoma" w:hint="default"/>
        <w:b w:val="0"/>
        <w:i w:val="0"/>
        <w:color w:val="auto"/>
        <w:sz w:val="20"/>
        <w:u w:val="none"/>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4" w15:restartNumberingAfterBreak="0">
    <w:nsid w:val="7C104B7C"/>
    <w:multiLevelType w:val="multilevel"/>
    <w:tmpl w:val="B21EB042"/>
    <w:lvl w:ilvl="0">
      <w:start w:val="1"/>
      <w:numFmt w:val="decimal"/>
      <w:pStyle w:val="Nadpis1"/>
      <w:lvlText w:val="%1."/>
      <w:lvlJc w:val="left"/>
      <w:pPr>
        <w:tabs>
          <w:tab w:val="num" w:pos="851"/>
        </w:tabs>
        <w:ind w:left="851" w:hanging="851"/>
      </w:pPr>
      <w:rPr>
        <w:rFonts w:ascii="Times New Roman" w:hAnsi="Times New Roman"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Nadpis2"/>
      <w:isLgl/>
      <w:lvlText w:val="%1.%2"/>
      <w:lvlJc w:val="left"/>
      <w:pPr>
        <w:tabs>
          <w:tab w:val="num" w:pos="851"/>
        </w:tabs>
        <w:ind w:left="851" w:hanging="851"/>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isLgl/>
      <w:lvlText w:val="%1.%2.%3"/>
      <w:lvlJc w:val="left"/>
      <w:pPr>
        <w:tabs>
          <w:tab w:val="num" w:pos="851"/>
        </w:tabs>
        <w:ind w:left="851" w:hanging="851"/>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851"/>
        </w:tabs>
        <w:ind w:left="851" w:hanging="851"/>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851" w:hanging="851"/>
      </w:pPr>
      <w:rPr>
        <w:rFonts w:ascii="Tahoma" w:hAnsi="Tahoma" w:hint="default"/>
        <w:b w:val="0"/>
        <w:i w:val="0"/>
        <w:color w:val="auto"/>
        <w:sz w:val="20"/>
        <w:u w:val="none"/>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num w:numId="1">
    <w:abstractNumId w:val="11"/>
  </w:num>
  <w:num w:numId="2">
    <w:abstractNumId w:val="2"/>
  </w:num>
  <w:num w:numId="3">
    <w:abstractNumId w:val="30"/>
  </w:num>
  <w:num w:numId="4">
    <w:abstractNumId w:val="17"/>
  </w:num>
  <w:num w:numId="5">
    <w:abstractNumId w:val="15"/>
  </w:num>
  <w:num w:numId="6">
    <w:abstractNumId w:val="24"/>
  </w:num>
  <w:num w:numId="7">
    <w:abstractNumId w:val="33"/>
  </w:num>
  <w:num w:numId="8">
    <w:abstractNumId w:val="34"/>
  </w:num>
  <w:num w:numId="9">
    <w:abstractNumId w:val="3"/>
  </w:num>
  <w:num w:numId="10">
    <w:abstractNumId w:val="27"/>
  </w:num>
  <w:num w:numId="11">
    <w:abstractNumId w:val="8"/>
  </w:num>
  <w:num w:numId="12">
    <w:abstractNumId w:val="4"/>
  </w:num>
  <w:num w:numId="13">
    <w:abstractNumId w:val="13"/>
  </w:num>
  <w:num w:numId="14">
    <w:abstractNumId w:val="19"/>
  </w:num>
  <w:num w:numId="15">
    <w:abstractNumId w:val="20"/>
  </w:num>
  <w:num w:numId="16">
    <w:abstractNumId w:val="10"/>
  </w:num>
  <w:num w:numId="17">
    <w:abstractNumId w:val="12"/>
  </w:num>
  <w:num w:numId="18">
    <w:abstractNumId w:val="14"/>
  </w:num>
  <w:num w:numId="19">
    <w:abstractNumId w:val="31"/>
  </w:num>
  <w:num w:numId="20">
    <w:abstractNumId w:val="26"/>
  </w:num>
  <w:num w:numId="21">
    <w:abstractNumId w:val="22"/>
  </w:num>
  <w:num w:numId="22">
    <w:abstractNumId w:val="1"/>
  </w:num>
  <w:num w:numId="23">
    <w:abstractNumId w:val="9"/>
  </w:num>
  <w:num w:numId="24">
    <w:abstractNumId w:val="16"/>
  </w:num>
  <w:num w:numId="25">
    <w:abstractNumId w:val="21"/>
  </w:num>
  <w:num w:numId="26">
    <w:abstractNumId w:val="7"/>
  </w:num>
  <w:num w:numId="27">
    <w:abstractNumId w:val="0"/>
  </w:num>
  <w:num w:numId="28">
    <w:abstractNumId w:val="18"/>
  </w:num>
  <w:num w:numId="29">
    <w:abstractNumId w:val="5"/>
  </w:num>
  <w:num w:numId="30">
    <w:abstractNumId w:val="23"/>
  </w:num>
  <w:num w:numId="31">
    <w:abstractNumId w:val="6"/>
  </w:num>
  <w:num w:numId="32">
    <w:abstractNumId w:val="29"/>
  </w:num>
  <w:num w:numId="33">
    <w:abstractNumId w:val="32"/>
  </w:num>
  <w:num w:numId="34">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C72"/>
    <w:rsid w:val="000029A2"/>
    <w:rsid w:val="0000451D"/>
    <w:rsid w:val="0000489E"/>
    <w:rsid w:val="00004EE7"/>
    <w:rsid w:val="00005565"/>
    <w:rsid w:val="00005CD3"/>
    <w:rsid w:val="00014A56"/>
    <w:rsid w:val="00014B91"/>
    <w:rsid w:val="00017AE5"/>
    <w:rsid w:val="00022F4D"/>
    <w:rsid w:val="00024229"/>
    <w:rsid w:val="0003414D"/>
    <w:rsid w:val="00036D4C"/>
    <w:rsid w:val="00037585"/>
    <w:rsid w:val="00041D0D"/>
    <w:rsid w:val="000446FE"/>
    <w:rsid w:val="00044B7C"/>
    <w:rsid w:val="00047445"/>
    <w:rsid w:val="0005232B"/>
    <w:rsid w:val="00052892"/>
    <w:rsid w:val="00053710"/>
    <w:rsid w:val="00053CC6"/>
    <w:rsid w:val="00053F76"/>
    <w:rsid w:val="00055074"/>
    <w:rsid w:val="00055FD6"/>
    <w:rsid w:val="00063938"/>
    <w:rsid w:val="00064DA7"/>
    <w:rsid w:val="00066684"/>
    <w:rsid w:val="0006715F"/>
    <w:rsid w:val="0007304F"/>
    <w:rsid w:val="00084A32"/>
    <w:rsid w:val="000925D3"/>
    <w:rsid w:val="00094BBA"/>
    <w:rsid w:val="0009595E"/>
    <w:rsid w:val="000A1104"/>
    <w:rsid w:val="000A1BE3"/>
    <w:rsid w:val="000A3072"/>
    <w:rsid w:val="000A4E31"/>
    <w:rsid w:val="000B4E5F"/>
    <w:rsid w:val="000B5DF5"/>
    <w:rsid w:val="000D0F96"/>
    <w:rsid w:val="000D69E6"/>
    <w:rsid w:val="000E373C"/>
    <w:rsid w:val="000E5562"/>
    <w:rsid w:val="000E556A"/>
    <w:rsid w:val="000E7754"/>
    <w:rsid w:val="000F23B0"/>
    <w:rsid w:val="000F3C59"/>
    <w:rsid w:val="000F568B"/>
    <w:rsid w:val="000F6424"/>
    <w:rsid w:val="000F7DEA"/>
    <w:rsid w:val="00107056"/>
    <w:rsid w:val="001135E3"/>
    <w:rsid w:val="00115CC9"/>
    <w:rsid w:val="00117D0A"/>
    <w:rsid w:val="001218F2"/>
    <w:rsid w:val="00124F9D"/>
    <w:rsid w:val="00136B07"/>
    <w:rsid w:val="00140787"/>
    <w:rsid w:val="0014658E"/>
    <w:rsid w:val="001559AE"/>
    <w:rsid w:val="00166E52"/>
    <w:rsid w:val="00167FAC"/>
    <w:rsid w:val="001765F7"/>
    <w:rsid w:val="001819D7"/>
    <w:rsid w:val="00182A1C"/>
    <w:rsid w:val="001851DC"/>
    <w:rsid w:val="00185CCF"/>
    <w:rsid w:val="001922AA"/>
    <w:rsid w:val="001934CE"/>
    <w:rsid w:val="001947A6"/>
    <w:rsid w:val="00194F5F"/>
    <w:rsid w:val="001A0297"/>
    <w:rsid w:val="001A153C"/>
    <w:rsid w:val="001A17D4"/>
    <w:rsid w:val="001A445E"/>
    <w:rsid w:val="001B4D76"/>
    <w:rsid w:val="001B69E2"/>
    <w:rsid w:val="001B7DE2"/>
    <w:rsid w:val="001C600C"/>
    <w:rsid w:val="001C6398"/>
    <w:rsid w:val="001D2054"/>
    <w:rsid w:val="001D4CAD"/>
    <w:rsid w:val="001D715A"/>
    <w:rsid w:val="001E04A7"/>
    <w:rsid w:val="001E20DB"/>
    <w:rsid w:val="001E359D"/>
    <w:rsid w:val="001E512F"/>
    <w:rsid w:val="001E6636"/>
    <w:rsid w:val="001F1549"/>
    <w:rsid w:val="001F1C63"/>
    <w:rsid w:val="001F2B6A"/>
    <w:rsid w:val="001F5FE9"/>
    <w:rsid w:val="002042C6"/>
    <w:rsid w:val="002063DC"/>
    <w:rsid w:val="00207959"/>
    <w:rsid w:val="00213561"/>
    <w:rsid w:val="00213ACD"/>
    <w:rsid w:val="002154D8"/>
    <w:rsid w:val="00217BFE"/>
    <w:rsid w:val="002203E9"/>
    <w:rsid w:val="00221409"/>
    <w:rsid w:val="00224BD1"/>
    <w:rsid w:val="00226E44"/>
    <w:rsid w:val="0022782B"/>
    <w:rsid w:val="0023303D"/>
    <w:rsid w:val="002331B9"/>
    <w:rsid w:val="00233688"/>
    <w:rsid w:val="0023503E"/>
    <w:rsid w:val="002360AB"/>
    <w:rsid w:val="002448CF"/>
    <w:rsid w:val="00250FA1"/>
    <w:rsid w:val="00254A25"/>
    <w:rsid w:val="002604B5"/>
    <w:rsid w:val="0026080E"/>
    <w:rsid w:val="002612EB"/>
    <w:rsid w:val="00261DE6"/>
    <w:rsid w:val="002727B8"/>
    <w:rsid w:val="00273DBC"/>
    <w:rsid w:val="00280215"/>
    <w:rsid w:val="002859F3"/>
    <w:rsid w:val="00290738"/>
    <w:rsid w:val="002956C8"/>
    <w:rsid w:val="00295DD0"/>
    <w:rsid w:val="00296D45"/>
    <w:rsid w:val="002A1958"/>
    <w:rsid w:val="002A233E"/>
    <w:rsid w:val="002A2CE0"/>
    <w:rsid w:val="002B4F0E"/>
    <w:rsid w:val="002B5213"/>
    <w:rsid w:val="002B71B1"/>
    <w:rsid w:val="002B7BDD"/>
    <w:rsid w:val="002C1203"/>
    <w:rsid w:val="002D12FC"/>
    <w:rsid w:val="002D4B68"/>
    <w:rsid w:val="002E1A06"/>
    <w:rsid w:val="002E3519"/>
    <w:rsid w:val="002E49E9"/>
    <w:rsid w:val="002E53B9"/>
    <w:rsid w:val="002E570F"/>
    <w:rsid w:val="003020E5"/>
    <w:rsid w:val="00304875"/>
    <w:rsid w:val="00305E79"/>
    <w:rsid w:val="00312DFE"/>
    <w:rsid w:val="00313C5D"/>
    <w:rsid w:val="00315E74"/>
    <w:rsid w:val="003169F7"/>
    <w:rsid w:val="00316D52"/>
    <w:rsid w:val="003206CB"/>
    <w:rsid w:val="00320EA2"/>
    <w:rsid w:val="00322294"/>
    <w:rsid w:val="003239DA"/>
    <w:rsid w:val="00323D73"/>
    <w:rsid w:val="00327F43"/>
    <w:rsid w:val="00334CD9"/>
    <w:rsid w:val="00335BC3"/>
    <w:rsid w:val="003400A3"/>
    <w:rsid w:val="003409D4"/>
    <w:rsid w:val="00347B0C"/>
    <w:rsid w:val="00347E85"/>
    <w:rsid w:val="00350D9C"/>
    <w:rsid w:val="00352EA3"/>
    <w:rsid w:val="00353F55"/>
    <w:rsid w:val="00355E5C"/>
    <w:rsid w:val="003607CE"/>
    <w:rsid w:val="00361094"/>
    <w:rsid w:val="003625EE"/>
    <w:rsid w:val="0036538D"/>
    <w:rsid w:val="0036671D"/>
    <w:rsid w:val="00366772"/>
    <w:rsid w:val="00367902"/>
    <w:rsid w:val="0037005E"/>
    <w:rsid w:val="00370153"/>
    <w:rsid w:val="003709DB"/>
    <w:rsid w:val="00374133"/>
    <w:rsid w:val="00385FEE"/>
    <w:rsid w:val="0038615C"/>
    <w:rsid w:val="003931B9"/>
    <w:rsid w:val="00393C23"/>
    <w:rsid w:val="003A52BE"/>
    <w:rsid w:val="003A5A1A"/>
    <w:rsid w:val="003B4D3F"/>
    <w:rsid w:val="003B758B"/>
    <w:rsid w:val="003D25BA"/>
    <w:rsid w:val="003E01D1"/>
    <w:rsid w:val="003E43F6"/>
    <w:rsid w:val="003F1744"/>
    <w:rsid w:val="003F38B9"/>
    <w:rsid w:val="003F635D"/>
    <w:rsid w:val="003F705D"/>
    <w:rsid w:val="00402811"/>
    <w:rsid w:val="004123E3"/>
    <w:rsid w:val="00417853"/>
    <w:rsid w:val="00426E03"/>
    <w:rsid w:val="004279C2"/>
    <w:rsid w:val="0043491F"/>
    <w:rsid w:val="0044285C"/>
    <w:rsid w:val="004457FC"/>
    <w:rsid w:val="0045414C"/>
    <w:rsid w:val="0046190F"/>
    <w:rsid w:val="00466CD3"/>
    <w:rsid w:val="0047222B"/>
    <w:rsid w:val="00474417"/>
    <w:rsid w:val="004760BD"/>
    <w:rsid w:val="00484E79"/>
    <w:rsid w:val="00486750"/>
    <w:rsid w:val="004910AE"/>
    <w:rsid w:val="0049231A"/>
    <w:rsid w:val="00492327"/>
    <w:rsid w:val="00497ADC"/>
    <w:rsid w:val="004A1FA2"/>
    <w:rsid w:val="004A2688"/>
    <w:rsid w:val="004A6945"/>
    <w:rsid w:val="004B233C"/>
    <w:rsid w:val="004B3836"/>
    <w:rsid w:val="004B68D8"/>
    <w:rsid w:val="004C0E74"/>
    <w:rsid w:val="004D24B5"/>
    <w:rsid w:val="004D6F61"/>
    <w:rsid w:val="004D7229"/>
    <w:rsid w:val="004F261E"/>
    <w:rsid w:val="004F57ED"/>
    <w:rsid w:val="00506114"/>
    <w:rsid w:val="0050759E"/>
    <w:rsid w:val="00510583"/>
    <w:rsid w:val="005313DC"/>
    <w:rsid w:val="005343B1"/>
    <w:rsid w:val="005344AF"/>
    <w:rsid w:val="0054626E"/>
    <w:rsid w:val="005534F5"/>
    <w:rsid w:val="00555FC0"/>
    <w:rsid w:val="0056135D"/>
    <w:rsid w:val="005614EC"/>
    <w:rsid w:val="005630C8"/>
    <w:rsid w:val="00563F40"/>
    <w:rsid w:val="00564E35"/>
    <w:rsid w:val="0057188F"/>
    <w:rsid w:val="00574D4E"/>
    <w:rsid w:val="00575006"/>
    <w:rsid w:val="00575C6B"/>
    <w:rsid w:val="00577660"/>
    <w:rsid w:val="00581802"/>
    <w:rsid w:val="00583ACE"/>
    <w:rsid w:val="005903AF"/>
    <w:rsid w:val="00592463"/>
    <w:rsid w:val="00596616"/>
    <w:rsid w:val="005978DA"/>
    <w:rsid w:val="005A0FAF"/>
    <w:rsid w:val="005A7298"/>
    <w:rsid w:val="005B24E2"/>
    <w:rsid w:val="005C1A51"/>
    <w:rsid w:val="005C253A"/>
    <w:rsid w:val="005C34F3"/>
    <w:rsid w:val="005C765B"/>
    <w:rsid w:val="005D113F"/>
    <w:rsid w:val="005D3923"/>
    <w:rsid w:val="005D40E7"/>
    <w:rsid w:val="005D7592"/>
    <w:rsid w:val="005E01CF"/>
    <w:rsid w:val="005E2433"/>
    <w:rsid w:val="005E566C"/>
    <w:rsid w:val="005F03C7"/>
    <w:rsid w:val="005F10E6"/>
    <w:rsid w:val="005F1D0C"/>
    <w:rsid w:val="005F7359"/>
    <w:rsid w:val="006024AB"/>
    <w:rsid w:val="006071B5"/>
    <w:rsid w:val="00607B90"/>
    <w:rsid w:val="00610180"/>
    <w:rsid w:val="00611BBB"/>
    <w:rsid w:val="00614509"/>
    <w:rsid w:val="0062495C"/>
    <w:rsid w:val="0062591A"/>
    <w:rsid w:val="00631658"/>
    <w:rsid w:val="006319A7"/>
    <w:rsid w:val="00634CB5"/>
    <w:rsid w:val="006361B8"/>
    <w:rsid w:val="00647C9A"/>
    <w:rsid w:val="0065172A"/>
    <w:rsid w:val="00652B35"/>
    <w:rsid w:val="00652DF9"/>
    <w:rsid w:val="00654244"/>
    <w:rsid w:val="00655149"/>
    <w:rsid w:val="006633A2"/>
    <w:rsid w:val="006641DD"/>
    <w:rsid w:val="0067124A"/>
    <w:rsid w:val="006774C9"/>
    <w:rsid w:val="0067751F"/>
    <w:rsid w:val="00680944"/>
    <w:rsid w:val="006823E3"/>
    <w:rsid w:val="00687D8E"/>
    <w:rsid w:val="006916AE"/>
    <w:rsid w:val="00695868"/>
    <w:rsid w:val="006B1428"/>
    <w:rsid w:val="006B5D3E"/>
    <w:rsid w:val="006B6389"/>
    <w:rsid w:val="006C094F"/>
    <w:rsid w:val="006C2E43"/>
    <w:rsid w:val="006C3DA6"/>
    <w:rsid w:val="006D5363"/>
    <w:rsid w:val="006D72BF"/>
    <w:rsid w:val="006F11C0"/>
    <w:rsid w:val="00707FB2"/>
    <w:rsid w:val="00710B75"/>
    <w:rsid w:val="0071146A"/>
    <w:rsid w:val="00714779"/>
    <w:rsid w:val="00714C6E"/>
    <w:rsid w:val="00721588"/>
    <w:rsid w:val="00724737"/>
    <w:rsid w:val="007303BC"/>
    <w:rsid w:val="007337F3"/>
    <w:rsid w:val="00735615"/>
    <w:rsid w:val="00736D8C"/>
    <w:rsid w:val="00740154"/>
    <w:rsid w:val="007437E2"/>
    <w:rsid w:val="00744CE2"/>
    <w:rsid w:val="007452C4"/>
    <w:rsid w:val="00746950"/>
    <w:rsid w:val="007503CF"/>
    <w:rsid w:val="00753CED"/>
    <w:rsid w:val="007557A7"/>
    <w:rsid w:val="00755DA7"/>
    <w:rsid w:val="00762EFD"/>
    <w:rsid w:val="0076537E"/>
    <w:rsid w:val="00767256"/>
    <w:rsid w:val="00771E9D"/>
    <w:rsid w:val="007807FB"/>
    <w:rsid w:val="0078284E"/>
    <w:rsid w:val="00782E86"/>
    <w:rsid w:val="00786433"/>
    <w:rsid w:val="00790895"/>
    <w:rsid w:val="00791533"/>
    <w:rsid w:val="00791C9C"/>
    <w:rsid w:val="00794A6B"/>
    <w:rsid w:val="007965C1"/>
    <w:rsid w:val="00797BAC"/>
    <w:rsid w:val="007B03A7"/>
    <w:rsid w:val="007B42E2"/>
    <w:rsid w:val="007B4B8D"/>
    <w:rsid w:val="007B681E"/>
    <w:rsid w:val="007C0D1D"/>
    <w:rsid w:val="007C4EC3"/>
    <w:rsid w:val="007E2CA9"/>
    <w:rsid w:val="007E467F"/>
    <w:rsid w:val="007E66C6"/>
    <w:rsid w:val="007E6787"/>
    <w:rsid w:val="00802EB6"/>
    <w:rsid w:val="00815544"/>
    <w:rsid w:val="00817741"/>
    <w:rsid w:val="0081781C"/>
    <w:rsid w:val="0082004E"/>
    <w:rsid w:val="00825029"/>
    <w:rsid w:val="00831A90"/>
    <w:rsid w:val="0083391B"/>
    <w:rsid w:val="0083561D"/>
    <w:rsid w:val="00836E06"/>
    <w:rsid w:val="00846B84"/>
    <w:rsid w:val="008475A1"/>
    <w:rsid w:val="00847ACD"/>
    <w:rsid w:val="00847D82"/>
    <w:rsid w:val="008534DB"/>
    <w:rsid w:val="00857E28"/>
    <w:rsid w:val="0086208E"/>
    <w:rsid w:val="0086347D"/>
    <w:rsid w:val="008649D3"/>
    <w:rsid w:val="00892411"/>
    <w:rsid w:val="008A362B"/>
    <w:rsid w:val="008A4F3F"/>
    <w:rsid w:val="008A6582"/>
    <w:rsid w:val="008A6A1F"/>
    <w:rsid w:val="008B1432"/>
    <w:rsid w:val="008B1531"/>
    <w:rsid w:val="008B709B"/>
    <w:rsid w:val="008C36B8"/>
    <w:rsid w:val="008C5BC3"/>
    <w:rsid w:val="008D0360"/>
    <w:rsid w:val="008D35F8"/>
    <w:rsid w:val="008D5C0C"/>
    <w:rsid w:val="008E10F7"/>
    <w:rsid w:val="008E412D"/>
    <w:rsid w:val="008E42EF"/>
    <w:rsid w:val="008E47A7"/>
    <w:rsid w:val="008E58E1"/>
    <w:rsid w:val="008E5B92"/>
    <w:rsid w:val="008F7C19"/>
    <w:rsid w:val="009023EE"/>
    <w:rsid w:val="0090345C"/>
    <w:rsid w:val="009066D6"/>
    <w:rsid w:val="00907867"/>
    <w:rsid w:val="00913F9F"/>
    <w:rsid w:val="0091539A"/>
    <w:rsid w:val="00915B95"/>
    <w:rsid w:val="009173B5"/>
    <w:rsid w:val="0091782A"/>
    <w:rsid w:val="00920849"/>
    <w:rsid w:val="00923645"/>
    <w:rsid w:val="00924BB6"/>
    <w:rsid w:val="0092617F"/>
    <w:rsid w:val="00926AB3"/>
    <w:rsid w:val="00931731"/>
    <w:rsid w:val="00934B00"/>
    <w:rsid w:val="00934FE8"/>
    <w:rsid w:val="00936049"/>
    <w:rsid w:val="00937EBF"/>
    <w:rsid w:val="009466FA"/>
    <w:rsid w:val="00946E13"/>
    <w:rsid w:val="00947593"/>
    <w:rsid w:val="00956038"/>
    <w:rsid w:val="00956BA0"/>
    <w:rsid w:val="00960F78"/>
    <w:rsid w:val="009643C8"/>
    <w:rsid w:val="00964F69"/>
    <w:rsid w:val="00967721"/>
    <w:rsid w:val="00970F42"/>
    <w:rsid w:val="009749A5"/>
    <w:rsid w:val="0097616D"/>
    <w:rsid w:val="00981CEC"/>
    <w:rsid w:val="00983DB9"/>
    <w:rsid w:val="009853A2"/>
    <w:rsid w:val="009917E0"/>
    <w:rsid w:val="00993326"/>
    <w:rsid w:val="0099503A"/>
    <w:rsid w:val="009A0AA4"/>
    <w:rsid w:val="009A4AE8"/>
    <w:rsid w:val="009A6BA7"/>
    <w:rsid w:val="009A7C06"/>
    <w:rsid w:val="009A7E37"/>
    <w:rsid w:val="009B023C"/>
    <w:rsid w:val="009B3DFE"/>
    <w:rsid w:val="009B6833"/>
    <w:rsid w:val="009C57C6"/>
    <w:rsid w:val="009D1B06"/>
    <w:rsid w:val="009D5BAD"/>
    <w:rsid w:val="009E3E50"/>
    <w:rsid w:val="009E4168"/>
    <w:rsid w:val="009E618F"/>
    <w:rsid w:val="009F0E48"/>
    <w:rsid w:val="009F2800"/>
    <w:rsid w:val="009F3639"/>
    <w:rsid w:val="009F5962"/>
    <w:rsid w:val="009F5ADB"/>
    <w:rsid w:val="00A05E6F"/>
    <w:rsid w:val="00A06DCF"/>
    <w:rsid w:val="00A126D5"/>
    <w:rsid w:val="00A1537B"/>
    <w:rsid w:val="00A17BBA"/>
    <w:rsid w:val="00A20223"/>
    <w:rsid w:val="00A2632C"/>
    <w:rsid w:val="00A265FF"/>
    <w:rsid w:val="00A31FF9"/>
    <w:rsid w:val="00A32267"/>
    <w:rsid w:val="00A32B5B"/>
    <w:rsid w:val="00A337AF"/>
    <w:rsid w:val="00A33C05"/>
    <w:rsid w:val="00A35F4C"/>
    <w:rsid w:val="00A4433D"/>
    <w:rsid w:val="00A4448E"/>
    <w:rsid w:val="00A456D9"/>
    <w:rsid w:val="00A50400"/>
    <w:rsid w:val="00A506A2"/>
    <w:rsid w:val="00A509F2"/>
    <w:rsid w:val="00A55CC9"/>
    <w:rsid w:val="00A56A2D"/>
    <w:rsid w:val="00A56E07"/>
    <w:rsid w:val="00A640B1"/>
    <w:rsid w:val="00A84557"/>
    <w:rsid w:val="00A84674"/>
    <w:rsid w:val="00A85E05"/>
    <w:rsid w:val="00A90AF0"/>
    <w:rsid w:val="00A92F2C"/>
    <w:rsid w:val="00A94289"/>
    <w:rsid w:val="00A950C7"/>
    <w:rsid w:val="00A9530C"/>
    <w:rsid w:val="00A955E4"/>
    <w:rsid w:val="00AA2699"/>
    <w:rsid w:val="00AA41A8"/>
    <w:rsid w:val="00AA5C23"/>
    <w:rsid w:val="00AA6E87"/>
    <w:rsid w:val="00AA754D"/>
    <w:rsid w:val="00AB3207"/>
    <w:rsid w:val="00AB36DA"/>
    <w:rsid w:val="00AC421A"/>
    <w:rsid w:val="00AC68C9"/>
    <w:rsid w:val="00AD4ED1"/>
    <w:rsid w:val="00AE0DD5"/>
    <w:rsid w:val="00AF50A8"/>
    <w:rsid w:val="00AF6934"/>
    <w:rsid w:val="00B01D32"/>
    <w:rsid w:val="00B203D9"/>
    <w:rsid w:val="00B2634B"/>
    <w:rsid w:val="00B26B59"/>
    <w:rsid w:val="00B34E7F"/>
    <w:rsid w:val="00B3612A"/>
    <w:rsid w:val="00B42DC3"/>
    <w:rsid w:val="00B45F97"/>
    <w:rsid w:val="00B4776A"/>
    <w:rsid w:val="00B52747"/>
    <w:rsid w:val="00B56569"/>
    <w:rsid w:val="00B61EE3"/>
    <w:rsid w:val="00B6214E"/>
    <w:rsid w:val="00B627ED"/>
    <w:rsid w:val="00B657C4"/>
    <w:rsid w:val="00B66D18"/>
    <w:rsid w:val="00B7250A"/>
    <w:rsid w:val="00B73207"/>
    <w:rsid w:val="00B7599B"/>
    <w:rsid w:val="00B81B1B"/>
    <w:rsid w:val="00B822ED"/>
    <w:rsid w:val="00B8439F"/>
    <w:rsid w:val="00B8522A"/>
    <w:rsid w:val="00B858A3"/>
    <w:rsid w:val="00B8763A"/>
    <w:rsid w:val="00B87BD6"/>
    <w:rsid w:val="00B91A34"/>
    <w:rsid w:val="00B91EE1"/>
    <w:rsid w:val="00B93C1A"/>
    <w:rsid w:val="00BA2555"/>
    <w:rsid w:val="00BB008D"/>
    <w:rsid w:val="00BB12B2"/>
    <w:rsid w:val="00BB228B"/>
    <w:rsid w:val="00BB2DD3"/>
    <w:rsid w:val="00BB7127"/>
    <w:rsid w:val="00BC1C0D"/>
    <w:rsid w:val="00BC4ABB"/>
    <w:rsid w:val="00BC5308"/>
    <w:rsid w:val="00BC63EA"/>
    <w:rsid w:val="00BC67CF"/>
    <w:rsid w:val="00BD273C"/>
    <w:rsid w:val="00BE0047"/>
    <w:rsid w:val="00BE364A"/>
    <w:rsid w:val="00BF0393"/>
    <w:rsid w:val="00BF3AAA"/>
    <w:rsid w:val="00BF463D"/>
    <w:rsid w:val="00C06947"/>
    <w:rsid w:val="00C1181B"/>
    <w:rsid w:val="00C1233C"/>
    <w:rsid w:val="00C129ED"/>
    <w:rsid w:val="00C12AC5"/>
    <w:rsid w:val="00C14373"/>
    <w:rsid w:val="00C218CD"/>
    <w:rsid w:val="00C22B63"/>
    <w:rsid w:val="00C25317"/>
    <w:rsid w:val="00C32D74"/>
    <w:rsid w:val="00C3560A"/>
    <w:rsid w:val="00C37EEA"/>
    <w:rsid w:val="00C4749C"/>
    <w:rsid w:val="00C54338"/>
    <w:rsid w:val="00C57A12"/>
    <w:rsid w:val="00C600E8"/>
    <w:rsid w:val="00C617A2"/>
    <w:rsid w:val="00C65D79"/>
    <w:rsid w:val="00C70935"/>
    <w:rsid w:val="00C7557E"/>
    <w:rsid w:val="00C769BF"/>
    <w:rsid w:val="00C809B7"/>
    <w:rsid w:val="00C82004"/>
    <w:rsid w:val="00C83436"/>
    <w:rsid w:val="00C87315"/>
    <w:rsid w:val="00C87E38"/>
    <w:rsid w:val="00C9216B"/>
    <w:rsid w:val="00C961D4"/>
    <w:rsid w:val="00C9684A"/>
    <w:rsid w:val="00C974FC"/>
    <w:rsid w:val="00CA6ED6"/>
    <w:rsid w:val="00CB1768"/>
    <w:rsid w:val="00CB472D"/>
    <w:rsid w:val="00CB6F2B"/>
    <w:rsid w:val="00CC62A5"/>
    <w:rsid w:val="00CD0C72"/>
    <w:rsid w:val="00CE25AE"/>
    <w:rsid w:val="00CE2CF2"/>
    <w:rsid w:val="00CE40E8"/>
    <w:rsid w:val="00CE50E3"/>
    <w:rsid w:val="00CE51EB"/>
    <w:rsid w:val="00CE55C9"/>
    <w:rsid w:val="00CE56DF"/>
    <w:rsid w:val="00CF057A"/>
    <w:rsid w:val="00CF28D1"/>
    <w:rsid w:val="00CF48E2"/>
    <w:rsid w:val="00CF6A51"/>
    <w:rsid w:val="00CF6AAE"/>
    <w:rsid w:val="00D03731"/>
    <w:rsid w:val="00D04952"/>
    <w:rsid w:val="00D063C1"/>
    <w:rsid w:val="00D0793F"/>
    <w:rsid w:val="00D221E3"/>
    <w:rsid w:val="00D23CB9"/>
    <w:rsid w:val="00D27752"/>
    <w:rsid w:val="00D32BF2"/>
    <w:rsid w:val="00D339C9"/>
    <w:rsid w:val="00D37093"/>
    <w:rsid w:val="00D427D7"/>
    <w:rsid w:val="00D44823"/>
    <w:rsid w:val="00D4530B"/>
    <w:rsid w:val="00D47679"/>
    <w:rsid w:val="00D5280D"/>
    <w:rsid w:val="00D541DE"/>
    <w:rsid w:val="00D633C8"/>
    <w:rsid w:val="00D63D20"/>
    <w:rsid w:val="00D6584F"/>
    <w:rsid w:val="00D669D6"/>
    <w:rsid w:val="00D7271E"/>
    <w:rsid w:val="00D73076"/>
    <w:rsid w:val="00D84EC3"/>
    <w:rsid w:val="00D86E9D"/>
    <w:rsid w:val="00D93150"/>
    <w:rsid w:val="00D94BCC"/>
    <w:rsid w:val="00D9668D"/>
    <w:rsid w:val="00D96852"/>
    <w:rsid w:val="00DA05FB"/>
    <w:rsid w:val="00DA199B"/>
    <w:rsid w:val="00DA4DE2"/>
    <w:rsid w:val="00DB5B44"/>
    <w:rsid w:val="00DC0E64"/>
    <w:rsid w:val="00DC4BDC"/>
    <w:rsid w:val="00DD4485"/>
    <w:rsid w:val="00DD4568"/>
    <w:rsid w:val="00DD5CB8"/>
    <w:rsid w:val="00DD657B"/>
    <w:rsid w:val="00DE0F4F"/>
    <w:rsid w:val="00DE1F51"/>
    <w:rsid w:val="00DE4379"/>
    <w:rsid w:val="00DE5EFC"/>
    <w:rsid w:val="00DF1FD6"/>
    <w:rsid w:val="00DF561D"/>
    <w:rsid w:val="00DF5A00"/>
    <w:rsid w:val="00DF6791"/>
    <w:rsid w:val="00E02769"/>
    <w:rsid w:val="00E029F3"/>
    <w:rsid w:val="00E02B3E"/>
    <w:rsid w:val="00E05C26"/>
    <w:rsid w:val="00E05ECB"/>
    <w:rsid w:val="00E06813"/>
    <w:rsid w:val="00E10225"/>
    <w:rsid w:val="00E105EC"/>
    <w:rsid w:val="00E13D6A"/>
    <w:rsid w:val="00E16269"/>
    <w:rsid w:val="00E167B8"/>
    <w:rsid w:val="00E2288F"/>
    <w:rsid w:val="00E23ED1"/>
    <w:rsid w:val="00E34872"/>
    <w:rsid w:val="00E36B99"/>
    <w:rsid w:val="00E53C85"/>
    <w:rsid w:val="00E609C7"/>
    <w:rsid w:val="00E62246"/>
    <w:rsid w:val="00E62B33"/>
    <w:rsid w:val="00E62FF4"/>
    <w:rsid w:val="00E65D94"/>
    <w:rsid w:val="00E72088"/>
    <w:rsid w:val="00E737E7"/>
    <w:rsid w:val="00E77306"/>
    <w:rsid w:val="00E86BE2"/>
    <w:rsid w:val="00E87B99"/>
    <w:rsid w:val="00E93998"/>
    <w:rsid w:val="00E93DE9"/>
    <w:rsid w:val="00E97CE6"/>
    <w:rsid w:val="00EA0196"/>
    <w:rsid w:val="00EA309F"/>
    <w:rsid w:val="00EA3C82"/>
    <w:rsid w:val="00EB4DA1"/>
    <w:rsid w:val="00EC05A7"/>
    <w:rsid w:val="00EC0956"/>
    <w:rsid w:val="00EC2A8A"/>
    <w:rsid w:val="00ED22B1"/>
    <w:rsid w:val="00ED4783"/>
    <w:rsid w:val="00ED50D9"/>
    <w:rsid w:val="00ED5F71"/>
    <w:rsid w:val="00ED6933"/>
    <w:rsid w:val="00EF67F9"/>
    <w:rsid w:val="00EF776A"/>
    <w:rsid w:val="00F00B34"/>
    <w:rsid w:val="00F011D4"/>
    <w:rsid w:val="00F01F31"/>
    <w:rsid w:val="00F05952"/>
    <w:rsid w:val="00F1342A"/>
    <w:rsid w:val="00F167B0"/>
    <w:rsid w:val="00F357FF"/>
    <w:rsid w:val="00F401F7"/>
    <w:rsid w:val="00F477AD"/>
    <w:rsid w:val="00F5136D"/>
    <w:rsid w:val="00F55718"/>
    <w:rsid w:val="00F63867"/>
    <w:rsid w:val="00F63ACE"/>
    <w:rsid w:val="00F66E50"/>
    <w:rsid w:val="00F762BC"/>
    <w:rsid w:val="00F82567"/>
    <w:rsid w:val="00F82EB4"/>
    <w:rsid w:val="00F93601"/>
    <w:rsid w:val="00F976D2"/>
    <w:rsid w:val="00FA09F0"/>
    <w:rsid w:val="00FA16B0"/>
    <w:rsid w:val="00FB46D4"/>
    <w:rsid w:val="00FB5A9F"/>
    <w:rsid w:val="00FC0AAF"/>
    <w:rsid w:val="00FC1363"/>
    <w:rsid w:val="00FC7112"/>
    <w:rsid w:val="00FC7747"/>
    <w:rsid w:val="00FD053B"/>
    <w:rsid w:val="00FD210B"/>
    <w:rsid w:val="00FD22CD"/>
    <w:rsid w:val="00FE0E17"/>
    <w:rsid w:val="00FE326F"/>
    <w:rsid w:val="00FE5F1D"/>
    <w:rsid w:val="00FF1331"/>
    <w:rsid w:val="00FF29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2AC64"/>
  <w15:chartTrackingRefBased/>
  <w15:docId w15:val="{EC5868FE-F24F-4230-8ACC-54F87D4A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Normal Indent" w:uiPriority="99"/>
    <w:lsdException w:name="footer" w:uiPriority="99"/>
    <w:lsdException w:name="caption" w:semiHidden="1" w:unhideWhenUsed="1" w:qFormat="1"/>
    <w:lsdException w:name="footnote reference" w:uiPriority="99"/>
    <w:lsdException w:name="annotation reference" w:uiPriority="99"/>
    <w:lsdException w:name="List Bullet" w:uiPriority="99"/>
    <w:lsdException w:name="List Number"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2"/>
    </w:rPr>
  </w:style>
  <w:style w:type="paragraph" w:styleId="Nadpis1">
    <w:name w:val="heading 1"/>
    <w:aliases w:val="(Kapitola)"/>
    <w:basedOn w:val="Normln"/>
    <w:next w:val="Normln"/>
    <w:link w:val="Nadpis1Char"/>
    <w:uiPriority w:val="99"/>
    <w:qFormat/>
    <w:pPr>
      <w:numPr>
        <w:numId w:val="8"/>
      </w:numPr>
      <w:tabs>
        <w:tab w:val="decimal" w:pos="1134"/>
      </w:tabs>
      <w:spacing w:before="480" w:after="240"/>
      <w:outlineLvl w:val="0"/>
    </w:pPr>
    <w:rPr>
      <w:b/>
      <w:sz w:val="28"/>
      <w:u w:val="single"/>
      <w:lang w:val="x-none" w:eastAsia="x-none"/>
    </w:rPr>
  </w:style>
  <w:style w:type="paragraph" w:styleId="Nadpis2">
    <w:name w:val="heading 2"/>
    <w:aliases w:val="(Oddíl)"/>
    <w:basedOn w:val="Normln"/>
    <w:next w:val="Normln"/>
    <w:link w:val="Nadpis2Char"/>
    <w:uiPriority w:val="99"/>
    <w:qFormat/>
    <w:pPr>
      <w:keepNext/>
      <w:numPr>
        <w:ilvl w:val="1"/>
        <w:numId w:val="8"/>
      </w:numPr>
      <w:spacing w:before="240" w:after="120"/>
      <w:outlineLvl w:val="1"/>
    </w:pPr>
    <w:rPr>
      <w:b/>
      <w:sz w:val="24"/>
      <w:u w:val="single"/>
      <w:lang w:val="x-none" w:eastAsia="x-none"/>
    </w:rPr>
  </w:style>
  <w:style w:type="paragraph" w:styleId="Nadpis3">
    <w:name w:val="heading 3"/>
    <w:aliases w:val="(Číslovaný odstavec)"/>
    <w:basedOn w:val="Normln"/>
    <w:next w:val="Normln"/>
    <w:link w:val="Nadpis3Char"/>
    <w:qFormat/>
    <w:pPr>
      <w:keepNext/>
      <w:numPr>
        <w:ilvl w:val="2"/>
        <w:numId w:val="8"/>
      </w:numPr>
      <w:spacing w:before="120" w:after="60"/>
      <w:outlineLvl w:val="2"/>
    </w:pPr>
    <w:rPr>
      <w:b/>
      <w:lang w:val="x-none" w:eastAsia="x-none"/>
    </w:rPr>
  </w:style>
  <w:style w:type="paragraph" w:styleId="Nadpis4">
    <w:name w:val="heading 4"/>
    <w:aliases w:val="(Číslovaný pododstavec)"/>
    <w:basedOn w:val="Normln"/>
    <w:next w:val="Normln"/>
    <w:link w:val="Nadpis4Char"/>
    <w:qFormat/>
    <w:pPr>
      <w:numPr>
        <w:ilvl w:val="3"/>
        <w:numId w:val="9"/>
      </w:numPr>
      <w:overflowPunct w:val="0"/>
      <w:autoSpaceDE w:val="0"/>
      <w:autoSpaceDN w:val="0"/>
      <w:adjustRightInd w:val="0"/>
      <w:spacing w:before="60" w:after="60"/>
      <w:jc w:val="left"/>
      <w:textAlignment w:val="baseline"/>
      <w:outlineLvl w:val="3"/>
    </w:pPr>
    <w:rPr>
      <w:sz w:val="24"/>
      <w:szCs w:val="18"/>
      <w:lang w:val="x-none" w:eastAsia="x-none"/>
    </w:rPr>
  </w:style>
  <w:style w:type="paragraph" w:styleId="Nadpis5">
    <w:name w:val="heading 5"/>
    <w:basedOn w:val="Normln"/>
    <w:next w:val="Normln"/>
    <w:link w:val="Nadpis5Char"/>
    <w:qFormat/>
    <w:pPr>
      <w:keepNext/>
      <w:outlineLvl w:val="4"/>
    </w:pPr>
    <w:rPr>
      <w:b/>
      <w:bCs/>
      <w:sz w:val="28"/>
      <w:lang w:val="x-none" w:eastAsia="x-none"/>
    </w:rPr>
  </w:style>
  <w:style w:type="paragraph" w:styleId="Nadpis6">
    <w:name w:val="heading 6"/>
    <w:basedOn w:val="Normln"/>
    <w:next w:val="Normln"/>
    <w:link w:val="Nadpis6Char"/>
    <w:qFormat/>
    <w:pPr>
      <w:spacing w:before="240" w:after="60"/>
      <w:outlineLvl w:val="5"/>
    </w:pPr>
    <w:rPr>
      <w:b/>
      <w:bCs/>
      <w:szCs w:val="22"/>
      <w:lang w:val="x-none" w:eastAsia="x-none"/>
    </w:rPr>
  </w:style>
  <w:style w:type="paragraph" w:styleId="Nadpis7">
    <w:name w:val="heading 7"/>
    <w:basedOn w:val="Normln"/>
    <w:next w:val="Normln"/>
    <w:link w:val="Nadpis7Char"/>
    <w:qFormat/>
    <w:pPr>
      <w:keepNext/>
      <w:framePr w:hSpace="141" w:wrap="around" w:vAnchor="text" w:hAnchor="margin" w:x="-923" w:y="22"/>
      <w:outlineLvl w:val="6"/>
    </w:pPr>
    <w:rPr>
      <w:rFonts w:ascii="Arial" w:hAnsi="Arial"/>
      <w:b/>
      <w:bCs/>
      <w:sz w:val="20"/>
      <w:szCs w:val="16"/>
      <w:lang w:val="x-none" w:eastAsia="x-none"/>
    </w:rPr>
  </w:style>
  <w:style w:type="paragraph" w:styleId="Nadpis8">
    <w:name w:val="heading 8"/>
    <w:basedOn w:val="Normln"/>
    <w:next w:val="Normln"/>
    <w:link w:val="Nadpis8Char"/>
    <w:qFormat/>
    <w:rsid w:val="00A265FF"/>
    <w:pPr>
      <w:spacing w:before="240" w:after="60"/>
      <w:jc w:val="left"/>
      <w:outlineLvl w:val="7"/>
    </w:pPr>
    <w:rPr>
      <w:i/>
      <w:iCs/>
      <w:sz w:val="24"/>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
    <w:link w:val="Nadpis1"/>
    <w:uiPriority w:val="99"/>
    <w:rsid w:val="00A265FF"/>
    <w:rPr>
      <w:b/>
      <w:sz w:val="28"/>
      <w:u w:val="single"/>
      <w:lang w:val="x-none" w:eastAsia="x-none"/>
    </w:rPr>
  </w:style>
  <w:style w:type="character" w:customStyle="1" w:styleId="Nadpis2Char">
    <w:name w:val="Nadpis 2 Char"/>
    <w:aliases w:val="(Oddíl) Char"/>
    <w:link w:val="Nadpis2"/>
    <w:uiPriority w:val="99"/>
    <w:locked/>
    <w:rsid w:val="00A265FF"/>
    <w:rPr>
      <w:b/>
      <w:sz w:val="24"/>
      <w:u w:val="single"/>
      <w:lang w:val="x-none" w:eastAsia="x-none"/>
    </w:rPr>
  </w:style>
  <w:style w:type="character" w:customStyle="1" w:styleId="Nadpis3Char">
    <w:name w:val="Nadpis 3 Char"/>
    <w:aliases w:val="(Číslovaný odstavec) Char"/>
    <w:link w:val="Nadpis3"/>
    <w:rsid w:val="00A265FF"/>
    <w:rPr>
      <w:b/>
      <w:sz w:val="22"/>
      <w:lang w:val="x-none" w:eastAsia="x-none"/>
    </w:rPr>
  </w:style>
  <w:style w:type="character" w:customStyle="1" w:styleId="Nadpis4Char">
    <w:name w:val="Nadpis 4 Char"/>
    <w:aliases w:val="(Číslovaný pododstavec) Char"/>
    <w:link w:val="Nadpis4"/>
    <w:rsid w:val="00A265FF"/>
    <w:rPr>
      <w:sz w:val="24"/>
      <w:szCs w:val="18"/>
      <w:lang w:val="x-none" w:eastAsia="x-none"/>
    </w:rPr>
  </w:style>
  <w:style w:type="character" w:customStyle="1" w:styleId="Nadpis5Char">
    <w:name w:val="Nadpis 5 Char"/>
    <w:link w:val="Nadpis5"/>
    <w:rsid w:val="00A265FF"/>
    <w:rPr>
      <w:b/>
      <w:bCs/>
      <w:sz w:val="28"/>
    </w:rPr>
  </w:style>
  <w:style w:type="character" w:customStyle="1" w:styleId="Nadpis6Char">
    <w:name w:val="Nadpis 6 Char"/>
    <w:link w:val="Nadpis6"/>
    <w:locked/>
    <w:rsid w:val="00A265FF"/>
    <w:rPr>
      <w:b/>
      <w:bCs/>
      <w:sz w:val="22"/>
      <w:szCs w:val="22"/>
    </w:rPr>
  </w:style>
  <w:style w:type="character" w:customStyle="1" w:styleId="Nadpis7Char">
    <w:name w:val="Nadpis 7 Char"/>
    <w:link w:val="Nadpis7"/>
    <w:rsid w:val="00A265FF"/>
    <w:rPr>
      <w:rFonts w:ascii="Arial" w:hAnsi="Arial" w:cs="Arial"/>
      <w:b/>
      <w:bCs/>
      <w:szCs w:val="16"/>
    </w:rPr>
  </w:style>
  <w:style w:type="character" w:customStyle="1" w:styleId="Nadpis8Char">
    <w:name w:val="Nadpis 8 Char"/>
    <w:link w:val="Nadpis8"/>
    <w:rsid w:val="00A265FF"/>
    <w:rPr>
      <w:i/>
      <w:iCs/>
      <w:sz w:val="24"/>
      <w:szCs w:val="24"/>
    </w:rPr>
  </w:style>
  <w:style w:type="paragraph" w:styleId="Obsah2">
    <w:name w:val="toc 2"/>
    <w:basedOn w:val="Normln"/>
    <w:next w:val="Normln"/>
    <w:semiHidden/>
    <w:pPr>
      <w:widowControl w:val="0"/>
      <w:tabs>
        <w:tab w:val="left" w:pos="1134"/>
      </w:tabs>
      <w:spacing w:before="120"/>
    </w:pPr>
    <w:rPr>
      <w:b/>
      <w:caps/>
      <w:sz w:val="24"/>
      <w:u w:val="words"/>
    </w:rPr>
  </w:style>
  <w:style w:type="paragraph" w:customStyle="1" w:styleId="nadpisobsahu">
    <w:name w:val="nadpis obsahu"/>
    <w:basedOn w:val="Normln"/>
    <w:pPr>
      <w:widowControl w:val="0"/>
      <w:tabs>
        <w:tab w:val="left" w:pos="1134"/>
      </w:tabs>
      <w:suppressAutoHyphens/>
      <w:spacing w:before="120" w:after="120"/>
    </w:pPr>
    <w:rPr>
      <w:b/>
      <w:caps/>
      <w:sz w:val="24"/>
      <w:u w:val="words"/>
      <w:lang w:val="en-US"/>
    </w:rPr>
  </w:style>
  <w:style w:type="paragraph" w:customStyle="1" w:styleId="obsah1">
    <w:name w:val="obsah 1"/>
    <w:basedOn w:val="Normln"/>
    <w:pPr>
      <w:widowControl w:val="0"/>
      <w:tabs>
        <w:tab w:val="left" w:pos="1134"/>
      </w:tabs>
      <w:suppressAutoHyphens/>
      <w:spacing w:before="240" w:after="120"/>
    </w:pPr>
    <w:rPr>
      <w:sz w:val="24"/>
      <w:lang w:val="en-US"/>
    </w:rPr>
  </w:style>
  <w:style w:type="character" w:styleId="slostrnky">
    <w:name w:val="page number"/>
    <w:basedOn w:val="Standardnpsmoodstavce"/>
  </w:style>
  <w:style w:type="paragraph" w:styleId="Obsah3">
    <w:name w:val="toc 3"/>
    <w:basedOn w:val="Normln"/>
    <w:next w:val="Normln"/>
    <w:semiHidden/>
    <w:pPr>
      <w:widowControl w:val="0"/>
      <w:tabs>
        <w:tab w:val="left" w:pos="1134"/>
      </w:tabs>
    </w:pPr>
    <w:rPr>
      <w:b/>
      <w:sz w:val="24"/>
      <w:u w:val="words"/>
    </w:rPr>
  </w:style>
  <w:style w:type="paragraph" w:styleId="Obsah4">
    <w:name w:val="toc 4"/>
    <w:basedOn w:val="Normln"/>
    <w:next w:val="Normln"/>
    <w:semiHidden/>
    <w:pPr>
      <w:widowControl w:val="0"/>
      <w:tabs>
        <w:tab w:val="left" w:pos="1134"/>
      </w:tabs>
      <w:ind w:left="600"/>
    </w:pPr>
    <w:rPr>
      <w:b/>
      <w:u w:val="words"/>
    </w:rPr>
  </w:style>
  <w:style w:type="paragraph" w:styleId="Obsah5">
    <w:name w:val="toc 5"/>
    <w:basedOn w:val="Normln"/>
    <w:next w:val="Normln"/>
    <w:semiHidden/>
    <w:pPr>
      <w:widowControl w:val="0"/>
      <w:tabs>
        <w:tab w:val="left" w:pos="1134"/>
      </w:tabs>
    </w:pPr>
    <w:rPr>
      <w:b/>
    </w:rPr>
  </w:style>
  <w:style w:type="paragraph" w:styleId="Obsah10">
    <w:name w:val="toc 1"/>
    <w:basedOn w:val="Normln"/>
    <w:next w:val="Normln"/>
    <w:pPr>
      <w:widowControl w:val="0"/>
      <w:tabs>
        <w:tab w:val="right" w:pos="9355"/>
      </w:tabs>
      <w:spacing w:before="360" w:after="360"/>
    </w:pPr>
    <w:rPr>
      <w:caps/>
      <w:u w:val="single"/>
    </w:rPr>
  </w:style>
  <w:style w:type="paragraph" w:styleId="Zhlav">
    <w:name w:val="header"/>
    <w:basedOn w:val="Normln"/>
    <w:link w:val="ZhlavChar"/>
    <w:pPr>
      <w:tabs>
        <w:tab w:val="center" w:pos="4536"/>
        <w:tab w:val="right" w:pos="9072"/>
      </w:tabs>
    </w:pPr>
    <w:rPr>
      <w:lang w:val="x-none" w:eastAsia="x-none"/>
    </w:rPr>
  </w:style>
  <w:style w:type="character" w:customStyle="1" w:styleId="ZhlavChar">
    <w:name w:val="Záhlaví Char"/>
    <w:link w:val="Zhlav"/>
    <w:locked/>
    <w:rsid w:val="00A265FF"/>
    <w:rPr>
      <w:sz w:val="22"/>
    </w:rPr>
  </w:style>
  <w:style w:type="paragraph" w:customStyle="1" w:styleId="Smlouva">
    <w:name w:val="Smlouva"/>
    <w:basedOn w:val="Normln"/>
    <w:next w:val="Normln"/>
    <w:pPr>
      <w:numPr>
        <w:numId w:val="1"/>
      </w:numPr>
    </w:pPr>
  </w:style>
  <w:style w:type="paragraph" w:styleId="Hlavikaobsahu">
    <w:name w:val="toa heading"/>
    <w:basedOn w:val="Normln"/>
    <w:next w:val="Normln"/>
    <w:semiHidden/>
    <w:pPr>
      <w:spacing w:before="120"/>
    </w:pPr>
    <w:rPr>
      <w:rFonts w:ascii="Arial" w:hAnsi="Arial"/>
      <w:b/>
      <w:sz w:val="24"/>
    </w:rPr>
  </w:style>
  <w:style w:type="paragraph" w:styleId="slovanseznam">
    <w:name w:val="List Number"/>
    <w:basedOn w:val="Normln"/>
    <w:uiPriority w:val="99"/>
    <w:pPr>
      <w:tabs>
        <w:tab w:val="num" w:pos="851"/>
      </w:tabs>
      <w:ind w:left="851" w:hanging="851"/>
    </w:pPr>
  </w:style>
  <w:style w:type="paragraph" w:styleId="slovanseznam2">
    <w:name w:val="List Number 2"/>
    <w:basedOn w:val="Normln"/>
    <w:pPr>
      <w:numPr>
        <w:ilvl w:val="2"/>
        <w:numId w:val="2"/>
      </w:numPr>
    </w:pPr>
  </w:style>
  <w:style w:type="paragraph" w:styleId="Normlnodsazen">
    <w:name w:val="Normal Indent"/>
    <w:aliases w:val="(Text)"/>
    <w:basedOn w:val="Normln"/>
    <w:uiPriority w:val="99"/>
    <w:pPr>
      <w:ind w:left="851"/>
    </w:pPr>
  </w:style>
  <w:style w:type="paragraph" w:styleId="Nzev">
    <w:name w:val="Title"/>
    <w:basedOn w:val="Normln"/>
    <w:link w:val="NzevChar"/>
    <w:qFormat/>
    <w:pPr>
      <w:jc w:val="center"/>
    </w:pPr>
    <w:rPr>
      <w:rFonts w:eastAsia="Impact"/>
      <w:b/>
      <w:sz w:val="28"/>
      <w:lang w:val="x-none" w:eastAsia="x-none"/>
    </w:rPr>
  </w:style>
  <w:style w:type="character" w:customStyle="1" w:styleId="NzevChar">
    <w:name w:val="Název Char"/>
    <w:link w:val="Nzev"/>
    <w:rsid w:val="00A265FF"/>
    <w:rPr>
      <w:rFonts w:eastAsia="Impact"/>
      <w:b/>
      <w:sz w:val="28"/>
    </w:rPr>
  </w:style>
  <w:style w:type="paragraph" w:styleId="Zpat">
    <w:name w:val="footer"/>
    <w:basedOn w:val="Normln"/>
    <w:link w:val="ZpatChar"/>
    <w:uiPriority w:val="99"/>
    <w:pPr>
      <w:tabs>
        <w:tab w:val="center" w:pos="4536"/>
        <w:tab w:val="right" w:pos="9072"/>
      </w:tabs>
    </w:pPr>
    <w:rPr>
      <w:lang w:val="x-none" w:eastAsia="x-none"/>
    </w:rPr>
  </w:style>
  <w:style w:type="character" w:customStyle="1" w:styleId="ZpatChar">
    <w:name w:val="Zápatí Char"/>
    <w:link w:val="Zpat"/>
    <w:uiPriority w:val="99"/>
    <w:locked/>
    <w:rsid w:val="00A265FF"/>
    <w:rPr>
      <w:sz w:val="22"/>
    </w:rPr>
  </w:style>
  <w:style w:type="paragraph" w:customStyle="1" w:styleId="Rozvrendokumentu">
    <w:name w:val="Rozvržení dokumentu"/>
    <w:basedOn w:val="Normln"/>
    <w:link w:val="RozvrendokumentuChar"/>
    <w:semiHidden/>
    <w:pPr>
      <w:shd w:val="clear" w:color="auto" w:fill="000080"/>
    </w:pPr>
    <w:rPr>
      <w:rFonts w:ascii="Tahoma" w:hAnsi="Tahoma"/>
      <w:lang w:val="x-none" w:eastAsia="x-none"/>
    </w:rPr>
  </w:style>
  <w:style w:type="character" w:customStyle="1" w:styleId="RozvrendokumentuChar">
    <w:name w:val="Rozvržení dokumentu Char"/>
    <w:link w:val="Rozvrendokumentu"/>
    <w:semiHidden/>
    <w:rsid w:val="00A265FF"/>
    <w:rPr>
      <w:rFonts w:ascii="Tahoma" w:hAnsi="Tahoma"/>
      <w:sz w:val="22"/>
      <w:shd w:val="clear" w:color="auto" w:fill="000080"/>
    </w:rPr>
  </w:style>
  <w:style w:type="character" w:styleId="Sledovanodkaz">
    <w:name w:val="FollowedHyperlink"/>
    <w:rPr>
      <w:color w:val="800080"/>
      <w:u w:val="single"/>
    </w:rPr>
  </w:style>
  <w:style w:type="paragraph" w:customStyle="1" w:styleId="Seznamsodr">
    <w:name w:val="Seznam s odr"/>
    <w:pPr>
      <w:widowControl w:val="0"/>
      <w:numPr>
        <w:numId w:val="3"/>
      </w:numPr>
    </w:pPr>
    <w:rPr>
      <w:rFonts w:ascii="Tahoma" w:hAnsi="Tahoma"/>
      <w:sz w:val="24"/>
    </w:rPr>
  </w:style>
  <w:style w:type="paragraph" w:styleId="Zkladntext">
    <w:name w:val="Body Text"/>
    <w:basedOn w:val="Normln"/>
    <w:link w:val="ZkladntextChar1"/>
    <w:rPr>
      <w:lang w:val="x-none" w:eastAsia="x-none"/>
    </w:rPr>
  </w:style>
  <w:style w:type="character" w:customStyle="1" w:styleId="ZkladntextChar1">
    <w:name w:val="Základní text Char1"/>
    <w:link w:val="Zkladntext"/>
    <w:rsid w:val="00A265FF"/>
    <w:rPr>
      <w:sz w:val="22"/>
    </w:rPr>
  </w:style>
  <w:style w:type="paragraph" w:styleId="Zkladntext2">
    <w:name w:val="Body Text 2"/>
    <w:basedOn w:val="Normln"/>
    <w:link w:val="Zkladntext2Char"/>
    <w:rPr>
      <w:lang w:val="x-none" w:eastAsia="x-none"/>
    </w:rPr>
  </w:style>
  <w:style w:type="character" w:customStyle="1" w:styleId="Zkladntext2Char">
    <w:name w:val="Základní text 2 Char"/>
    <w:link w:val="Zkladntext2"/>
    <w:rsid w:val="00A265FF"/>
    <w:rPr>
      <w:sz w:val="22"/>
    </w:rPr>
  </w:style>
  <w:style w:type="paragraph" w:styleId="Seznamsodrkami">
    <w:name w:val="List Bullet"/>
    <w:basedOn w:val="Normln"/>
    <w:uiPriority w:val="99"/>
    <w:pPr>
      <w:numPr>
        <w:numId w:val="10"/>
      </w:numPr>
      <w:tabs>
        <w:tab w:val="clear" w:pos="1494"/>
      </w:tabs>
      <w:spacing w:before="60"/>
    </w:pPr>
  </w:style>
  <w:style w:type="paragraph" w:customStyle="1" w:styleId="slsezn1psmena">
    <w:name w:val="Čísl.sezn.1(písmena)"/>
    <w:basedOn w:val="Normln"/>
    <w:uiPriority w:val="99"/>
    <w:pPr>
      <w:numPr>
        <w:numId w:val="5"/>
      </w:numPr>
      <w:spacing w:before="60"/>
    </w:pPr>
  </w:style>
  <w:style w:type="paragraph" w:styleId="Zkladntextodsazen2">
    <w:name w:val="Body Text Indent 2"/>
    <w:basedOn w:val="Normln"/>
    <w:link w:val="Zkladntextodsazen2Char"/>
    <w:pPr>
      <w:overflowPunct w:val="0"/>
      <w:autoSpaceDE w:val="0"/>
      <w:autoSpaceDN w:val="0"/>
      <w:adjustRightInd w:val="0"/>
      <w:ind w:left="284"/>
      <w:textAlignment w:val="baseline"/>
    </w:pPr>
    <w:rPr>
      <w:rFonts w:ascii="Arial Narrow" w:hAnsi="Arial Narrow"/>
      <w:sz w:val="24"/>
      <w:lang w:val="x-none" w:eastAsia="x-none"/>
    </w:rPr>
  </w:style>
  <w:style w:type="character" w:customStyle="1" w:styleId="Zkladntextodsazen2Char">
    <w:name w:val="Základní text odsazený 2 Char"/>
    <w:link w:val="Zkladntextodsazen2"/>
    <w:rsid w:val="00A265FF"/>
    <w:rPr>
      <w:rFonts w:ascii="Arial Narrow" w:hAnsi="Arial Narrow"/>
      <w:sz w:val="24"/>
    </w:rPr>
  </w:style>
  <w:style w:type="paragraph" w:styleId="Zkladntextodsazen">
    <w:name w:val="Body Text Indent"/>
    <w:basedOn w:val="Normln"/>
    <w:link w:val="ZkladntextodsazenChar"/>
    <w:pPr>
      <w:ind w:left="284"/>
    </w:pPr>
    <w:rPr>
      <w:lang w:val="x-none" w:eastAsia="x-none"/>
    </w:rPr>
  </w:style>
  <w:style w:type="character" w:customStyle="1" w:styleId="ZkladntextodsazenChar">
    <w:name w:val="Základní text odsazený Char"/>
    <w:link w:val="Zkladntextodsazen"/>
    <w:locked/>
    <w:rsid w:val="00A265FF"/>
    <w:rPr>
      <w:sz w:val="22"/>
    </w:rPr>
  </w:style>
  <w:style w:type="paragraph" w:customStyle="1" w:styleId="ZkladntextIMP">
    <w:name w:val="Základní text_IMP"/>
    <w:basedOn w:val="Normln"/>
    <w:pPr>
      <w:suppressAutoHyphens/>
      <w:spacing w:line="276" w:lineRule="auto"/>
      <w:jc w:val="left"/>
    </w:pPr>
    <w:rPr>
      <w:sz w:val="24"/>
    </w:rPr>
  </w:style>
  <w:style w:type="paragraph" w:customStyle="1" w:styleId="Styl1">
    <w:name w:val="Styl1"/>
    <w:basedOn w:val="Normln"/>
    <w:pPr>
      <w:autoSpaceDE w:val="0"/>
      <w:autoSpaceDN w:val="0"/>
      <w:jc w:val="left"/>
    </w:pPr>
    <w:rPr>
      <w:rFonts w:ascii="Arial" w:hAnsi="Arial"/>
    </w:rPr>
  </w:style>
  <w:style w:type="paragraph" w:customStyle="1" w:styleId="slseznamodrazka">
    <w:name w:val="Čísl seznam odrazka"/>
    <w:basedOn w:val="Normln"/>
    <w:pPr>
      <w:numPr>
        <w:numId w:val="4"/>
      </w:numPr>
      <w:tabs>
        <w:tab w:val="left" w:pos="1134"/>
      </w:tabs>
      <w:spacing w:after="60"/>
    </w:pPr>
    <w:rPr>
      <w:b/>
    </w:rPr>
  </w:style>
  <w:style w:type="paragraph" w:customStyle="1" w:styleId="slodst2urov">
    <w:name w:val="Čísl.odst(2urov)"/>
    <w:basedOn w:val="Normln"/>
    <w:pPr>
      <w:spacing w:after="60"/>
      <w:jc w:val="left"/>
    </w:pPr>
    <w:rPr>
      <w:b/>
    </w:rPr>
  </w:style>
  <w:style w:type="paragraph" w:customStyle="1" w:styleId="slsezn2sla">
    <w:name w:val="Čísl.sezn.2(čísla)"/>
    <w:basedOn w:val="Normln"/>
    <w:pPr>
      <w:numPr>
        <w:ilvl w:val="1"/>
        <w:numId w:val="6"/>
      </w:numPr>
      <w:tabs>
        <w:tab w:val="left" w:pos="851"/>
      </w:tabs>
      <w:spacing w:before="20" w:after="20"/>
    </w:pPr>
  </w:style>
  <w:style w:type="paragraph" w:customStyle="1" w:styleId="islseznampsm2">
    <w:name w:val="Čisl.seznam(písm2)"/>
    <w:basedOn w:val="Normln"/>
    <w:uiPriority w:val="99"/>
    <w:pPr>
      <w:numPr>
        <w:ilvl w:val="1"/>
        <w:numId w:val="7"/>
      </w:numPr>
      <w:tabs>
        <w:tab w:val="left" w:pos="1134"/>
      </w:tabs>
      <w:overflowPunct w:val="0"/>
      <w:autoSpaceDE w:val="0"/>
      <w:autoSpaceDN w:val="0"/>
      <w:adjustRightInd w:val="0"/>
      <w:spacing w:before="120"/>
      <w:jc w:val="left"/>
      <w:textAlignment w:val="baseline"/>
      <w:outlineLvl w:val="1"/>
    </w:pPr>
    <w:rPr>
      <w:b/>
    </w:rPr>
  </w:style>
  <w:style w:type="paragraph" w:customStyle="1" w:styleId="KROKVD">
    <w:name w:val="KROK VD"/>
    <w:basedOn w:val="Normln"/>
    <w:pPr>
      <w:numPr>
        <w:ilvl w:val="12"/>
      </w:numPr>
      <w:tabs>
        <w:tab w:val="left" w:pos="851"/>
      </w:tabs>
      <w:spacing w:before="120"/>
      <w:ind w:left="851"/>
    </w:pPr>
    <w:rPr>
      <w:b/>
      <w:bCs/>
    </w:rPr>
  </w:style>
  <w:style w:type="paragraph" w:customStyle="1" w:styleId="Nadpis">
    <w:name w:val="Nadpis"/>
    <w:pPr>
      <w:widowControl w:val="0"/>
      <w:spacing w:before="120"/>
      <w:jc w:val="center"/>
    </w:pPr>
    <w:rPr>
      <w:b/>
      <w:snapToGrid w:val="0"/>
      <w:color w:val="000000"/>
      <w:sz w:val="32"/>
    </w:rPr>
  </w:style>
  <w:style w:type="paragraph" w:styleId="Seznamsodrkami2">
    <w:name w:val="List Bullet 2"/>
    <w:basedOn w:val="Normln"/>
    <w:autoRedefine/>
    <w:pPr>
      <w:numPr>
        <w:numId w:val="11"/>
      </w:numPr>
      <w:tabs>
        <w:tab w:val="left" w:pos="1134"/>
      </w:tabs>
      <w:spacing w:before="40" w:after="40"/>
    </w:pPr>
  </w:style>
  <w:style w:type="character" w:styleId="Hypertextovodkaz">
    <w:name w:val="Hyperlink"/>
    <w:rPr>
      <w:color w:val="0000FF"/>
      <w:u w:val="single"/>
    </w:rPr>
  </w:style>
  <w:style w:type="paragraph" w:styleId="Textbubliny">
    <w:name w:val="Balloon Text"/>
    <w:basedOn w:val="Normln"/>
    <w:link w:val="TextbublinyChar"/>
    <w:rPr>
      <w:rFonts w:ascii="Tahoma" w:hAnsi="Tahoma"/>
      <w:sz w:val="16"/>
      <w:szCs w:val="16"/>
      <w:lang w:val="x-none" w:eastAsia="x-none"/>
    </w:rPr>
  </w:style>
  <w:style w:type="character" w:customStyle="1" w:styleId="TextbublinyChar">
    <w:name w:val="Text bubliny Char"/>
    <w:link w:val="Textbubliny"/>
    <w:locked/>
    <w:rsid w:val="00A265FF"/>
    <w:rPr>
      <w:rFonts w:ascii="Tahoma" w:hAnsi="Tahoma" w:cs="Tahoma"/>
      <w:sz w:val="16"/>
      <w:szCs w:val="16"/>
    </w:rPr>
  </w:style>
  <w:style w:type="paragraph" w:styleId="Zkladntext3">
    <w:name w:val="Body Text 3"/>
    <w:basedOn w:val="Normln"/>
    <w:link w:val="Zkladntext3Char"/>
    <w:pPr>
      <w:jc w:val="left"/>
    </w:pPr>
    <w:rPr>
      <w:rFonts w:ascii="Arial" w:hAnsi="Arial"/>
      <w:sz w:val="20"/>
      <w:lang w:val="x-none" w:eastAsia="x-none"/>
    </w:rPr>
  </w:style>
  <w:style w:type="character" w:customStyle="1" w:styleId="Zkladntext3Char">
    <w:name w:val="Základní text 3 Char"/>
    <w:link w:val="Zkladntext3"/>
    <w:rsid w:val="00A265FF"/>
    <w:rPr>
      <w:rFonts w:ascii="Arial" w:hAnsi="Arial" w:cs="Arial"/>
    </w:rPr>
  </w:style>
  <w:style w:type="paragraph" w:styleId="Zkladntextodsazen3">
    <w:name w:val="Body Text Indent 3"/>
    <w:basedOn w:val="Normln"/>
    <w:link w:val="Zkladntextodsazen3Char"/>
    <w:rsid w:val="00A265FF"/>
    <w:pPr>
      <w:spacing w:after="120"/>
      <w:ind w:left="283"/>
    </w:pPr>
    <w:rPr>
      <w:sz w:val="16"/>
      <w:szCs w:val="16"/>
      <w:lang w:val="x-none" w:eastAsia="x-none"/>
    </w:rPr>
  </w:style>
  <w:style w:type="character" w:customStyle="1" w:styleId="Zkladntextodsazen3Char">
    <w:name w:val="Základní text odsazený 3 Char"/>
    <w:link w:val="Zkladntextodsazen3"/>
    <w:rsid w:val="00A265FF"/>
    <w:rPr>
      <w:sz w:val="16"/>
      <w:szCs w:val="16"/>
    </w:rPr>
  </w:style>
  <w:style w:type="paragraph" w:styleId="Textkomente">
    <w:name w:val="annotation text"/>
    <w:basedOn w:val="Normln"/>
    <w:link w:val="TextkomenteChar"/>
    <w:rsid w:val="00A265FF"/>
    <w:pPr>
      <w:jc w:val="left"/>
    </w:pPr>
    <w:rPr>
      <w:rFonts w:eastAsia="Calibri"/>
      <w:sz w:val="20"/>
      <w:lang w:val="x-none" w:eastAsia="x-none"/>
    </w:rPr>
  </w:style>
  <w:style w:type="character" w:customStyle="1" w:styleId="TextkomenteChar">
    <w:name w:val="Text komentáře Char"/>
    <w:link w:val="Textkomente"/>
    <w:uiPriority w:val="99"/>
    <w:rsid w:val="00A265FF"/>
    <w:rPr>
      <w:rFonts w:eastAsia="Calibri"/>
    </w:rPr>
  </w:style>
  <w:style w:type="character" w:styleId="Odkaznakoment">
    <w:name w:val="annotation reference"/>
    <w:uiPriority w:val="99"/>
    <w:rsid w:val="00A265FF"/>
    <w:rPr>
      <w:rFonts w:cs="Times New Roman"/>
      <w:sz w:val="16"/>
    </w:rPr>
  </w:style>
  <w:style w:type="paragraph" w:styleId="Odstavecseseznamem">
    <w:name w:val="List Paragraph"/>
    <w:basedOn w:val="Normln"/>
    <w:link w:val="OdstavecseseznamemChar"/>
    <w:uiPriority w:val="34"/>
    <w:qFormat/>
    <w:rsid w:val="00A265FF"/>
    <w:pPr>
      <w:spacing w:after="200" w:line="276" w:lineRule="auto"/>
      <w:ind w:left="720"/>
      <w:jc w:val="left"/>
    </w:pPr>
    <w:rPr>
      <w:rFonts w:ascii="Calibri" w:hAnsi="Calibri" w:cs="Calibri"/>
      <w:szCs w:val="22"/>
      <w:lang w:eastAsia="en-US"/>
    </w:rPr>
  </w:style>
  <w:style w:type="paragraph" w:styleId="Pedmtkomente">
    <w:name w:val="annotation subject"/>
    <w:basedOn w:val="Textkomente"/>
    <w:next w:val="Textkomente"/>
    <w:link w:val="PedmtkomenteChar"/>
    <w:rsid w:val="00A265FF"/>
    <w:pPr>
      <w:spacing w:after="200"/>
    </w:pPr>
    <w:rPr>
      <w:b/>
      <w:bCs/>
    </w:rPr>
  </w:style>
  <w:style w:type="character" w:customStyle="1" w:styleId="PedmtkomenteChar">
    <w:name w:val="Předmět komentáře Char"/>
    <w:link w:val="Pedmtkomente"/>
    <w:rsid w:val="00A265FF"/>
    <w:rPr>
      <w:rFonts w:eastAsia="Calibri"/>
      <w:b/>
      <w:bCs/>
    </w:rPr>
  </w:style>
  <w:style w:type="paragraph" w:customStyle="1" w:styleId="Import5">
    <w:name w:val="Import 5"/>
    <w:basedOn w:val="Normln"/>
    <w:rsid w:val="00A265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jc w:val="left"/>
    </w:pPr>
    <w:rPr>
      <w:rFonts w:ascii="Courier New" w:hAnsi="Courier New"/>
      <w:sz w:val="24"/>
    </w:rPr>
  </w:style>
  <w:style w:type="character" w:customStyle="1" w:styleId="ZkladntextChar">
    <w:name w:val="Základní text Char"/>
    <w:locked/>
    <w:rsid w:val="00A265FF"/>
    <w:rPr>
      <w:rFonts w:ascii="Arial" w:hAnsi="Arial" w:cs="Times New Roman"/>
      <w:sz w:val="18"/>
      <w:lang w:eastAsia="cs-CZ"/>
    </w:rPr>
  </w:style>
  <w:style w:type="paragraph" w:customStyle="1" w:styleId="Odrka1">
    <w:name w:val="Odrážka 1"/>
    <w:basedOn w:val="Normln"/>
    <w:rsid w:val="00A265FF"/>
    <w:pPr>
      <w:numPr>
        <w:numId w:val="12"/>
      </w:numPr>
      <w:jc w:val="left"/>
    </w:pPr>
    <w:rPr>
      <w:sz w:val="24"/>
      <w:szCs w:val="24"/>
    </w:rPr>
  </w:style>
  <w:style w:type="paragraph" w:customStyle="1" w:styleId="Normalleader">
    <w:name w:val="Normal leader"/>
    <w:basedOn w:val="Normln"/>
    <w:rsid w:val="00A265FF"/>
    <w:pPr>
      <w:jc w:val="left"/>
    </w:pPr>
    <w:rPr>
      <w:sz w:val="24"/>
    </w:rPr>
  </w:style>
  <w:style w:type="paragraph" w:customStyle="1" w:styleId="Import6">
    <w:name w:val="Import 6"/>
    <w:basedOn w:val="Normln"/>
    <w:rsid w:val="00A265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jc w:val="left"/>
    </w:pPr>
    <w:rPr>
      <w:rFonts w:ascii="Courier New" w:hAnsi="Courier New"/>
      <w:sz w:val="24"/>
    </w:rPr>
  </w:style>
  <w:style w:type="paragraph" w:customStyle="1" w:styleId="Import7">
    <w:name w:val="Import 7"/>
    <w:basedOn w:val="Normln"/>
    <w:rsid w:val="00A265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jc w:val="left"/>
    </w:pPr>
    <w:rPr>
      <w:rFonts w:ascii="Courier New" w:hAnsi="Courier New"/>
      <w:sz w:val="24"/>
    </w:rPr>
  </w:style>
  <w:style w:type="paragraph" w:customStyle="1" w:styleId="Import3">
    <w:name w:val="Import 3"/>
    <w:basedOn w:val="Normln"/>
    <w:rsid w:val="00A265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jc w:val="left"/>
    </w:pPr>
    <w:rPr>
      <w:rFonts w:ascii="Courier New" w:hAnsi="Courier New"/>
      <w:sz w:val="24"/>
    </w:rPr>
  </w:style>
  <w:style w:type="paragraph" w:styleId="Prosttext">
    <w:name w:val="Plain Text"/>
    <w:basedOn w:val="Normln"/>
    <w:link w:val="ProsttextChar"/>
    <w:rsid w:val="00A265FF"/>
    <w:pPr>
      <w:jc w:val="left"/>
    </w:pPr>
    <w:rPr>
      <w:rFonts w:ascii="Courier New" w:hAnsi="Courier New"/>
      <w:sz w:val="20"/>
      <w:lang w:val="x-none" w:eastAsia="x-none"/>
    </w:rPr>
  </w:style>
  <w:style w:type="character" w:customStyle="1" w:styleId="ProsttextChar">
    <w:name w:val="Prostý text Char"/>
    <w:link w:val="Prosttext"/>
    <w:rsid w:val="00A265FF"/>
    <w:rPr>
      <w:rFonts w:ascii="Courier New" w:hAnsi="Courier New"/>
    </w:rPr>
  </w:style>
  <w:style w:type="paragraph" w:customStyle="1" w:styleId="Import1">
    <w:name w:val="Import 1"/>
    <w:basedOn w:val="Import0"/>
    <w:rsid w:val="00A265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A265FF"/>
    <w:pPr>
      <w:suppressAutoHyphens/>
      <w:spacing w:line="276" w:lineRule="auto"/>
      <w:jc w:val="left"/>
    </w:pPr>
    <w:rPr>
      <w:rFonts w:ascii="Courier New" w:hAnsi="Courier New"/>
      <w:sz w:val="24"/>
    </w:rPr>
  </w:style>
  <w:style w:type="paragraph" w:customStyle="1" w:styleId="Import4">
    <w:name w:val="Import 4"/>
    <w:basedOn w:val="Import0"/>
    <w:rsid w:val="00A265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8">
    <w:name w:val="Import 8"/>
    <w:basedOn w:val="Import0"/>
    <w:rsid w:val="00A265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A265FF"/>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A265FF"/>
    <w:pPr>
      <w:ind w:left="709"/>
      <w:jc w:val="left"/>
    </w:pPr>
    <w:rPr>
      <w:sz w:val="24"/>
    </w:rPr>
  </w:style>
  <w:style w:type="paragraph" w:customStyle="1" w:styleId="Import16">
    <w:name w:val="Import 16"/>
    <w:basedOn w:val="Import0"/>
    <w:rsid w:val="00A265FF"/>
    <w:pPr>
      <w:tabs>
        <w:tab w:val="left" w:pos="5904"/>
      </w:tabs>
      <w:spacing w:line="230" w:lineRule="auto"/>
    </w:pPr>
  </w:style>
  <w:style w:type="paragraph" w:customStyle="1" w:styleId="tun">
    <w:name w:val="tučný"/>
    <w:basedOn w:val="Normln"/>
    <w:rsid w:val="00A265FF"/>
    <w:pPr>
      <w:ind w:left="705" w:hanging="705"/>
      <w:jc w:val="left"/>
    </w:pPr>
    <w:rPr>
      <w:rFonts w:ascii="Arial" w:hAnsi="Arial"/>
      <w:sz w:val="20"/>
    </w:rPr>
  </w:style>
  <w:style w:type="paragraph" w:customStyle="1" w:styleId="SODodstavec">
    <w:name w:val="SOD odstavec"/>
    <w:basedOn w:val="Zkladntext"/>
    <w:autoRedefine/>
    <w:rsid w:val="00A265FF"/>
    <w:pPr>
      <w:numPr>
        <w:ilvl w:val="1"/>
        <w:numId w:val="13"/>
      </w:numPr>
      <w:spacing w:before="120" w:after="120"/>
      <w:ind w:hanging="539"/>
    </w:pPr>
    <w:rPr>
      <w:szCs w:val="24"/>
    </w:rPr>
  </w:style>
  <w:style w:type="paragraph" w:styleId="Zkladntext-prvnodsazen">
    <w:name w:val="Body Text First Indent"/>
    <w:basedOn w:val="Zkladntext"/>
    <w:link w:val="Zkladntext-prvnodsazenChar"/>
    <w:rsid w:val="00A265FF"/>
    <w:pPr>
      <w:spacing w:after="120"/>
      <w:ind w:firstLine="210"/>
      <w:jc w:val="left"/>
    </w:pPr>
    <w:rPr>
      <w:rFonts w:ascii="Arial" w:hAnsi="Arial"/>
      <w:sz w:val="24"/>
    </w:rPr>
  </w:style>
  <w:style w:type="character" w:customStyle="1" w:styleId="Zkladntext-prvnodsazenChar">
    <w:name w:val="Základní text - první odsazený Char"/>
    <w:link w:val="Zkladntext-prvnodsazen"/>
    <w:rsid w:val="00A265FF"/>
    <w:rPr>
      <w:rFonts w:ascii="Arial" w:hAnsi="Arial"/>
      <w:sz w:val="24"/>
    </w:rPr>
  </w:style>
  <w:style w:type="character" w:customStyle="1" w:styleId="CharChar14">
    <w:name w:val="Char Char14"/>
    <w:rsid w:val="00A265FF"/>
  </w:style>
  <w:style w:type="paragraph" w:styleId="Normlnweb">
    <w:name w:val="Normal (Web)"/>
    <w:basedOn w:val="Normln"/>
    <w:uiPriority w:val="99"/>
    <w:unhideWhenUsed/>
    <w:rsid w:val="00A265FF"/>
    <w:pPr>
      <w:spacing w:before="100" w:beforeAutospacing="1" w:after="100" w:afterAutospacing="1"/>
      <w:jc w:val="left"/>
    </w:pPr>
    <w:rPr>
      <w:sz w:val="24"/>
      <w:szCs w:val="24"/>
    </w:rPr>
  </w:style>
  <w:style w:type="character" w:customStyle="1" w:styleId="CharChar6">
    <w:name w:val="Char Char6"/>
    <w:rsid w:val="00A265FF"/>
    <w:rPr>
      <w:rFonts w:ascii="Times New Roman" w:eastAsia="Times New Roman" w:hAnsi="Times New Roman"/>
    </w:rPr>
  </w:style>
  <w:style w:type="paragraph" w:customStyle="1" w:styleId="import00">
    <w:name w:val="import0"/>
    <w:basedOn w:val="Normln"/>
    <w:rsid w:val="00A265FF"/>
    <w:pPr>
      <w:spacing w:before="100" w:beforeAutospacing="1" w:after="100" w:afterAutospacing="1"/>
      <w:jc w:val="left"/>
    </w:pPr>
    <w:rPr>
      <w:rFonts w:eastAsia="Calibri"/>
      <w:sz w:val="24"/>
      <w:szCs w:val="24"/>
    </w:rPr>
  </w:style>
  <w:style w:type="paragraph" w:customStyle="1" w:styleId="Zkladntextodsazen22">
    <w:name w:val="Základní text odsazený 22"/>
    <w:basedOn w:val="Normln"/>
    <w:rsid w:val="00A265FF"/>
    <w:pPr>
      <w:ind w:left="709"/>
      <w:jc w:val="left"/>
    </w:pPr>
    <w:rPr>
      <w:sz w:val="24"/>
    </w:rPr>
  </w:style>
  <w:style w:type="paragraph" w:styleId="Seznam">
    <w:name w:val="List"/>
    <w:basedOn w:val="Normln"/>
    <w:rsid w:val="00A265FF"/>
    <w:pPr>
      <w:widowControl w:val="0"/>
      <w:ind w:left="283" w:hanging="283"/>
      <w:jc w:val="left"/>
    </w:pPr>
    <w:rPr>
      <w:sz w:val="20"/>
    </w:rPr>
  </w:style>
  <w:style w:type="character" w:customStyle="1" w:styleId="odst1">
    <w:name w:val="odst1"/>
    <w:rsid w:val="00A265FF"/>
    <w:rPr>
      <w:b/>
      <w:bCs/>
      <w:color w:val="1060B8"/>
    </w:rPr>
  </w:style>
  <w:style w:type="character" w:customStyle="1" w:styleId="apple-converted-space">
    <w:name w:val="apple-converted-space"/>
    <w:basedOn w:val="Standardnpsmoodstavce"/>
    <w:rsid w:val="00A265FF"/>
  </w:style>
  <w:style w:type="character" w:styleId="Siln">
    <w:name w:val="Strong"/>
    <w:uiPriority w:val="22"/>
    <w:qFormat/>
    <w:rsid w:val="00A265FF"/>
    <w:rPr>
      <w:b/>
      <w:bCs/>
    </w:rPr>
  </w:style>
  <w:style w:type="paragraph" w:customStyle="1" w:styleId="TextpoznmkyIMP">
    <w:name w:val="Text poznámky_IMP"/>
    <w:basedOn w:val="Normln"/>
    <w:rsid w:val="00EA309F"/>
    <w:pPr>
      <w:suppressAutoHyphens/>
      <w:spacing w:line="228" w:lineRule="auto"/>
      <w:jc w:val="left"/>
    </w:pPr>
    <w:rPr>
      <w:szCs w:val="24"/>
    </w:rPr>
  </w:style>
  <w:style w:type="paragraph" w:customStyle="1" w:styleId="slolnku">
    <w:name w:val="Číslo článku"/>
    <w:basedOn w:val="Normln"/>
    <w:next w:val="Normln"/>
    <w:rsid w:val="00DA4DE2"/>
    <w:pPr>
      <w:keepNext/>
      <w:numPr>
        <w:numId w:val="16"/>
      </w:numPr>
      <w:tabs>
        <w:tab w:val="left" w:pos="0"/>
        <w:tab w:val="left" w:pos="284"/>
        <w:tab w:val="left" w:pos="1701"/>
      </w:tabs>
      <w:spacing w:before="160" w:after="40"/>
      <w:jc w:val="center"/>
    </w:pPr>
    <w:rPr>
      <w:b/>
      <w:sz w:val="24"/>
    </w:rPr>
  </w:style>
  <w:style w:type="paragraph" w:customStyle="1" w:styleId="Textodst1sl">
    <w:name w:val="Text odst.1čísl"/>
    <w:basedOn w:val="Normln"/>
    <w:link w:val="Textodst1slChar"/>
    <w:rsid w:val="00DA4DE2"/>
    <w:pPr>
      <w:numPr>
        <w:ilvl w:val="1"/>
        <w:numId w:val="16"/>
      </w:numPr>
      <w:tabs>
        <w:tab w:val="left" w:pos="0"/>
        <w:tab w:val="left" w:pos="284"/>
      </w:tabs>
      <w:spacing w:before="80"/>
      <w:outlineLvl w:val="1"/>
    </w:pPr>
    <w:rPr>
      <w:sz w:val="24"/>
    </w:rPr>
  </w:style>
  <w:style w:type="paragraph" w:customStyle="1" w:styleId="Textodst2slovan">
    <w:name w:val="Text odst.2 číslovaný"/>
    <w:basedOn w:val="Textodst1sl"/>
    <w:rsid w:val="00DA4DE2"/>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DA4DE2"/>
    <w:pPr>
      <w:numPr>
        <w:ilvl w:val="3"/>
      </w:numPr>
      <w:tabs>
        <w:tab w:val="clear" w:pos="2778"/>
        <w:tab w:val="num" w:pos="720"/>
      </w:tabs>
      <w:spacing w:before="0"/>
      <w:ind w:left="720" w:hanging="360"/>
      <w:outlineLvl w:val="3"/>
    </w:pPr>
  </w:style>
  <w:style w:type="paragraph" w:customStyle="1" w:styleId="Styl2">
    <w:name w:val="Styl2"/>
    <w:basedOn w:val="Normln"/>
    <w:rsid w:val="00DC4BDC"/>
    <w:pPr>
      <w:numPr>
        <w:numId w:val="19"/>
      </w:numPr>
      <w:spacing w:before="120"/>
    </w:pPr>
    <w:rPr>
      <w:b/>
      <w:bCs/>
      <w:sz w:val="28"/>
      <w:szCs w:val="24"/>
    </w:rPr>
  </w:style>
  <w:style w:type="paragraph" w:customStyle="1" w:styleId="Styl3">
    <w:name w:val="Styl3"/>
    <w:basedOn w:val="Normln"/>
    <w:rsid w:val="00DC4BDC"/>
    <w:pPr>
      <w:numPr>
        <w:ilvl w:val="1"/>
        <w:numId w:val="19"/>
      </w:numPr>
      <w:spacing w:before="120"/>
    </w:pPr>
    <w:rPr>
      <w:b/>
      <w:bCs/>
      <w:sz w:val="24"/>
      <w:szCs w:val="24"/>
    </w:rPr>
  </w:style>
  <w:style w:type="character" w:customStyle="1" w:styleId="TextkomenteChar1">
    <w:name w:val="Text komentáře Char1"/>
    <w:locked/>
    <w:rsid w:val="00DC4BDC"/>
    <w:rPr>
      <w:rFonts w:ascii="Times New Roman" w:eastAsia="Times New Roman" w:hAnsi="Times New Roman" w:cs="Times New Roman"/>
      <w:sz w:val="20"/>
      <w:szCs w:val="20"/>
      <w:lang w:eastAsia="cs-CZ"/>
    </w:rPr>
  </w:style>
  <w:style w:type="paragraph" w:customStyle="1" w:styleId="Nzevlnku">
    <w:name w:val="Název článku"/>
    <w:basedOn w:val="slolnku"/>
    <w:next w:val="Textodst1sl"/>
    <w:rsid w:val="00DC4BDC"/>
    <w:pPr>
      <w:numPr>
        <w:numId w:val="0"/>
      </w:numPr>
      <w:spacing w:before="0" w:after="0"/>
      <w:outlineLvl w:val="0"/>
    </w:pPr>
  </w:style>
  <w:style w:type="character" w:customStyle="1" w:styleId="Textodst1slChar">
    <w:name w:val="Text odst.1čísl Char"/>
    <w:link w:val="Textodst1sl"/>
    <w:rsid w:val="00DC4BDC"/>
    <w:rPr>
      <w:sz w:val="24"/>
    </w:rPr>
  </w:style>
  <w:style w:type="paragraph" w:customStyle="1" w:styleId="Smlouva-slo">
    <w:name w:val="Smlouva-číslo"/>
    <w:basedOn w:val="Normln"/>
    <w:rsid w:val="0091539A"/>
    <w:pPr>
      <w:widowControl w:val="0"/>
      <w:spacing w:before="120" w:line="240" w:lineRule="atLeast"/>
    </w:pPr>
    <w:rPr>
      <w:snapToGrid w:val="0"/>
      <w:sz w:val="24"/>
    </w:rPr>
  </w:style>
  <w:style w:type="paragraph" w:styleId="Revize">
    <w:name w:val="Revision"/>
    <w:hidden/>
    <w:uiPriority w:val="99"/>
    <w:semiHidden/>
    <w:rsid w:val="002D12FC"/>
    <w:rPr>
      <w:sz w:val="22"/>
    </w:rPr>
  </w:style>
  <w:style w:type="table" w:styleId="Mkatabulky">
    <w:name w:val="Table Grid"/>
    <w:basedOn w:val="Normlntabulka"/>
    <w:uiPriority w:val="59"/>
    <w:rsid w:val="001C6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794A6B"/>
    <w:rPr>
      <w:sz w:val="20"/>
    </w:rPr>
  </w:style>
  <w:style w:type="character" w:customStyle="1" w:styleId="TextpoznpodarouChar">
    <w:name w:val="Text pozn. pod čarou Char"/>
    <w:basedOn w:val="Standardnpsmoodstavce"/>
    <w:link w:val="Textpoznpodarou"/>
    <w:rsid w:val="00794A6B"/>
  </w:style>
  <w:style w:type="character" w:styleId="Znakapoznpodarou">
    <w:name w:val="footnote reference"/>
    <w:uiPriority w:val="99"/>
    <w:rsid w:val="00794A6B"/>
    <w:rPr>
      <w:vertAlign w:val="superscript"/>
    </w:rPr>
  </w:style>
  <w:style w:type="character" w:customStyle="1" w:styleId="UnresolvedMention1">
    <w:name w:val="Unresolved Mention1"/>
    <w:uiPriority w:val="99"/>
    <w:semiHidden/>
    <w:unhideWhenUsed/>
    <w:rsid w:val="00C82004"/>
    <w:rPr>
      <w:color w:val="808080"/>
      <w:shd w:val="clear" w:color="auto" w:fill="E6E6E6"/>
    </w:rPr>
  </w:style>
  <w:style w:type="character" w:customStyle="1" w:styleId="Nevyeenzmnka1">
    <w:name w:val="Nevyřešená zmínka1"/>
    <w:uiPriority w:val="99"/>
    <w:semiHidden/>
    <w:unhideWhenUsed/>
    <w:rsid w:val="008A6A1F"/>
    <w:rPr>
      <w:color w:val="808080"/>
      <w:shd w:val="clear" w:color="auto" w:fill="E6E6E6"/>
    </w:rPr>
  </w:style>
  <w:style w:type="character" w:styleId="Nevyeenzmnka">
    <w:name w:val="Unresolved Mention"/>
    <w:basedOn w:val="Standardnpsmoodstavce"/>
    <w:uiPriority w:val="99"/>
    <w:semiHidden/>
    <w:unhideWhenUsed/>
    <w:rsid w:val="00DA199B"/>
    <w:rPr>
      <w:color w:val="605E5C"/>
      <w:shd w:val="clear" w:color="auto" w:fill="E1DFDD"/>
    </w:rPr>
  </w:style>
  <w:style w:type="character" w:customStyle="1" w:styleId="OdstavecseseznamemChar">
    <w:name w:val="Odstavec se seznamem Char"/>
    <w:basedOn w:val="Standardnpsmoodstavce"/>
    <w:link w:val="Odstavecseseznamem"/>
    <w:uiPriority w:val="34"/>
    <w:locked/>
    <w:rsid w:val="00B822ED"/>
    <w:rPr>
      <w:rFonts w:ascii="Calibri" w:hAnsi="Calibri" w:cs="Calibri"/>
      <w:sz w:val="22"/>
      <w:szCs w:val="22"/>
      <w:lang w:eastAsia="en-US"/>
    </w:rPr>
  </w:style>
  <w:style w:type="character" w:customStyle="1" w:styleId="RLTextlnkuslovanChar">
    <w:name w:val="RL Text článku číslovaný Char"/>
    <w:link w:val="RLTextlnkuslovan"/>
    <w:locked/>
    <w:rsid w:val="00B822ED"/>
    <w:rPr>
      <w:rFonts w:ascii="Garamond" w:hAnsi="Garamond"/>
      <w:szCs w:val="24"/>
    </w:rPr>
  </w:style>
  <w:style w:type="paragraph" w:customStyle="1" w:styleId="RLTextlnkuslovan">
    <w:name w:val="RL Text článku číslovaný"/>
    <w:basedOn w:val="Normln"/>
    <w:link w:val="RLTextlnkuslovanChar"/>
    <w:qFormat/>
    <w:rsid w:val="00B822ED"/>
    <w:pPr>
      <w:spacing w:after="120" w:line="280" w:lineRule="exact"/>
    </w:pPr>
    <w:rPr>
      <w:rFonts w:ascii="Garamond" w:hAnsi="Garamond"/>
      <w:sz w:val="20"/>
      <w:szCs w:val="24"/>
    </w:rPr>
  </w:style>
  <w:style w:type="paragraph" w:customStyle="1" w:styleId="Normln1">
    <w:name w:val="Normální1"/>
    <w:rsid w:val="00194F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2225">
      <w:bodyDiv w:val="1"/>
      <w:marLeft w:val="0"/>
      <w:marRight w:val="0"/>
      <w:marTop w:val="0"/>
      <w:marBottom w:val="0"/>
      <w:divBdr>
        <w:top w:val="none" w:sz="0" w:space="0" w:color="auto"/>
        <w:left w:val="none" w:sz="0" w:space="0" w:color="auto"/>
        <w:bottom w:val="none" w:sz="0" w:space="0" w:color="auto"/>
        <w:right w:val="none" w:sz="0" w:space="0" w:color="auto"/>
      </w:divBdr>
    </w:div>
    <w:div w:id="437414671">
      <w:bodyDiv w:val="1"/>
      <w:marLeft w:val="0"/>
      <w:marRight w:val="0"/>
      <w:marTop w:val="0"/>
      <w:marBottom w:val="0"/>
      <w:divBdr>
        <w:top w:val="none" w:sz="0" w:space="0" w:color="auto"/>
        <w:left w:val="none" w:sz="0" w:space="0" w:color="auto"/>
        <w:bottom w:val="none" w:sz="0" w:space="0" w:color="auto"/>
        <w:right w:val="none" w:sz="0" w:space="0" w:color="auto"/>
      </w:divBdr>
    </w:div>
    <w:div w:id="541795066">
      <w:bodyDiv w:val="1"/>
      <w:marLeft w:val="0"/>
      <w:marRight w:val="0"/>
      <w:marTop w:val="0"/>
      <w:marBottom w:val="0"/>
      <w:divBdr>
        <w:top w:val="none" w:sz="0" w:space="0" w:color="auto"/>
        <w:left w:val="none" w:sz="0" w:space="0" w:color="auto"/>
        <w:bottom w:val="none" w:sz="0" w:space="0" w:color="auto"/>
        <w:right w:val="none" w:sz="0" w:space="0" w:color="auto"/>
      </w:divBdr>
    </w:div>
    <w:div w:id="574246076">
      <w:bodyDiv w:val="1"/>
      <w:marLeft w:val="0"/>
      <w:marRight w:val="0"/>
      <w:marTop w:val="0"/>
      <w:marBottom w:val="0"/>
      <w:divBdr>
        <w:top w:val="none" w:sz="0" w:space="0" w:color="auto"/>
        <w:left w:val="none" w:sz="0" w:space="0" w:color="auto"/>
        <w:bottom w:val="none" w:sz="0" w:space="0" w:color="auto"/>
        <w:right w:val="none" w:sz="0" w:space="0" w:color="auto"/>
      </w:divBdr>
    </w:div>
    <w:div w:id="694114060">
      <w:bodyDiv w:val="1"/>
      <w:marLeft w:val="0"/>
      <w:marRight w:val="0"/>
      <w:marTop w:val="0"/>
      <w:marBottom w:val="0"/>
      <w:divBdr>
        <w:top w:val="none" w:sz="0" w:space="0" w:color="auto"/>
        <w:left w:val="none" w:sz="0" w:space="0" w:color="auto"/>
        <w:bottom w:val="none" w:sz="0" w:space="0" w:color="auto"/>
        <w:right w:val="none" w:sz="0" w:space="0" w:color="auto"/>
      </w:divBdr>
    </w:div>
    <w:div w:id="998267052">
      <w:bodyDiv w:val="1"/>
      <w:marLeft w:val="0"/>
      <w:marRight w:val="0"/>
      <w:marTop w:val="0"/>
      <w:marBottom w:val="0"/>
      <w:divBdr>
        <w:top w:val="none" w:sz="0" w:space="0" w:color="auto"/>
        <w:left w:val="none" w:sz="0" w:space="0" w:color="auto"/>
        <w:bottom w:val="none" w:sz="0" w:space="0" w:color="auto"/>
        <w:right w:val="none" w:sz="0" w:space="0" w:color="auto"/>
      </w:divBdr>
    </w:div>
    <w:div w:id="1204056736">
      <w:bodyDiv w:val="1"/>
      <w:marLeft w:val="0"/>
      <w:marRight w:val="0"/>
      <w:marTop w:val="0"/>
      <w:marBottom w:val="0"/>
      <w:divBdr>
        <w:top w:val="none" w:sz="0" w:space="0" w:color="auto"/>
        <w:left w:val="none" w:sz="0" w:space="0" w:color="auto"/>
        <w:bottom w:val="none" w:sz="0" w:space="0" w:color="auto"/>
        <w:right w:val="none" w:sz="0" w:space="0" w:color="auto"/>
      </w:divBdr>
    </w:div>
    <w:div w:id="1509716877">
      <w:bodyDiv w:val="1"/>
      <w:marLeft w:val="0"/>
      <w:marRight w:val="0"/>
      <w:marTop w:val="0"/>
      <w:marBottom w:val="0"/>
      <w:divBdr>
        <w:top w:val="none" w:sz="0" w:space="0" w:color="auto"/>
        <w:left w:val="none" w:sz="0" w:space="0" w:color="auto"/>
        <w:bottom w:val="none" w:sz="0" w:space="0" w:color="auto"/>
        <w:right w:val="none" w:sz="0" w:space="0" w:color="auto"/>
      </w:divBdr>
    </w:div>
    <w:div w:id="1633294308">
      <w:bodyDiv w:val="1"/>
      <w:marLeft w:val="0"/>
      <w:marRight w:val="0"/>
      <w:marTop w:val="0"/>
      <w:marBottom w:val="0"/>
      <w:divBdr>
        <w:top w:val="none" w:sz="0" w:space="0" w:color="auto"/>
        <w:left w:val="none" w:sz="0" w:space="0" w:color="auto"/>
        <w:bottom w:val="none" w:sz="0" w:space="0" w:color="auto"/>
        <w:right w:val="none" w:sz="0" w:space="0" w:color="auto"/>
      </w:divBdr>
    </w:div>
    <w:div w:id="1961642761">
      <w:bodyDiv w:val="1"/>
      <w:marLeft w:val="0"/>
      <w:marRight w:val="0"/>
      <w:marTop w:val="0"/>
      <w:marBottom w:val="0"/>
      <w:divBdr>
        <w:top w:val="none" w:sz="0" w:space="0" w:color="auto"/>
        <w:left w:val="none" w:sz="0" w:space="0" w:color="auto"/>
        <w:bottom w:val="none" w:sz="0" w:space="0" w:color="auto"/>
        <w:right w:val="none" w:sz="0" w:space="0" w:color="auto"/>
      </w:divBdr>
    </w:div>
    <w:div w:id="199826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Sablony\Dopisy%20a%20faxy\ISO_F&#345;_25%20extdop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12" ma:contentTypeDescription="Vytvoří nový dokument" ma:contentTypeScope="" ma:versionID="5cfe39cd43695f66057f875a85f5518d">
  <xsd:schema xmlns:xsd="http://www.w3.org/2001/XMLSchema" xmlns:xs="http://www.w3.org/2001/XMLSchema" xmlns:p="http://schemas.microsoft.com/office/2006/metadata/properties" xmlns:ns2="f4fc66d1-0bd6-4002-8ae3-bd3679ea79f2" xmlns:ns3="2ef1be13-b41c-4751-ac75-93e14a74dfac" targetNamespace="http://schemas.microsoft.com/office/2006/metadata/properties" ma:root="true" ma:fieldsID="75fc1d7a0391a01fe897d2d5f10d87aa" ns2:_="" ns3:_="">
    <xsd:import namespace="f4fc66d1-0bd6-4002-8ae3-bd3679ea79f2"/>
    <xsd:import namespace="2ef1be13-b41c-4751-ac75-93e14a74d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1be13-b41c-4751-ac75-93e14a74df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81E3B6-D169-48BC-B5FA-B3D83260A2F4}">
  <ds:schemaRefs>
    <ds:schemaRef ds:uri="http://schemas.microsoft.com/sharepoint/v3/contenttype/forms"/>
  </ds:schemaRefs>
</ds:datastoreItem>
</file>

<file path=customXml/itemProps2.xml><?xml version="1.0" encoding="utf-8"?>
<ds:datastoreItem xmlns:ds="http://schemas.openxmlformats.org/officeDocument/2006/customXml" ds:itemID="{AA01EC04-3DA0-469B-8DDB-A06D45F099F0}">
  <ds:schemaRefs>
    <ds:schemaRef ds:uri="http://schemas.openxmlformats.org/officeDocument/2006/bibliography"/>
  </ds:schemaRefs>
</ds:datastoreItem>
</file>

<file path=customXml/itemProps3.xml><?xml version="1.0" encoding="utf-8"?>
<ds:datastoreItem xmlns:ds="http://schemas.openxmlformats.org/officeDocument/2006/customXml" ds:itemID="{BBB96655-B4FE-45EF-8684-3E118B98E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2ef1be13-b41c-4751-ac75-93e14a74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5211E-49C7-4655-99E2-843F61455B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ISO_Fř_25 extdopis</Template>
  <TotalTime>0</TotalTime>
  <Pages>13</Pages>
  <Words>4160</Words>
  <Characters>24497</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Dopis</vt:lpstr>
    </vt:vector>
  </TitlesOfParts>
  <Company>TSB</Company>
  <LinksUpToDate>false</LinksUpToDate>
  <CharactersWithSpaces>28600</CharactersWithSpaces>
  <SharedDoc>false</SharedDoc>
  <HLinks>
    <vt:vector size="18" baseType="variant">
      <vt:variant>
        <vt:i4>5898362</vt:i4>
      </vt:variant>
      <vt:variant>
        <vt:i4>12</vt:i4>
      </vt:variant>
      <vt:variant>
        <vt:i4>0</vt:i4>
      </vt:variant>
      <vt:variant>
        <vt:i4>5</vt:i4>
      </vt:variant>
      <vt:variant>
        <vt:lpwstr>mailto:faktury@susjmk.cz</vt:lpwstr>
      </vt:variant>
      <vt:variant>
        <vt:lpwstr/>
      </vt:variant>
      <vt:variant>
        <vt:i4>327804</vt:i4>
      </vt:variant>
      <vt:variant>
        <vt:i4>3</vt:i4>
      </vt:variant>
      <vt:variant>
        <vt:i4>0</vt:i4>
      </vt:variant>
      <vt:variant>
        <vt:i4>5</vt:i4>
      </vt:variant>
      <vt:variant>
        <vt:lpwstr>mailto:petr.bazant@susjmk.cz</vt:lpwstr>
      </vt:variant>
      <vt:variant>
        <vt:lpwstr/>
      </vt:variant>
      <vt:variant>
        <vt:i4>6815757</vt:i4>
      </vt:variant>
      <vt:variant>
        <vt:i4>0</vt:i4>
      </vt:variant>
      <vt:variant>
        <vt:i4>0</vt:i4>
      </vt:variant>
      <vt:variant>
        <vt:i4>5</vt:i4>
      </vt:variant>
      <vt:variant>
        <vt:lpwstr>mailto:jindrich.hochman@susjmk.cz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Svoboda</dc:creator>
  <cp:keywords/>
  <cp:lastModifiedBy>Martin Látal</cp:lastModifiedBy>
  <cp:revision>2</cp:revision>
  <cp:lastPrinted>2017-02-06T18:55:00Z</cp:lastPrinted>
  <dcterms:created xsi:type="dcterms:W3CDTF">2021-12-27T10:06:00Z</dcterms:created>
  <dcterms:modified xsi:type="dcterms:W3CDTF">2021-12-27T10:06:00Z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